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24D" w14:paraId="7EDB2518" w14:textId="6786191C">
      <w:pPr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Requerimento Nº 304/2023</w:t>
      </w:r>
    </w:p>
    <w:p w:rsidR="00A06BBE" w14:paraId="1E7E3758" w14:textId="6B1DDB38">
      <w:pPr>
        <w:ind w:right="-568"/>
        <w:rPr>
          <w:rFonts w:ascii="Calibri" w:hAnsi="Calibri" w:cs="Calibri"/>
          <w:sz w:val="22"/>
          <w:szCs w:val="22"/>
        </w:rPr>
      </w:pPr>
    </w:p>
    <w:p w:rsidR="00A06BBE" w14:paraId="65B30B0D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1A524D" w14:paraId="382AFF0F" w14:textId="311E1D5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EMENTA</w:t>
      </w:r>
      <w:r w:rsidR="00740402">
        <w:rPr>
          <w:rFonts w:cs="Calibri"/>
          <w:b/>
          <w:szCs w:val="24"/>
        </w:rPr>
        <w:t>:</w:t>
      </w:r>
      <w:r w:rsidR="00740402">
        <w:rPr>
          <w:rFonts w:cs="Calibri"/>
          <w:szCs w:val="24"/>
        </w:rPr>
        <w:t xml:space="preserve"> Requer ao Exmo. Sr. Prefeito Municipal, Dr. Paulo de Oliveira e Silva, através da secretaria competente, informações sobre </w:t>
      </w:r>
      <w:r w:rsidR="00AB49FA">
        <w:rPr>
          <w:rFonts w:cs="Calibri"/>
          <w:szCs w:val="24"/>
        </w:rPr>
        <w:t>o quadro de servidores da Guarda Civil Municipal de Mogi Mirim, bem como se o atual efetivo atende ao disposto na Lei Federal</w:t>
      </w:r>
    </w:p>
    <w:p w:rsidR="001A524D" w14:paraId="6C778FB1" w14:textId="77777777">
      <w:pPr>
        <w:spacing w:line="220" w:lineRule="exact"/>
        <w:jc w:val="center"/>
        <w:rPr>
          <w:rFonts w:cs="Calibri"/>
          <w:szCs w:val="24"/>
        </w:rPr>
      </w:pPr>
    </w:p>
    <w:p w:rsidR="001A524D" w14:paraId="41D0699E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1A524D" w14:paraId="7370B706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A524D" w14:paraId="462A5F36" w14:textId="77777777">
      <w:pPr>
        <w:spacing w:line="220" w:lineRule="exact"/>
        <w:rPr>
          <w:rFonts w:cs="Calibri"/>
          <w:b/>
          <w:szCs w:val="24"/>
        </w:rPr>
      </w:pPr>
    </w:p>
    <w:p w:rsidR="001A524D" w14:paraId="6293622C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Sirvo-me da</w:t>
      </w:r>
      <w:r w:rsidR="00740402">
        <w:rPr>
          <w:rFonts w:ascii="Arial" w:hAnsi="Arial"/>
          <w:shd w:val="clear" w:color="auto" w:fill="FFFFFF"/>
        </w:rPr>
        <w:t xml:space="preserve"> presente, rendendo prévias homenagens, nos termos dos §§ 1º e 2º do artigo 243 da Resolução 276/2010 (Regimento Interno), para requerer ao Excelentíssimo Senhor Prefeito, através das secretarias e departamentos competentes, o que segue:</w:t>
      </w:r>
    </w:p>
    <w:p w:rsidR="00B02FC5" w14:paraId="4B2A1DBB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B02FC5" w:rsidP="00AB49FA" w14:paraId="49BC7869" w14:textId="6B59966F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Informar o atual número de servidores efetivos atuando na Guarda Civil Municipal de Mogi Mirim, destacando ainda a quantidade destes que exercem funções administrativas, no patrulhamento e demais setores.</w:t>
      </w:r>
    </w:p>
    <w:p w:rsidR="00A06BBE" w:rsidP="00A06BBE" w14:paraId="66ED00C1" w14:textId="77777777">
      <w:pPr>
        <w:pStyle w:val="NormalWeb"/>
        <w:shd w:val="clear" w:color="auto" w:fill="FFFFFF"/>
        <w:spacing w:beforeAutospacing="0" w:after="0" w:afterAutospacing="0" w:line="360" w:lineRule="auto"/>
        <w:ind w:left="1854" w:right="-568"/>
        <w:jc w:val="both"/>
        <w:rPr>
          <w:rFonts w:ascii="Arial" w:hAnsi="Arial"/>
          <w:shd w:val="clear" w:color="auto" w:fill="FFFFFF"/>
        </w:rPr>
      </w:pPr>
    </w:p>
    <w:p w:rsidR="00AB49FA" w:rsidP="00AB49FA" w14:paraId="41D28BD2" w14:textId="79EFF9D6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Informar qual último concurso público realizado pelo município para Guardas Municipais, destacando a data do mesmo e quantos servidores foram contratados. </w:t>
      </w:r>
    </w:p>
    <w:p w:rsidR="00AB49FA" w:rsidP="00AB49FA" w14:paraId="06507EDB" w14:textId="77777777">
      <w:pPr>
        <w:pStyle w:val="NormalWeb"/>
        <w:shd w:val="clear" w:color="auto" w:fill="FFFFFF"/>
        <w:spacing w:beforeAutospacing="0" w:after="0" w:afterAutospacing="0" w:line="360" w:lineRule="auto"/>
        <w:ind w:left="1854" w:right="-568"/>
        <w:jc w:val="both"/>
        <w:rPr>
          <w:rFonts w:ascii="Arial" w:hAnsi="Arial"/>
          <w:shd w:val="clear" w:color="auto" w:fill="FFFFFF"/>
        </w:rPr>
      </w:pPr>
    </w:p>
    <w:p w:rsidR="00AB49FA" w:rsidRPr="00A06BBE" w:rsidP="00AB49FA" w14:paraId="17895562" w14:textId="7A234019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b/>
          <w:bCs/>
          <w:u w:val="single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Informar se o número do efetivo atende ao disposto na Lei Federal </w:t>
      </w:r>
      <w:r w:rsidRPr="00AB49FA">
        <w:rPr>
          <w:rFonts w:ascii="Arial" w:hAnsi="Arial"/>
          <w:shd w:val="clear" w:color="auto" w:fill="FFFFFF"/>
        </w:rPr>
        <w:t>lei federal nº 13.022 de 2014</w:t>
      </w:r>
      <w:r w:rsidR="00A06BBE">
        <w:rPr>
          <w:rFonts w:ascii="Arial" w:hAnsi="Arial"/>
          <w:shd w:val="clear" w:color="auto" w:fill="FFFFFF"/>
        </w:rPr>
        <w:t xml:space="preserve"> (“</w:t>
      </w:r>
      <w:r w:rsidRPr="00AB49FA" w:rsidR="00A06BBE">
        <w:rPr>
          <w:rFonts w:ascii="Arial" w:hAnsi="Arial"/>
          <w:shd w:val="clear" w:color="auto" w:fill="FFFFFF"/>
        </w:rPr>
        <w:t>Estatuto Geral das Guardas Municipais”)</w:t>
      </w:r>
      <w:r>
        <w:rPr>
          <w:rFonts w:ascii="Arial" w:hAnsi="Arial"/>
          <w:shd w:val="clear" w:color="auto" w:fill="FFFFFF"/>
        </w:rPr>
        <w:t xml:space="preserve">, especialmente no que concerne ao </w:t>
      </w:r>
      <w:r w:rsidR="00A06BBE">
        <w:rPr>
          <w:rFonts w:ascii="Arial" w:hAnsi="Arial"/>
          <w:shd w:val="clear" w:color="auto" w:fill="FFFFFF"/>
        </w:rPr>
        <w:t>disposto</w:t>
      </w:r>
      <w:r>
        <w:rPr>
          <w:rFonts w:ascii="Arial" w:hAnsi="Arial"/>
          <w:shd w:val="clear" w:color="auto" w:fill="FFFFFF"/>
        </w:rPr>
        <w:t xml:space="preserve"> no </w:t>
      </w:r>
      <w:r w:rsidRPr="00AB49FA">
        <w:rPr>
          <w:rFonts w:ascii="Arial" w:hAnsi="Arial"/>
          <w:shd w:val="clear" w:color="auto" w:fill="FFFFFF"/>
        </w:rPr>
        <w:t>artigo 7º, inciso II,</w:t>
      </w:r>
      <w:r w:rsidR="00A06BBE">
        <w:rPr>
          <w:rFonts w:ascii="Arial" w:hAnsi="Arial"/>
          <w:shd w:val="clear" w:color="auto" w:fill="FFFFFF"/>
        </w:rPr>
        <w:t xml:space="preserve"> que estabelece a</w:t>
      </w:r>
      <w:r w:rsidRPr="00AB49FA">
        <w:rPr>
          <w:rFonts w:ascii="Arial" w:hAnsi="Arial"/>
          <w:shd w:val="clear" w:color="auto" w:fill="FFFFFF"/>
        </w:rPr>
        <w:t xml:space="preserve">os municípios com mais de </w:t>
      </w:r>
      <w:r w:rsidRPr="00AB49FA">
        <w:rPr>
          <w:rFonts w:ascii="Arial" w:hAnsi="Arial"/>
          <w:shd w:val="clear" w:color="auto" w:fill="FFFFFF"/>
        </w:rPr>
        <w:t xml:space="preserve">50.000 </w:t>
      </w:r>
      <w:r w:rsidR="00A06BBE">
        <w:rPr>
          <w:rFonts w:ascii="Arial" w:hAnsi="Arial"/>
          <w:shd w:val="clear" w:color="auto" w:fill="FFFFFF"/>
        </w:rPr>
        <w:t xml:space="preserve"> </w:t>
      </w:r>
      <w:r w:rsidRPr="00AB49FA">
        <w:rPr>
          <w:rFonts w:ascii="Arial" w:hAnsi="Arial"/>
          <w:shd w:val="clear" w:color="auto" w:fill="FFFFFF"/>
        </w:rPr>
        <w:t>e</w:t>
      </w:r>
      <w:r w:rsidRPr="00AB49FA">
        <w:rPr>
          <w:rFonts w:ascii="Arial" w:hAnsi="Arial"/>
          <w:shd w:val="clear" w:color="auto" w:fill="FFFFFF"/>
        </w:rPr>
        <w:t xml:space="preserve"> menos de 500.000 habitantes </w:t>
      </w:r>
      <w:r w:rsidR="00A06BBE">
        <w:rPr>
          <w:rFonts w:ascii="Arial" w:hAnsi="Arial"/>
          <w:shd w:val="clear" w:color="auto" w:fill="FFFFFF"/>
        </w:rPr>
        <w:t>o dever de não</w:t>
      </w:r>
      <w:r w:rsidRPr="00AB49FA">
        <w:rPr>
          <w:rFonts w:ascii="Arial" w:hAnsi="Arial"/>
          <w:shd w:val="clear" w:color="auto" w:fill="FFFFFF"/>
        </w:rPr>
        <w:t xml:space="preserve"> ter </w:t>
      </w:r>
      <w:r w:rsidR="00A06BBE">
        <w:rPr>
          <w:rFonts w:ascii="Arial" w:hAnsi="Arial"/>
          <w:shd w:val="clear" w:color="auto" w:fill="FFFFFF"/>
        </w:rPr>
        <w:t xml:space="preserve">um </w:t>
      </w:r>
      <w:r w:rsidRPr="00AB49FA">
        <w:rPr>
          <w:rFonts w:ascii="Arial" w:hAnsi="Arial"/>
          <w:shd w:val="clear" w:color="auto" w:fill="FFFFFF"/>
        </w:rPr>
        <w:t xml:space="preserve">efetivo </w:t>
      </w:r>
      <w:r w:rsidR="00A06BBE">
        <w:rPr>
          <w:rFonts w:ascii="Arial" w:hAnsi="Arial"/>
          <w:shd w:val="clear" w:color="auto" w:fill="FFFFFF"/>
        </w:rPr>
        <w:t xml:space="preserve">superior </w:t>
      </w:r>
      <w:r w:rsidR="00A06BBE">
        <w:rPr>
          <w:rFonts w:ascii="Arial" w:hAnsi="Arial"/>
          <w:shd w:val="clear" w:color="auto" w:fill="FFFFFF"/>
        </w:rPr>
        <w:t>a</w:t>
      </w:r>
      <w:r w:rsidRPr="00AB49FA">
        <w:rPr>
          <w:rFonts w:ascii="Arial" w:hAnsi="Arial"/>
          <w:shd w:val="clear" w:color="auto" w:fill="FFFFFF"/>
        </w:rPr>
        <w:t xml:space="preserve"> 0,3% da população</w:t>
      </w:r>
      <w:r w:rsidR="00A06BBE">
        <w:rPr>
          <w:rFonts w:ascii="Arial" w:hAnsi="Arial"/>
          <w:shd w:val="clear" w:color="auto" w:fill="FFFFFF"/>
        </w:rPr>
        <w:t xml:space="preserve"> </w:t>
      </w:r>
      <w:r w:rsidRPr="00A06BBE" w:rsidR="00A06BBE">
        <w:rPr>
          <w:rFonts w:ascii="Arial" w:hAnsi="Arial"/>
          <w:b/>
          <w:bCs/>
          <w:u w:val="single"/>
          <w:shd w:val="clear" w:color="auto" w:fill="FFFFFF"/>
        </w:rPr>
        <w:t xml:space="preserve">e </w:t>
      </w:r>
      <w:r w:rsidRPr="00A06BBE">
        <w:rPr>
          <w:rFonts w:ascii="Arial" w:hAnsi="Arial"/>
          <w:b/>
          <w:bCs/>
          <w:u w:val="single"/>
          <w:shd w:val="clear" w:color="auto" w:fill="FFFFFF"/>
        </w:rPr>
        <w:t>não inferior ao número de 200 (em referência ao disposto no inciso I).</w:t>
      </w:r>
    </w:p>
    <w:p w:rsidR="00AB49FA" w:rsidP="00AB49FA" w14:paraId="6D0F4C9E" w14:textId="77777777">
      <w:pPr>
        <w:pStyle w:val="ListParagraph"/>
        <w:rPr>
          <w:shd w:val="clear" w:color="auto" w:fill="FFFFFF"/>
        </w:rPr>
      </w:pPr>
    </w:p>
    <w:p w:rsidR="00AB49FA" w:rsidP="00AB49FA" w14:paraId="7AB78251" w14:textId="76C368F4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Informar as medidas que estão sendo adotadas pela administração pública municipal para o efetivo da Guarda Municipal, visando atender ao disposto na legislação e às necessidades locais. Destacar cada ação e a programação das mesmas, caso exista.</w:t>
      </w:r>
    </w:p>
    <w:p w:rsidR="001A524D" w:rsidRPr="00B02FC5" w:rsidP="00AB49FA" w14:paraId="5E642F2E" w14:textId="355EEA28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</w:p>
    <w:p w:rsidR="001A524D" w14:paraId="4472EC26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 w:rsidR="001A524D" w14:paraId="07DA51FD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A524D" w14:paraId="5D8804C4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A524D" w14:paraId="462BB356" w14:textId="77777777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A524D" w:rsidP="00E32650" w14:paraId="158BC5CF" w14:textId="5AA3D8E8">
      <w:pPr>
        <w:spacing w:line="280" w:lineRule="exact"/>
        <w:ind w:right="-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AB49FA">
        <w:rPr>
          <w:rFonts w:cs="Times New Roman"/>
          <w:b/>
          <w:szCs w:val="24"/>
        </w:rPr>
        <w:t>30 de junho de 2023</w:t>
      </w:r>
    </w:p>
    <w:p w:rsidR="00E32650" w:rsidRPr="00A06BBE" w:rsidP="00E32650" w14:paraId="0D5385DA" w14:textId="48FA7CE6">
      <w:pPr>
        <w:spacing w:line="280" w:lineRule="exact"/>
        <w:ind w:right="-567"/>
        <w:rPr>
          <w:b/>
          <w:bCs/>
          <w:szCs w:val="24"/>
        </w:rPr>
      </w:pPr>
      <w:r w:rsidRPr="00A06BBE">
        <w:rPr>
          <w:b/>
          <w:bCs/>
          <w:szCs w:val="24"/>
        </w:rPr>
        <w:t xml:space="preserve">                                      (assinado de forma digital)</w:t>
      </w:r>
    </w:p>
    <w:p w:rsidR="001A524D" w14:paraId="5842ACAC" w14:textId="73DBFFD8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A524D" w14:paraId="10E73055" w14:textId="77777777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A524D" w14:paraId="1035EB4C" w14:textId="77777777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A524D" w14:paraId="7F9081D8" w14:textId="77777777">
      <w:pPr>
        <w:spacing w:line="227" w:lineRule="exact"/>
        <w:jc w:val="center"/>
        <w:rPr>
          <w:szCs w:val="24"/>
        </w:rPr>
      </w:pPr>
    </w:p>
    <w:p w:rsidR="001A524D" w14:paraId="65D2475C" w14:textId="39EA2B26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 w:rsidR="00B02FC5">
        <w:rPr>
          <w:rFonts w:cs="Times New Roman"/>
          <w:i/>
          <w:iCs/>
          <w:sz w:val="20"/>
          <w:szCs w:val="20"/>
        </w:rPr>
        <w:t>304</w:t>
      </w:r>
      <w:r w:rsidR="00DB38B4">
        <w:rPr>
          <w:rFonts w:cs="Times New Roman"/>
          <w:i/>
          <w:iCs/>
          <w:sz w:val="20"/>
          <w:szCs w:val="20"/>
        </w:rPr>
        <w:t xml:space="preserve">, </w:t>
      </w:r>
      <w:r w:rsidR="00E32650">
        <w:rPr>
          <w:rFonts w:cs="Times New Roman"/>
          <w:i/>
          <w:iCs/>
          <w:sz w:val="20"/>
          <w:szCs w:val="20"/>
        </w:rPr>
        <w:t xml:space="preserve">de </w:t>
      </w:r>
      <w:r w:rsidR="00A06BBE">
        <w:rPr>
          <w:rFonts w:cs="Times New Roman"/>
          <w:i/>
          <w:iCs/>
          <w:sz w:val="20"/>
          <w:szCs w:val="20"/>
        </w:rPr>
        <w:t>30 de junho de 2023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Joelma Franco da Cunha -  Doc de </w:t>
      </w:r>
      <w:r w:rsidR="00E32650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sectPr w:rsidSect="001A524D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524D" w14:paraId="78663F8C" w14:textId="77777777">
    <w:pPr>
      <w:pStyle w:val="Rodap1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1A524D" w14:paraId="05A0C4D1" w14:textId="77777777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A524D" w14:paraId="03AB2939" w14:textId="77777777">
    <w:pPr>
      <w:pStyle w:val="Rodap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524D" w14:paraId="48E5179F" w14:textId="3FC2F7DD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Freeform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025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740402">
      <w:rPr>
        <w:b/>
        <w:sz w:val="34"/>
      </w:rPr>
      <w:t>CÂMARA MUNICIPAL DE MOGI MIRIM</w:t>
    </w:r>
  </w:p>
  <w:p w:rsidR="001A524D" w14:paraId="17C811D2" w14:textId="77777777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1A524D" w14:paraId="71605DB5" w14:textId="77777777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A57D9D"/>
    <w:multiLevelType w:val="hybridMultilevel"/>
    <w:tmpl w:val="C226A0D2"/>
    <w:lvl w:ilvl="0">
      <w:start w:val="1"/>
      <w:numFmt w:val="lowerRoman"/>
      <w:lvlText w:val="%1)"/>
      <w:lvlJc w:val="left"/>
      <w:pPr>
        <w:ind w:left="1854" w:hanging="720"/>
      </w:pPr>
      <w:rPr>
        <w:rFonts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1C33CCD"/>
    <w:multiLevelType w:val="hybridMultilevel"/>
    <w:tmpl w:val="9ED4B56E"/>
    <w:lvl w:ilvl="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4D"/>
    <w:rsid w:val="001A524D"/>
    <w:rsid w:val="003A26DB"/>
    <w:rsid w:val="00485D16"/>
    <w:rsid w:val="006011FC"/>
    <w:rsid w:val="00632671"/>
    <w:rsid w:val="00674732"/>
    <w:rsid w:val="00740402"/>
    <w:rsid w:val="00854BA0"/>
    <w:rsid w:val="00A06BBE"/>
    <w:rsid w:val="00AB49FA"/>
    <w:rsid w:val="00B02FC5"/>
    <w:rsid w:val="00D23A54"/>
    <w:rsid w:val="00DB38B4"/>
    <w:rsid w:val="00E32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70BFC7-EFFC-482F-AE85-DDD9B852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A524D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A52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A524D"/>
    <w:pPr>
      <w:spacing w:after="140"/>
    </w:pPr>
  </w:style>
  <w:style w:type="paragraph" w:styleId="List">
    <w:name w:val="List"/>
    <w:basedOn w:val="BodyText"/>
    <w:rsid w:val="001A524D"/>
    <w:rPr>
      <w:rFonts w:cs="Lucida Sans"/>
    </w:rPr>
  </w:style>
  <w:style w:type="paragraph" w:customStyle="1" w:styleId="Legenda1">
    <w:name w:val="Legenda1"/>
    <w:basedOn w:val="Normal"/>
    <w:qFormat/>
    <w:rsid w:val="001A524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A52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A524D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A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2023-06-30T19:21:52Z</cp:lastPrinted>
  <dcterms:created xsi:type="dcterms:W3CDTF">2023-06-30T19:21:00Z</dcterms:created>
  <dcterms:modified xsi:type="dcterms:W3CDTF">2023-06-30T19:21:00Z</dcterms:modified>
  <dc:language>pt-BR</dc:language>
</cp:coreProperties>
</file>