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jc w:val="center"/>
        <w:rPr>
          <w:rFonts w:ascii="Gadugi" w:eastAsia="Gadugi" w:hAnsi="Gadugi" w:cs="Gadugi"/>
          <w:b/>
          <w:sz w:val="24"/>
          <w:szCs w:val="24"/>
          <w:u w:val="single"/>
        </w:rPr>
      </w:pPr>
      <w:r w:rsidRPr="00000000">
        <w:rPr>
          <w:rFonts w:ascii="Gadugi" w:eastAsia="Gadugi" w:hAnsi="Gadugi" w:cs="Gadugi"/>
          <w:b/>
          <w:sz w:val="24"/>
          <w:szCs w:val="24"/>
          <w:u w:val="single"/>
          <w:rtl w:val="0"/>
        </w:rPr>
        <w:t>RELATÓRIO</w:t>
      </w:r>
    </w:p>
    <w:p w:rsidR="00000000" w:rsidRPr="00000000" w:rsidP="00000000" w14:paraId="00000002">
      <w:pPr>
        <w:jc w:val="both"/>
        <w:rPr>
          <w:rFonts w:ascii="Gadugi" w:eastAsia="Gadugi" w:hAnsi="Gadugi" w:cs="Gadugi"/>
          <w:b/>
          <w:sz w:val="24"/>
          <w:szCs w:val="24"/>
          <w:u w:val="single"/>
        </w:rPr>
      </w:pPr>
    </w:p>
    <w:p w:rsidR="00000000" w:rsidRPr="00000000" w:rsidP="00000000" w14:paraId="00000003">
      <w:pPr>
        <w:jc w:val="both"/>
        <w:rPr>
          <w:rFonts w:ascii="Gadugi" w:eastAsia="Gadugi" w:hAnsi="Gadugi" w:cs="Gadugi"/>
          <w:b/>
          <w:sz w:val="24"/>
          <w:szCs w:val="24"/>
          <w:u w:val="single"/>
        </w:rPr>
      </w:pPr>
    </w:p>
    <w:p w:rsidR="00000000" w:rsidRPr="00000000" w:rsidP="00000000" w14:paraId="00000004">
      <w:pPr>
        <w:jc w:val="both"/>
        <w:rPr>
          <w:rFonts w:ascii="Gadugi" w:eastAsia="Gadugi" w:hAnsi="Gadugi" w:cs="Gadugi"/>
          <w:b/>
          <w:sz w:val="24"/>
          <w:szCs w:val="24"/>
          <w:u w:val="single"/>
        </w:rPr>
      </w:pPr>
    </w:p>
    <w:p w:rsidR="00000000" w:rsidRPr="00000000" w:rsidP="00000000" w14:paraId="00000005">
      <w:pPr>
        <w:spacing w:line="276" w:lineRule="auto"/>
        <w:jc w:val="both"/>
        <w:rPr>
          <w:b/>
          <w:sz w:val="26"/>
          <w:szCs w:val="26"/>
        </w:rPr>
      </w:pPr>
      <w:r w:rsidRPr="00000000">
        <w:rPr>
          <w:b/>
          <w:sz w:val="26"/>
          <w:szCs w:val="26"/>
          <w:rtl w:val="0"/>
        </w:rPr>
        <w:t>Projeto de Decreto Legislativo nº 02 de 2023</w:t>
      </w:r>
    </w:p>
    <w:p w:rsidR="00000000" w:rsidRPr="00000000" w:rsidP="00000000" w14:paraId="00000006">
      <w:pPr>
        <w:spacing w:line="276" w:lineRule="auto"/>
        <w:jc w:val="both"/>
        <w:rPr>
          <w:sz w:val="26"/>
          <w:szCs w:val="26"/>
        </w:rPr>
      </w:pPr>
      <w:r w:rsidRPr="00000000">
        <w:rPr>
          <w:sz w:val="26"/>
          <w:szCs w:val="26"/>
          <w:rtl w:val="0"/>
        </w:rPr>
        <w:tab/>
      </w:r>
    </w:p>
    <w:p w:rsidR="00000000" w:rsidRPr="00000000" w:rsidP="00000000" w14:paraId="00000007">
      <w:pPr>
        <w:spacing w:line="276" w:lineRule="auto"/>
        <w:ind w:firstLine="720"/>
        <w:jc w:val="both"/>
        <w:rPr>
          <w:b/>
          <w:sz w:val="26"/>
          <w:szCs w:val="26"/>
        </w:rPr>
      </w:pPr>
      <w:r w:rsidRPr="00000000">
        <w:rPr>
          <w:sz w:val="26"/>
          <w:szCs w:val="26"/>
          <w:rtl w:val="0"/>
        </w:rPr>
        <w:t xml:space="preserve">Conforme determinam os artigos 35, 37, 38 e 39 combinados com artigo 45 da Resolução 276 de 09 de novembro de 2010 – Regimento Interno da Câmara Municipal, a Comissão Permanente de Justiça e Redação, conjuntamente com as Comissões Permanentes de Obras, Serviços Públicos e Atividades Privadas; Educação, Saúde, Cultura, Esporte e Assistência Social e de Finanças e Orçamento emitem o presente Relatório acerca do </w:t>
      </w:r>
      <w:r w:rsidRPr="00000000">
        <w:rPr>
          <w:b/>
          <w:sz w:val="26"/>
          <w:szCs w:val="26"/>
          <w:rtl w:val="0"/>
        </w:rPr>
        <w:t>Projeto de Decreto Legislativo n.º 2/2023</w:t>
      </w:r>
      <w:r w:rsidRPr="00000000">
        <w:rPr>
          <w:sz w:val="26"/>
          <w:szCs w:val="26"/>
          <w:rtl w:val="0"/>
        </w:rPr>
        <w:t>.</w:t>
      </w:r>
    </w:p>
    <w:p w:rsidR="00000000" w:rsidRPr="00000000" w:rsidP="00000000" w14:paraId="00000008">
      <w:pPr>
        <w:keepNext w:val="0"/>
        <w:keepLines w:val="0"/>
        <w:pageBreakBefore w:val="0"/>
        <w:widowControl/>
        <w:pBdr>
          <w:top w:val="nil"/>
          <w:left w:val="nil"/>
          <w:bottom w:val="nil"/>
          <w:right w:val="nil"/>
          <w:between w:val="nil"/>
        </w:pBdr>
        <w:shd w:val="clear" w:color="auto" w:fill="auto"/>
        <w:spacing w:before="240" w:after="240" w:line="276" w:lineRule="auto"/>
        <w:ind w:left="0" w:right="0" w:firstLine="720"/>
        <w:jc w:val="both"/>
        <w:rPr>
          <w:i w:val="0"/>
          <w:smallCaps w:val="0"/>
          <w:strike w:val="0"/>
          <w:color w:val="000000"/>
          <w:sz w:val="26"/>
          <w:szCs w:val="26"/>
          <w:u w:val="none"/>
          <w:shd w:val="clear" w:color="auto" w:fill="auto"/>
          <w:vertAlign w:val="baseline"/>
        </w:rPr>
      </w:pPr>
      <w:r w:rsidRPr="00000000">
        <w:rPr>
          <w:b/>
          <w:sz w:val="26"/>
          <w:szCs w:val="26"/>
          <w:rtl w:val="0"/>
        </w:rPr>
        <w:t>I -</w:t>
      </w:r>
      <w:r w:rsidRPr="00000000">
        <w:rPr>
          <w:b/>
          <w:i w:val="0"/>
          <w:smallCaps w:val="0"/>
          <w:strike w:val="0"/>
          <w:color w:val="000000"/>
          <w:sz w:val="26"/>
          <w:szCs w:val="26"/>
          <w:u w:val="none"/>
          <w:shd w:val="clear" w:color="auto" w:fill="auto"/>
          <w:vertAlign w:val="baseline"/>
          <w:rtl w:val="0"/>
        </w:rPr>
        <w:t xml:space="preserve"> Exposição da Matéria</w:t>
      </w:r>
      <w:r w:rsidRPr="00000000">
        <w:rPr>
          <w:i w:val="0"/>
          <w:smallCaps w:val="0"/>
          <w:strike w:val="0"/>
          <w:color w:val="000000"/>
          <w:sz w:val="26"/>
          <w:szCs w:val="26"/>
          <w:u w:val="none"/>
          <w:shd w:val="clear" w:color="auto" w:fill="auto"/>
          <w:vertAlign w:val="baseline"/>
          <w:rtl w:val="0"/>
        </w:rPr>
        <w:tab/>
      </w:r>
    </w:p>
    <w:p w:rsidR="00000000" w:rsidRPr="00000000" w:rsidP="00000000" w14:paraId="00000009">
      <w:pPr>
        <w:spacing w:line="276" w:lineRule="auto"/>
        <w:ind w:firstLine="708"/>
        <w:jc w:val="both"/>
        <w:rPr>
          <w:sz w:val="26"/>
          <w:szCs w:val="26"/>
        </w:rPr>
      </w:pPr>
      <w:r w:rsidRPr="00000000">
        <w:rPr>
          <w:sz w:val="26"/>
          <w:szCs w:val="26"/>
          <w:rtl w:val="0"/>
        </w:rPr>
        <w:t xml:space="preserve">Em tramitação na Casa de Leis, o </w:t>
      </w:r>
      <w:r w:rsidRPr="00000000">
        <w:rPr>
          <w:b/>
          <w:sz w:val="26"/>
          <w:szCs w:val="26"/>
          <w:rtl w:val="0"/>
        </w:rPr>
        <w:t>Projeto de Decreto Legislativo 02/2023</w:t>
      </w:r>
      <w:r w:rsidRPr="00000000">
        <w:rPr>
          <w:sz w:val="26"/>
          <w:szCs w:val="26"/>
          <w:rtl w:val="0"/>
        </w:rPr>
        <w:t xml:space="preserve">, de autoria do </w:t>
      </w:r>
      <w:r w:rsidRPr="00000000">
        <w:rPr>
          <w:b/>
          <w:sz w:val="26"/>
          <w:szCs w:val="26"/>
          <w:rtl w:val="0"/>
        </w:rPr>
        <w:t>Vereador Alexandre Cintra</w:t>
      </w:r>
      <w:r w:rsidRPr="00000000">
        <w:rPr>
          <w:sz w:val="26"/>
          <w:szCs w:val="26"/>
          <w:rtl w:val="0"/>
        </w:rPr>
        <w:t>, institui a “Frente Parlamentar de Políticas Públicas em Defesa do Terceiro Setor”.</w:t>
      </w:r>
    </w:p>
    <w:p w:rsidR="00000000" w:rsidRPr="00000000" w:rsidP="00000000" w14:paraId="0000000A">
      <w:pPr>
        <w:spacing w:line="276" w:lineRule="auto"/>
        <w:ind w:firstLine="708"/>
        <w:jc w:val="both"/>
        <w:rPr>
          <w:sz w:val="26"/>
          <w:szCs w:val="26"/>
        </w:rPr>
      </w:pPr>
      <w:r w:rsidRPr="00000000">
        <w:rPr>
          <w:sz w:val="26"/>
          <w:szCs w:val="26"/>
          <w:rtl w:val="0"/>
        </w:rPr>
        <w:t xml:space="preserve">De acordo com o texto do Projeto, o objetivo da instituição desta Frente Parlamentar é fomentar, auxiliar, apoiar e acompanhar o desenvolvimento das organizações da sociedade civil. O autor justifica a propositura considerando os efeitos que a pandemia de Covid 19 causaram no Brasil, levando em conta que muitas organizações civis precisaram interromper suas atividades durante a crise sanitária. </w:t>
      </w:r>
    </w:p>
    <w:p w:rsidR="00000000" w:rsidRPr="00000000" w:rsidP="00000000" w14:paraId="0000000B">
      <w:pPr>
        <w:spacing w:line="276" w:lineRule="auto"/>
        <w:ind w:firstLine="708"/>
        <w:jc w:val="both"/>
        <w:rPr>
          <w:sz w:val="26"/>
          <w:szCs w:val="26"/>
        </w:rPr>
      </w:pPr>
      <w:r w:rsidRPr="00000000">
        <w:rPr>
          <w:sz w:val="26"/>
          <w:szCs w:val="26"/>
          <w:rtl w:val="0"/>
        </w:rPr>
        <w:t xml:space="preserve">Muitas associações realizam um trabalho importante no desenvolvimento de políticas sociais, inclusive com parcerias com o Poder Público, dessa forma, o fortalecimento dessas associações podem representar também um fortalecimento de projetos voltados para a sociedade. </w:t>
      </w:r>
    </w:p>
    <w:p w:rsidR="00000000" w:rsidRPr="00000000" w:rsidP="00000000" w14:paraId="0000000C">
      <w:pPr>
        <w:spacing w:line="276" w:lineRule="auto"/>
        <w:ind w:firstLine="708"/>
        <w:jc w:val="both"/>
        <w:rPr>
          <w:sz w:val="26"/>
          <w:szCs w:val="26"/>
          <w:highlight w:val="white"/>
        </w:rPr>
      </w:pPr>
      <w:r w:rsidRPr="00000000">
        <w:rPr>
          <w:sz w:val="26"/>
          <w:szCs w:val="26"/>
          <w:highlight w:val="white"/>
          <w:rtl w:val="0"/>
        </w:rPr>
        <w:t>A Frente Parlamentar reunirá Vereadores e representantes de entidades públicas ou privadas, preocupadas em fortalecer as organizações civis, bem como mobilizar a sociedade em prol da causa, e poderá participar de reuniões públicas pautadas na referida temática mediante deliberação da maioria absoluta de seus membros, promovidas por órgãos ou entidades públicas ou privadas, fora do recinto da Câmara Municipal de Mogi Mirim.</w:t>
      </w:r>
    </w:p>
    <w:p w:rsidR="00000000" w:rsidRPr="00000000" w:rsidP="00000000" w14:paraId="0000000D">
      <w:pPr>
        <w:spacing w:line="276" w:lineRule="auto"/>
        <w:ind w:firstLine="708"/>
        <w:jc w:val="both"/>
        <w:rPr>
          <w:sz w:val="26"/>
          <w:szCs w:val="26"/>
          <w:highlight w:val="white"/>
        </w:rPr>
      </w:pPr>
    </w:p>
    <w:p w:rsidR="00000000" w:rsidRPr="00000000" w:rsidP="00000000" w14:paraId="0000000E">
      <w:pPr>
        <w:keepNext w:val="0"/>
        <w:keepLines w:val="0"/>
        <w:pageBreakBefore w:val="0"/>
        <w:widowControl/>
        <w:pBdr>
          <w:top w:val="nil"/>
          <w:left w:val="nil"/>
          <w:bottom w:val="nil"/>
          <w:right w:val="nil"/>
          <w:between w:val="nil"/>
        </w:pBdr>
        <w:shd w:val="clear" w:color="auto" w:fill="auto"/>
        <w:spacing w:before="0" w:after="0" w:line="276" w:lineRule="auto"/>
        <w:ind w:left="0" w:right="0" w:firstLine="720"/>
        <w:jc w:val="both"/>
        <w:rPr>
          <w:i w:val="0"/>
          <w:smallCaps w:val="0"/>
          <w:strike w:val="0"/>
          <w:color w:val="000000"/>
          <w:sz w:val="26"/>
          <w:szCs w:val="26"/>
          <w:u w:val="none"/>
          <w:shd w:val="clear" w:color="auto" w:fill="auto"/>
          <w:vertAlign w:val="baseline"/>
        </w:rPr>
      </w:pPr>
      <w:r w:rsidRPr="00000000">
        <w:rPr>
          <w:b/>
          <w:sz w:val="26"/>
          <w:szCs w:val="26"/>
          <w:highlight w:val="white"/>
          <w:rtl w:val="0"/>
        </w:rPr>
        <w:t xml:space="preserve">II - </w:t>
      </w:r>
      <w:r w:rsidRPr="00000000">
        <w:rPr>
          <w:b/>
          <w:i w:val="0"/>
          <w:smallCaps w:val="0"/>
          <w:strike w:val="0"/>
          <w:color w:val="000000"/>
          <w:sz w:val="26"/>
          <w:szCs w:val="26"/>
          <w:u w:val="none"/>
          <w:shd w:val="clear" w:color="auto" w:fill="auto"/>
          <w:vertAlign w:val="baseline"/>
          <w:rtl w:val="0"/>
        </w:rPr>
        <w:t xml:space="preserve"> Do Mérito e Conclusões do Relator</w:t>
      </w:r>
    </w:p>
    <w:p w:rsidR="00000000" w:rsidRPr="00000000" w:rsidP="00000000" w14:paraId="0000000F">
      <w:pPr>
        <w:spacing w:line="276" w:lineRule="auto"/>
        <w:ind w:left="142" w:firstLine="0"/>
        <w:jc w:val="both"/>
        <w:rPr>
          <w:sz w:val="26"/>
          <w:szCs w:val="26"/>
        </w:rPr>
      </w:pPr>
    </w:p>
    <w:p w:rsidR="00000000" w:rsidRPr="00000000" w:rsidP="00000000" w14:paraId="00000010">
      <w:pPr>
        <w:spacing w:line="276" w:lineRule="auto"/>
        <w:ind w:left="142" w:firstLine="566"/>
        <w:jc w:val="both"/>
        <w:rPr>
          <w:sz w:val="26"/>
          <w:szCs w:val="26"/>
        </w:rPr>
      </w:pPr>
      <w:r w:rsidRPr="00000000">
        <w:rPr>
          <w:sz w:val="26"/>
          <w:szCs w:val="26"/>
          <w:rtl w:val="0"/>
        </w:rPr>
        <w:t>Em análise à matéria em estudos, observa-se os requisitos de Constitucionalidade da matéria dentro dos parâmetros necessários para sua continuidade pela sua legalidade, como também observamos se tratar de tema de interesse local, portanto, não há impedimentos para que as Comissões Permanentes da Câmara continuem com sua tramitação e apresentação à deliberação do Plenário da Casa.</w:t>
      </w:r>
    </w:p>
    <w:p w:rsidR="00000000" w:rsidRPr="00000000" w:rsidP="00000000" w14:paraId="00000011">
      <w:pPr>
        <w:spacing w:line="276" w:lineRule="auto"/>
        <w:ind w:left="142" w:firstLine="566"/>
        <w:jc w:val="both"/>
        <w:rPr>
          <w:sz w:val="26"/>
          <w:szCs w:val="26"/>
        </w:rPr>
      </w:pPr>
      <w:r w:rsidRPr="00000000">
        <w:rPr>
          <w:sz w:val="26"/>
          <w:szCs w:val="26"/>
          <w:rtl w:val="0"/>
        </w:rPr>
        <w:t xml:space="preserve">A propositura se enquadra nos termos da Resolução n° 320 de 2021, que dispõe sobre a regulamentação das Frentes Parlamentares no âmbito desta Câmara Municipal. Portanto, a propositura segue o Regimento desta Casa de Leis e demais dispositivos legais. </w:t>
      </w:r>
    </w:p>
    <w:p w:rsidR="00000000" w:rsidRPr="00000000" w:rsidP="00000000" w14:paraId="00000012">
      <w:pPr>
        <w:spacing w:line="276" w:lineRule="auto"/>
        <w:ind w:firstLine="709"/>
        <w:jc w:val="both"/>
        <w:rPr>
          <w:sz w:val="26"/>
          <w:szCs w:val="26"/>
        </w:rPr>
      </w:pPr>
      <w:r w:rsidRPr="00000000">
        <w:rPr>
          <w:sz w:val="26"/>
          <w:szCs w:val="26"/>
          <w:rtl w:val="0"/>
        </w:rPr>
        <w:t>Sendo assim, quanto ao aspecto constitucional, legal e regimental, denota-se que o presente projeto não apresenta conflitos junto ao ordenamento jurídico vigente, não havendo vícios de inconstitucionalidade.</w:t>
      </w:r>
    </w:p>
    <w:p w:rsidR="00000000" w:rsidRPr="00000000" w:rsidP="00000000" w14:paraId="00000013">
      <w:pPr>
        <w:spacing w:line="276" w:lineRule="auto"/>
        <w:ind w:firstLine="709"/>
        <w:jc w:val="both"/>
        <w:rPr>
          <w:sz w:val="26"/>
          <w:szCs w:val="26"/>
        </w:rPr>
      </w:pPr>
      <w:r w:rsidRPr="00000000">
        <w:rPr>
          <w:sz w:val="26"/>
          <w:szCs w:val="26"/>
          <w:rtl w:val="0"/>
        </w:rPr>
        <w:t>Em relação ao aspecto gramatical e lógico, verifica-se que houve respeito às regras ortográficas e técnica legislativa, não havendo apontamentos neste sentido.</w:t>
      </w:r>
    </w:p>
    <w:p w:rsidR="00000000" w:rsidRPr="00000000" w:rsidP="00000000" w14:paraId="00000014">
      <w:pPr>
        <w:spacing w:line="276" w:lineRule="auto"/>
        <w:ind w:firstLine="708"/>
        <w:jc w:val="both"/>
        <w:rPr>
          <w:sz w:val="26"/>
          <w:szCs w:val="26"/>
        </w:rPr>
      </w:pPr>
      <w:r w:rsidRPr="00000000">
        <w:rPr>
          <w:sz w:val="26"/>
          <w:szCs w:val="26"/>
          <w:highlight w:val="white"/>
          <w:rtl w:val="0"/>
        </w:rPr>
        <w:t>Do ponto de vista financeiro, as despesas para execução deste Decreto correrão por conta de dotações consignadas à Câmara Municipal de Mogi Mirim, mediante autorização do ordenador de despesas, conforme prevê a Resolução n° 320/2021, portanto, não vemos impedimentos neste sentido.</w:t>
      </w:r>
    </w:p>
    <w:p w:rsidR="00000000" w:rsidRPr="00000000" w:rsidP="00000000" w14:paraId="00000015">
      <w:pPr>
        <w:spacing w:line="276" w:lineRule="auto"/>
        <w:ind w:firstLine="709"/>
        <w:jc w:val="both"/>
        <w:rPr>
          <w:sz w:val="26"/>
          <w:szCs w:val="26"/>
        </w:rPr>
      </w:pPr>
      <w:r w:rsidRPr="00000000">
        <w:rPr>
          <w:sz w:val="26"/>
          <w:szCs w:val="26"/>
          <w:rtl w:val="0"/>
        </w:rPr>
        <w:t>Portanto, não se vislumbram irregularidades na propositura ora analisada, motivo pelo qual não se verificam óbices para continuidade da proposta apresentada pelo nobre vereador.</w:t>
      </w:r>
    </w:p>
    <w:p w:rsidR="00000000" w:rsidRPr="00000000" w:rsidP="00000000" w14:paraId="00000016">
      <w:pPr>
        <w:spacing w:line="276" w:lineRule="auto"/>
        <w:jc w:val="both"/>
        <w:rPr>
          <w:b/>
          <w:sz w:val="26"/>
          <w:szCs w:val="26"/>
        </w:rPr>
      </w:pPr>
    </w:p>
    <w:p w:rsidR="00000000" w:rsidRPr="00000000" w:rsidP="00000000" w14:paraId="00000017">
      <w:pPr>
        <w:spacing w:line="276" w:lineRule="auto"/>
        <w:jc w:val="both"/>
        <w:rPr>
          <w:sz w:val="26"/>
          <w:szCs w:val="26"/>
        </w:rPr>
      </w:pPr>
      <w:r w:rsidRPr="00000000">
        <w:rPr>
          <w:b/>
          <w:sz w:val="26"/>
          <w:szCs w:val="26"/>
          <w:rtl w:val="0"/>
        </w:rPr>
        <w:t>III. Substitutivos, Emendas ou subemendas ao Projeto</w:t>
      </w:r>
    </w:p>
    <w:p w:rsidR="00000000" w:rsidRPr="00000000" w:rsidP="00000000" w14:paraId="00000018">
      <w:pPr>
        <w:spacing w:line="276" w:lineRule="auto"/>
        <w:jc w:val="both"/>
        <w:rPr>
          <w:sz w:val="26"/>
          <w:szCs w:val="26"/>
        </w:rPr>
      </w:pPr>
      <w:r w:rsidRPr="00000000">
        <w:rPr>
          <w:sz w:val="26"/>
          <w:szCs w:val="26"/>
          <w:rtl w:val="0"/>
        </w:rPr>
        <w:t xml:space="preserve"> </w:t>
        <w:tab/>
        <w:t>O Relator não propõe qualquer alteração ao Projeto de Lei sob análise.</w:t>
      </w:r>
    </w:p>
    <w:p w:rsidR="00000000" w:rsidRPr="00000000" w:rsidP="00000000" w14:paraId="00000019">
      <w:pPr>
        <w:spacing w:line="276" w:lineRule="auto"/>
        <w:jc w:val="both"/>
        <w:rPr>
          <w:sz w:val="26"/>
          <w:szCs w:val="26"/>
        </w:rPr>
      </w:pPr>
    </w:p>
    <w:p w:rsidR="00000000" w:rsidRPr="00000000" w:rsidP="00000000" w14:paraId="0000001A">
      <w:pPr>
        <w:spacing w:line="276" w:lineRule="auto"/>
        <w:jc w:val="both"/>
        <w:rPr>
          <w:b/>
          <w:sz w:val="26"/>
          <w:szCs w:val="26"/>
        </w:rPr>
      </w:pPr>
      <w:r w:rsidRPr="00000000">
        <w:rPr>
          <w:b/>
          <w:sz w:val="26"/>
          <w:szCs w:val="26"/>
          <w:rtl w:val="0"/>
        </w:rPr>
        <w:t>IV. Decisão do Relator.</w:t>
      </w:r>
    </w:p>
    <w:p w:rsidR="00000000" w:rsidRPr="00000000" w:rsidP="00000000" w14:paraId="0000001B">
      <w:pPr>
        <w:spacing w:line="276" w:lineRule="auto"/>
        <w:ind w:firstLine="720"/>
        <w:jc w:val="both"/>
        <w:rPr>
          <w:sz w:val="26"/>
          <w:szCs w:val="26"/>
        </w:rPr>
      </w:pPr>
      <w:r w:rsidRPr="00000000">
        <w:rPr>
          <w:sz w:val="26"/>
          <w:szCs w:val="26"/>
          <w:rtl w:val="0"/>
        </w:rPr>
        <w:t xml:space="preserve">Portanto, diante do exposto, esta relatoria considera que a presente propositura não apresenta vícios de constitucionalidade, recebendo assim parecer </w:t>
      </w:r>
      <w:r w:rsidRPr="00000000">
        <w:rPr>
          <w:b/>
          <w:sz w:val="26"/>
          <w:szCs w:val="26"/>
          <w:rtl w:val="0"/>
        </w:rPr>
        <w:t>FAVORÁVEL.</w:t>
      </w:r>
    </w:p>
    <w:p w:rsidR="00000000" w:rsidRPr="00000000" w:rsidP="00000000" w14:paraId="0000001C">
      <w:pPr>
        <w:spacing w:line="276" w:lineRule="auto"/>
        <w:jc w:val="both"/>
        <w:rPr>
          <w:rFonts w:ascii="Calibri" w:eastAsia="Calibri" w:hAnsi="Calibri" w:cs="Calibri"/>
          <w:sz w:val="26"/>
          <w:szCs w:val="26"/>
        </w:rPr>
      </w:pPr>
    </w:p>
    <w:p w:rsidR="00000000" w:rsidRPr="00000000" w:rsidP="00000000" w14:paraId="0000001D">
      <w:pPr>
        <w:spacing w:line="276" w:lineRule="auto"/>
        <w:jc w:val="both"/>
        <w:rPr>
          <w:rFonts w:ascii="Calibri" w:eastAsia="Calibri" w:hAnsi="Calibri" w:cs="Calibri"/>
          <w:sz w:val="26"/>
          <w:szCs w:val="26"/>
        </w:rPr>
      </w:pPr>
    </w:p>
    <w:p w:rsidR="00000000" w:rsidRPr="00000000" w:rsidP="00000000" w14:paraId="0000001E">
      <w:pPr>
        <w:spacing w:line="276" w:lineRule="auto"/>
        <w:jc w:val="both"/>
        <w:rPr>
          <w:b/>
          <w:sz w:val="26"/>
          <w:szCs w:val="26"/>
        </w:rPr>
      </w:pPr>
    </w:p>
    <w:p w:rsidR="00000000" w:rsidRPr="00000000" w:rsidP="00000000" w14:paraId="0000001F">
      <w:pPr>
        <w:spacing w:line="276" w:lineRule="auto"/>
        <w:jc w:val="both"/>
        <w:rPr>
          <w:b/>
          <w:sz w:val="26"/>
          <w:szCs w:val="26"/>
        </w:rPr>
      </w:pPr>
    </w:p>
    <w:p w:rsidR="00000000" w:rsidRPr="00000000" w:rsidP="00000000" w14:paraId="00000020">
      <w:pPr>
        <w:spacing w:line="276" w:lineRule="auto"/>
        <w:jc w:val="center"/>
        <w:rPr>
          <w:b/>
          <w:sz w:val="26"/>
          <w:szCs w:val="26"/>
        </w:rPr>
      </w:pPr>
      <w:r w:rsidRPr="00000000">
        <w:rPr>
          <w:b/>
          <w:sz w:val="26"/>
          <w:szCs w:val="26"/>
          <w:rtl w:val="0"/>
        </w:rPr>
        <w:t>VEREADOR JOÃO VICTOR GASPARINI</w:t>
      </w:r>
    </w:p>
    <w:p w:rsidR="00000000" w:rsidRPr="00000000" w:rsidP="00000000" w14:paraId="00000021">
      <w:pPr>
        <w:spacing w:line="276" w:lineRule="auto"/>
        <w:jc w:val="center"/>
        <w:rPr>
          <w:sz w:val="26"/>
          <w:szCs w:val="26"/>
        </w:rPr>
      </w:pPr>
      <w:r w:rsidRPr="00000000">
        <w:rPr>
          <w:sz w:val="26"/>
          <w:szCs w:val="26"/>
          <w:rtl w:val="0"/>
        </w:rPr>
        <w:t>Relator</w:t>
      </w:r>
    </w:p>
    <w:p w:rsidR="00000000" w:rsidRPr="00000000" w:rsidP="00000000" w14:paraId="00000022">
      <w:pPr>
        <w:spacing w:line="276" w:lineRule="auto"/>
        <w:jc w:val="center"/>
        <w:rPr>
          <w:b/>
          <w:sz w:val="26"/>
          <w:szCs w:val="26"/>
        </w:rPr>
      </w:pPr>
    </w:p>
    <w:p w:rsidR="00000000" w:rsidRPr="00000000" w:rsidP="00000000" w14:paraId="00000023">
      <w:pPr>
        <w:spacing w:line="276" w:lineRule="auto"/>
        <w:jc w:val="center"/>
        <w:rPr>
          <w:sz w:val="26"/>
          <w:szCs w:val="26"/>
        </w:rPr>
      </w:pPr>
    </w:p>
    <w:p w:rsidR="00000000" w:rsidRPr="00000000" w:rsidP="00000000" w14:paraId="00000024">
      <w:pPr>
        <w:spacing w:line="276" w:lineRule="auto"/>
        <w:rPr>
          <w:sz w:val="26"/>
          <w:szCs w:val="26"/>
        </w:rPr>
      </w:pPr>
    </w:p>
    <w:p w:rsidR="00000000" w:rsidRPr="00000000" w:rsidP="00000000" w14:paraId="00000025">
      <w:pPr>
        <w:spacing w:line="276" w:lineRule="auto"/>
        <w:rPr>
          <w:sz w:val="26"/>
          <w:szCs w:val="26"/>
        </w:rPr>
      </w:pPr>
    </w:p>
    <w:p w:rsidR="00000000" w:rsidRPr="00000000" w:rsidP="00000000" w14:paraId="00000026">
      <w:pPr>
        <w:spacing w:line="276" w:lineRule="auto"/>
        <w:rPr>
          <w:sz w:val="26"/>
          <w:szCs w:val="26"/>
        </w:rPr>
      </w:pPr>
    </w:p>
    <w:p w:rsidR="00000000" w:rsidRPr="00000000" w:rsidP="00000000" w14:paraId="00000027">
      <w:pPr>
        <w:spacing w:line="276" w:lineRule="auto"/>
        <w:jc w:val="both"/>
        <w:rPr>
          <w:b/>
          <w:sz w:val="26"/>
          <w:szCs w:val="26"/>
          <w:u w:val="single"/>
        </w:rPr>
      </w:pPr>
    </w:p>
    <w:p w:rsidR="00000000" w:rsidRPr="00000000" w:rsidP="00000000" w14:paraId="00000028">
      <w:pPr>
        <w:spacing w:line="276" w:lineRule="auto"/>
        <w:jc w:val="both"/>
        <w:rPr>
          <w:b/>
          <w:sz w:val="26"/>
          <w:szCs w:val="26"/>
          <w:u w:val="single"/>
        </w:rPr>
      </w:pPr>
    </w:p>
    <w:p w:rsidR="00000000" w:rsidRPr="00000000" w:rsidP="00000000" w14:paraId="00000029">
      <w:pPr>
        <w:spacing w:line="276" w:lineRule="auto"/>
        <w:jc w:val="both"/>
        <w:rPr>
          <w:b/>
          <w:sz w:val="26"/>
          <w:szCs w:val="26"/>
          <w:u w:val="single"/>
        </w:rPr>
      </w:pPr>
      <w:r w:rsidRPr="00000000">
        <w:rPr>
          <w:b/>
          <w:sz w:val="26"/>
          <w:szCs w:val="26"/>
          <w:u w:val="single"/>
          <w:rtl w:val="0"/>
        </w:rPr>
        <w:t xml:space="preserve">PARECER CONJUNTO AO PROJETO DE DECRETO LEGISLATIVO N° 02 DE 2023,  COMISSÃO DE JUSTIÇA E REDAÇÃO; DE EDUCAÇÃO, SAÚDE, CULTURA, ESPORTE E ASSISTÊNCIA SOCIAL; </w:t>
      </w:r>
      <w:r w:rsidRPr="00000000">
        <w:rPr>
          <w:b/>
          <w:sz w:val="26"/>
          <w:szCs w:val="26"/>
          <w:highlight w:val="white"/>
          <w:u w:val="single"/>
          <w:rtl w:val="0"/>
        </w:rPr>
        <w:t>DE OBRAS, SERVIÇOS PÚBLICOS E ATIVIDADES PRIVADAS E COMISSÃO</w:t>
      </w:r>
      <w:r w:rsidRPr="00000000">
        <w:rPr>
          <w:b/>
          <w:sz w:val="26"/>
          <w:szCs w:val="26"/>
          <w:u w:val="single"/>
          <w:rtl w:val="0"/>
        </w:rPr>
        <w:t xml:space="preserve"> DE FINANÇAS E ORÇAMENTO. </w:t>
      </w:r>
    </w:p>
    <w:p w:rsidR="00000000" w:rsidRPr="00000000" w:rsidP="00000000" w14:paraId="0000002A">
      <w:pPr>
        <w:spacing w:before="240" w:line="288" w:lineRule="auto"/>
        <w:ind w:left="0" w:firstLine="720"/>
        <w:jc w:val="both"/>
        <w:rPr>
          <w:sz w:val="26"/>
          <w:szCs w:val="26"/>
        </w:rPr>
      </w:pPr>
    </w:p>
    <w:p w:rsidR="00000000" w:rsidRPr="00000000" w:rsidP="00000000" w14:paraId="0000002B">
      <w:pPr>
        <w:spacing w:before="240" w:line="288" w:lineRule="auto"/>
        <w:ind w:left="0" w:firstLine="720"/>
        <w:jc w:val="both"/>
        <w:rPr>
          <w:sz w:val="26"/>
          <w:szCs w:val="26"/>
        </w:rPr>
      </w:pPr>
      <w:r w:rsidRPr="00000000">
        <w:rPr>
          <w:sz w:val="26"/>
          <w:szCs w:val="26"/>
          <w:rtl w:val="0"/>
        </w:rPr>
        <w:t xml:space="preserve">Seguindo o Voto exarado pelo Relator e conforme determinam os artigos 35, 37  38 e 39, combinados com artigo 45 da Resolução 276 de 09 de novembro de 2010 – Regimento Interno da Câmara Municipal, a Comissão Permanente de Justiça e Redação, conjuntamente com as Comissões Permanentes de Obras, Serviços Públicos e Atividades Privadas; de Educação, Saúde, Cultura, Esporte e Assistência Social e de Finanças e Orçamento formalizam o presente </w:t>
      </w:r>
      <w:r w:rsidRPr="00000000">
        <w:rPr>
          <w:b/>
          <w:sz w:val="26"/>
          <w:szCs w:val="26"/>
          <w:rtl w:val="0"/>
        </w:rPr>
        <w:t xml:space="preserve">PARECER FAVORÁVEL </w:t>
      </w:r>
      <w:r w:rsidRPr="00000000">
        <w:rPr>
          <w:sz w:val="26"/>
          <w:szCs w:val="26"/>
          <w:rtl w:val="0"/>
        </w:rPr>
        <w:t>ao</w:t>
      </w:r>
      <w:r w:rsidRPr="00000000">
        <w:rPr>
          <w:b/>
          <w:sz w:val="26"/>
          <w:szCs w:val="26"/>
          <w:rtl w:val="0"/>
        </w:rPr>
        <w:t xml:space="preserve"> Projeto de Decreto Legislativo n° 2 de 2023</w:t>
      </w:r>
    </w:p>
    <w:p w:rsidR="00000000" w:rsidRPr="00000000" w:rsidP="00000000" w14:paraId="0000002C">
      <w:pPr>
        <w:spacing w:line="276" w:lineRule="auto"/>
        <w:jc w:val="center"/>
        <w:rPr>
          <w:sz w:val="26"/>
          <w:szCs w:val="26"/>
        </w:rPr>
      </w:pPr>
    </w:p>
    <w:p w:rsidR="00000000" w:rsidRPr="00000000" w:rsidP="00000000" w14:paraId="0000002D">
      <w:pPr>
        <w:spacing w:line="276" w:lineRule="auto"/>
        <w:jc w:val="center"/>
        <w:rPr>
          <w:sz w:val="26"/>
          <w:szCs w:val="26"/>
        </w:rPr>
      </w:pPr>
      <w:r w:rsidRPr="00000000">
        <w:rPr>
          <w:sz w:val="26"/>
          <w:szCs w:val="26"/>
          <w:rtl w:val="0"/>
        </w:rPr>
        <w:t>Sala das Comissões, 29 de junho de 2023.</w:t>
      </w:r>
    </w:p>
    <w:p w:rsidR="00000000" w:rsidRPr="00000000" w:rsidP="00000000" w14:paraId="0000002E">
      <w:pPr>
        <w:spacing w:line="276" w:lineRule="auto"/>
        <w:rPr>
          <w:b/>
          <w:sz w:val="26"/>
          <w:szCs w:val="26"/>
        </w:rPr>
      </w:pPr>
    </w:p>
    <w:p w:rsidR="00000000" w:rsidRPr="00000000" w:rsidP="00000000" w14:paraId="0000002F">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76" w:lineRule="auto"/>
        <w:ind w:left="0" w:right="0" w:firstLine="0"/>
        <w:jc w:val="left"/>
        <w:rPr>
          <w:i w:val="0"/>
          <w:smallCaps w:val="0"/>
          <w:strike w:val="0"/>
          <w:color w:val="000000"/>
          <w:sz w:val="26"/>
          <w:szCs w:val="26"/>
          <w:u w:val="none"/>
          <w:shd w:val="clear" w:color="auto" w:fill="auto"/>
          <w:vertAlign w:val="baseline"/>
        </w:rPr>
      </w:pPr>
    </w:p>
    <w:p w:rsidR="00000000" w:rsidRPr="00000000" w:rsidP="00000000" w14:paraId="00000030">
      <w:pPr>
        <w:spacing w:line="276" w:lineRule="auto"/>
        <w:jc w:val="center"/>
        <w:rPr>
          <w:b/>
          <w:sz w:val="26"/>
          <w:szCs w:val="26"/>
          <w:u w:val="single"/>
        </w:rPr>
      </w:pPr>
      <w:r w:rsidRPr="00000000">
        <w:rPr>
          <w:b/>
          <w:sz w:val="26"/>
          <w:szCs w:val="26"/>
          <w:u w:val="single"/>
          <w:rtl w:val="0"/>
        </w:rPr>
        <w:t>COMISSÃO DE JUSTIÇA E REDAÇÃO</w:t>
      </w:r>
    </w:p>
    <w:p w:rsidR="00000000" w:rsidRPr="00000000" w:rsidP="00000000" w14:paraId="00000031">
      <w:pPr>
        <w:spacing w:line="276" w:lineRule="auto"/>
        <w:jc w:val="center"/>
        <w:rPr>
          <w:b/>
          <w:sz w:val="26"/>
          <w:szCs w:val="26"/>
        </w:rPr>
      </w:pPr>
    </w:p>
    <w:p w:rsidR="00000000" w:rsidRPr="00000000" w:rsidP="00000000" w14:paraId="00000032">
      <w:pPr>
        <w:spacing w:line="276" w:lineRule="auto"/>
        <w:jc w:val="left"/>
        <w:rPr>
          <w:b/>
          <w:sz w:val="26"/>
          <w:szCs w:val="26"/>
        </w:rPr>
      </w:pPr>
    </w:p>
    <w:p w:rsidR="00000000" w:rsidRPr="00000000" w:rsidP="00000000" w14:paraId="00000033">
      <w:pPr>
        <w:spacing w:line="276" w:lineRule="auto"/>
        <w:jc w:val="left"/>
        <w:rPr>
          <w:b/>
          <w:sz w:val="26"/>
          <w:szCs w:val="26"/>
        </w:rPr>
      </w:pPr>
    </w:p>
    <w:p w:rsidR="00000000" w:rsidRPr="00000000" w:rsidP="00000000" w14:paraId="00000034">
      <w:pPr>
        <w:jc w:val="center"/>
        <w:rPr>
          <w:b/>
          <w:sz w:val="26"/>
          <w:szCs w:val="26"/>
          <w:highlight w:val="white"/>
        </w:rPr>
      </w:pPr>
    </w:p>
    <w:p w:rsidR="00000000" w:rsidRPr="00000000" w:rsidP="00000000" w14:paraId="00000035">
      <w:pPr>
        <w:jc w:val="center"/>
        <w:rPr>
          <w:b/>
          <w:sz w:val="26"/>
          <w:szCs w:val="26"/>
          <w:highlight w:val="white"/>
        </w:rPr>
      </w:pPr>
      <w:r w:rsidRPr="00000000">
        <w:rPr>
          <w:b/>
          <w:sz w:val="26"/>
          <w:szCs w:val="26"/>
          <w:highlight w:val="white"/>
          <w:rtl w:val="0"/>
        </w:rPr>
        <w:t>VEREADOR MARCOS PAULO CEGATTI</w:t>
      </w:r>
    </w:p>
    <w:p w:rsidR="00000000" w:rsidRPr="00000000" w:rsidP="00000000" w14:paraId="00000036">
      <w:pPr>
        <w:jc w:val="center"/>
        <w:rPr>
          <w:sz w:val="26"/>
          <w:szCs w:val="26"/>
          <w:highlight w:val="white"/>
        </w:rPr>
      </w:pPr>
      <w:r w:rsidRPr="00000000">
        <w:rPr>
          <w:sz w:val="26"/>
          <w:szCs w:val="26"/>
          <w:highlight w:val="white"/>
          <w:rtl w:val="0"/>
        </w:rPr>
        <w:t>Presidente</w:t>
      </w:r>
    </w:p>
    <w:p w:rsidR="00000000" w:rsidRPr="00000000" w:rsidP="00000000" w14:paraId="00000037">
      <w:pPr>
        <w:spacing w:before="240"/>
        <w:rPr>
          <w:sz w:val="26"/>
          <w:szCs w:val="26"/>
        </w:rPr>
      </w:pPr>
    </w:p>
    <w:p w:rsidR="00000000" w:rsidRPr="00000000" w:rsidP="00000000" w14:paraId="00000038">
      <w:pPr>
        <w:jc w:val="center"/>
        <w:rPr>
          <w:b/>
          <w:sz w:val="26"/>
          <w:szCs w:val="26"/>
          <w:highlight w:val="white"/>
        </w:rPr>
      </w:pPr>
    </w:p>
    <w:p w:rsidR="00000000" w:rsidRPr="00000000" w:rsidP="00000000" w14:paraId="00000039">
      <w:pPr>
        <w:jc w:val="center"/>
        <w:rPr>
          <w:b/>
          <w:sz w:val="26"/>
          <w:szCs w:val="26"/>
          <w:highlight w:val="white"/>
        </w:rPr>
      </w:pPr>
    </w:p>
    <w:p w:rsidR="00000000" w:rsidRPr="00000000" w:rsidP="00000000" w14:paraId="0000003A">
      <w:pPr>
        <w:jc w:val="center"/>
        <w:rPr>
          <w:b/>
          <w:sz w:val="26"/>
          <w:szCs w:val="26"/>
          <w:highlight w:val="white"/>
        </w:rPr>
      </w:pPr>
      <w:r w:rsidRPr="00000000">
        <w:rPr>
          <w:b/>
          <w:sz w:val="26"/>
          <w:szCs w:val="26"/>
          <w:highlight w:val="white"/>
          <w:rtl w:val="0"/>
        </w:rPr>
        <w:t>VEREADOR JOÃO VICTOR GASPARINI</w:t>
      </w:r>
    </w:p>
    <w:p w:rsidR="00000000" w:rsidRPr="00000000" w:rsidP="00000000" w14:paraId="0000003B">
      <w:pPr>
        <w:jc w:val="center"/>
        <w:rPr>
          <w:sz w:val="26"/>
          <w:szCs w:val="26"/>
        </w:rPr>
      </w:pPr>
      <w:r w:rsidRPr="00000000">
        <w:rPr>
          <w:sz w:val="26"/>
          <w:szCs w:val="26"/>
          <w:highlight w:val="white"/>
          <w:rtl w:val="0"/>
        </w:rPr>
        <w:t>Vice-presidente</w:t>
      </w:r>
    </w:p>
    <w:p w:rsidR="00000000" w:rsidRPr="00000000" w:rsidP="00000000" w14:paraId="0000003C">
      <w:pPr>
        <w:spacing w:before="240" w:line="276" w:lineRule="auto"/>
        <w:rPr>
          <w:sz w:val="26"/>
          <w:szCs w:val="26"/>
        </w:rPr>
      </w:pPr>
    </w:p>
    <w:p w:rsidR="00000000" w:rsidRPr="00000000" w:rsidP="00000000" w14:paraId="0000003D">
      <w:pPr>
        <w:jc w:val="left"/>
        <w:rPr>
          <w:b/>
          <w:sz w:val="26"/>
          <w:szCs w:val="26"/>
          <w:highlight w:val="white"/>
        </w:rPr>
      </w:pPr>
    </w:p>
    <w:p w:rsidR="00000000" w:rsidRPr="00000000" w:rsidP="00000000" w14:paraId="0000003E">
      <w:pPr>
        <w:jc w:val="center"/>
        <w:rPr>
          <w:b/>
          <w:sz w:val="26"/>
          <w:szCs w:val="26"/>
          <w:highlight w:val="white"/>
        </w:rPr>
      </w:pPr>
    </w:p>
    <w:p w:rsidR="00000000" w:rsidRPr="00000000" w:rsidP="00000000" w14:paraId="0000003F">
      <w:pPr>
        <w:jc w:val="center"/>
        <w:rPr>
          <w:b/>
          <w:sz w:val="26"/>
          <w:szCs w:val="26"/>
          <w:highlight w:val="white"/>
        </w:rPr>
      </w:pPr>
      <w:r w:rsidRPr="00000000">
        <w:rPr>
          <w:b/>
          <w:sz w:val="26"/>
          <w:szCs w:val="26"/>
          <w:highlight w:val="white"/>
          <w:rtl w:val="0"/>
        </w:rPr>
        <w:t>VEREADOR MARCIO EVANDRO RIBEIRO</w:t>
      </w:r>
    </w:p>
    <w:p w:rsidR="00000000" w:rsidRPr="00000000" w:rsidP="00000000" w14:paraId="00000040">
      <w:pPr>
        <w:jc w:val="center"/>
        <w:rPr>
          <w:b/>
          <w:sz w:val="26"/>
          <w:szCs w:val="26"/>
        </w:rPr>
      </w:pPr>
      <w:r w:rsidRPr="00000000">
        <w:rPr>
          <w:sz w:val="26"/>
          <w:szCs w:val="26"/>
          <w:highlight w:val="white"/>
          <w:rtl w:val="0"/>
        </w:rPr>
        <w:t xml:space="preserve">Membro </w:t>
      </w:r>
    </w:p>
    <w:p w:rsidR="00000000" w:rsidRPr="00000000" w:rsidP="00000000" w14:paraId="00000041">
      <w:pPr>
        <w:spacing w:line="276" w:lineRule="auto"/>
        <w:rPr>
          <w:b/>
          <w:sz w:val="26"/>
          <w:szCs w:val="26"/>
          <w:highlight w:val="white"/>
        </w:rPr>
      </w:pPr>
    </w:p>
    <w:p w:rsidR="00000000" w:rsidRPr="00000000" w:rsidP="00000000" w14:paraId="00000042">
      <w:pPr>
        <w:spacing w:line="276" w:lineRule="auto"/>
        <w:rPr>
          <w:b/>
          <w:sz w:val="26"/>
          <w:szCs w:val="26"/>
          <w:highlight w:val="white"/>
          <w:u w:val="single"/>
        </w:rPr>
      </w:pPr>
    </w:p>
    <w:p w:rsidR="00000000" w:rsidRPr="00000000" w:rsidP="00000000" w14:paraId="00000043">
      <w:pPr>
        <w:spacing w:line="276" w:lineRule="auto"/>
        <w:rPr>
          <w:b/>
          <w:sz w:val="26"/>
          <w:szCs w:val="26"/>
          <w:highlight w:val="white"/>
          <w:u w:val="single"/>
        </w:rPr>
      </w:pPr>
    </w:p>
    <w:p w:rsidR="00000000" w:rsidRPr="00000000" w:rsidP="00000000" w14:paraId="00000044">
      <w:pPr>
        <w:spacing w:line="276" w:lineRule="auto"/>
        <w:rPr>
          <w:b/>
          <w:sz w:val="26"/>
          <w:szCs w:val="26"/>
          <w:highlight w:val="white"/>
          <w:u w:val="single"/>
        </w:rPr>
      </w:pPr>
    </w:p>
    <w:p w:rsidR="00000000" w:rsidRPr="00000000" w:rsidP="00000000" w14:paraId="00000045">
      <w:pPr>
        <w:spacing w:line="276" w:lineRule="auto"/>
        <w:rPr>
          <w:b/>
          <w:sz w:val="26"/>
          <w:szCs w:val="26"/>
          <w:highlight w:val="white"/>
          <w:u w:val="single"/>
        </w:rPr>
      </w:pPr>
    </w:p>
    <w:p w:rsidR="00000000" w:rsidRPr="00000000" w:rsidP="00000000" w14:paraId="00000046">
      <w:pPr>
        <w:spacing w:line="276" w:lineRule="auto"/>
        <w:jc w:val="center"/>
        <w:rPr>
          <w:b/>
          <w:sz w:val="26"/>
          <w:szCs w:val="26"/>
          <w:highlight w:val="white"/>
          <w:u w:val="single"/>
        </w:rPr>
      </w:pPr>
      <w:r w:rsidRPr="00000000">
        <w:rPr>
          <w:b/>
          <w:sz w:val="26"/>
          <w:szCs w:val="26"/>
          <w:highlight w:val="white"/>
          <w:u w:val="single"/>
          <w:rtl w:val="0"/>
        </w:rPr>
        <w:t>COMISSÃO DE EDUCAÇÃO, SAÚDE, CULTURA, ESPORTE E ASSISTÊNCIA SOCIAL</w:t>
      </w:r>
    </w:p>
    <w:p w:rsidR="00000000" w:rsidRPr="00000000" w:rsidP="00000000" w14:paraId="00000047">
      <w:pPr>
        <w:spacing w:line="276" w:lineRule="auto"/>
        <w:rPr>
          <w:b/>
          <w:sz w:val="26"/>
          <w:szCs w:val="26"/>
          <w:highlight w:val="white"/>
          <w:u w:val="single"/>
        </w:rPr>
      </w:pPr>
    </w:p>
    <w:p w:rsidR="00000000" w:rsidRPr="00000000" w:rsidP="00000000" w14:paraId="00000048">
      <w:pPr>
        <w:spacing w:line="276" w:lineRule="auto"/>
        <w:rPr>
          <w:sz w:val="26"/>
          <w:szCs w:val="26"/>
          <w:highlight w:val="white"/>
          <w:u w:val="single"/>
        </w:rPr>
      </w:pPr>
    </w:p>
    <w:p w:rsidR="00000000" w:rsidRPr="00000000" w:rsidP="00000000" w14:paraId="00000049">
      <w:pPr>
        <w:spacing w:line="276" w:lineRule="auto"/>
        <w:rPr>
          <w:sz w:val="26"/>
          <w:szCs w:val="26"/>
          <w:highlight w:val="white"/>
        </w:rPr>
      </w:pPr>
    </w:p>
    <w:p w:rsidR="00000000" w:rsidRPr="00000000" w:rsidP="00000000" w14:paraId="0000004A">
      <w:pPr>
        <w:spacing w:line="276" w:lineRule="auto"/>
        <w:jc w:val="center"/>
        <w:rPr>
          <w:b/>
          <w:sz w:val="26"/>
          <w:szCs w:val="26"/>
          <w:highlight w:val="white"/>
        </w:rPr>
      </w:pPr>
      <w:r w:rsidRPr="00000000">
        <w:rPr>
          <w:b/>
          <w:sz w:val="26"/>
          <w:szCs w:val="26"/>
          <w:highlight w:val="white"/>
          <w:rtl w:val="0"/>
        </w:rPr>
        <w:t>VEREADORA LUZIA CRISTINA CORTES NOGUEIRA</w:t>
      </w:r>
    </w:p>
    <w:p w:rsidR="00000000" w:rsidRPr="00000000" w:rsidP="00000000" w14:paraId="0000004B">
      <w:pPr>
        <w:spacing w:line="276" w:lineRule="auto"/>
        <w:jc w:val="center"/>
        <w:rPr>
          <w:sz w:val="26"/>
          <w:szCs w:val="26"/>
          <w:highlight w:val="white"/>
        </w:rPr>
      </w:pPr>
      <w:r w:rsidRPr="00000000">
        <w:rPr>
          <w:sz w:val="26"/>
          <w:szCs w:val="26"/>
          <w:highlight w:val="white"/>
          <w:rtl w:val="0"/>
        </w:rPr>
        <w:t>Presidente/Relatora</w:t>
      </w:r>
    </w:p>
    <w:p w:rsidR="00000000" w:rsidRPr="00000000" w:rsidP="00000000" w14:paraId="0000004C">
      <w:pPr>
        <w:spacing w:line="276" w:lineRule="auto"/>
        <w:jc w:val="center"/>
        <w:rPr>
          <w:sz w:val="26"/>
          <w:szCs w:val="26"/>
          <w:highlight w:val="white"/>
        </w:rPr>
      </w:pPr>
    </w:p>
    <w:p w:rsidR="00000000" w:rsidRPr="00000000" w:rsidP="00000000" w14:paraId="0000004D">
      <w:pPr>
        <w:spacing w:line="276" w:lineRule="auto"/>
        <w:jc w:val="center"/>
        <w:rPr>
          <w:sz w:val="26"/>
          <w:szCs w:val="26"/>
          <w:highlight w:val="white"/>
        </w:rPr>
      </w:pPr>
    </w:p>
    <w:p w:rsidR="00000000" w:rsidRPr="00000000" w:rsidP="00000000" w14:paraId="0000004E">
      <w:pPr>
        <w:spacing w:line="276" w:lineRule="auto"/>
        <w:jc w:val="center"/>
        <w:rPr>
          <w:sz w:val="26"/>
          <w:szCs w:val="26"/>
        </w:rPr>
      </w:pPr>
    </w:p>
    <w:p w:rsidR="00000000" w:rsidRPr="00000000" w:rsidP="00000000" w14:paraId="0000004F">
      <w:pPr>
        <w:spacing w:line="276" w:lineRule="auto"/>
        <w:jc w:val="center"/>
        <w:rPr>
          <w:b/>
          <w:sz w:val="26"/>
          <w:szCs w:val="26"/>
          <w:highlight w:val="white"/>
        </w:rPr>
      </w:pPr>
      <w:r w:rsidRPr="00000000">
        <w:rPr>
          <w:sz w:val="26"/>
          <w:szCs w:val="26"/>
          <w:rtl w:val="0"/>
        </w:rPr>
        <w:br/>
      </w:r>
      <w:r w:rsidRPr="00000000">
        <w:rPr>
          <w:b/>
          <w:sz w:val="26"/>
          <w:szCs w:val="26"/>
          <w:highlight w:val="white"/>
          <w:rtl w:val="0"/>
        </w:rPr>
        <w:t>VEREADORA DRA. LUCIA FERREIRA TENÓRIO</w:t>
      </w:r>
    </w:p>
    <w:p w:rsidR="00000000" w:rsidRPr="00000000" w:rsidP="00000000" w14:paraId="00000050">
      <w:pPr>
        <w:spacing w:line="276" w:lineRule="auto"/>
        <w:jc w:val="center"/>
        <w:rPr>
          <w:sz w:val="26"/>
          <w:szCs w:val="26"/>
          <w:highlight w:val="white"/>
        </w:rPr>
      </w:pPr>
      <w:r w:rsidRPr="00000000">
        <w:rPr>
          <w:sz w:val="26"/>
          <w:szCs w:val="26"/>
          <w:highlight w:val="white"/>
          <w:rtl w:val="0"/>
        </w:rPr>
        <w:t>Vice-Presidente</w:t>
      </w:r>
    </w:p>
    <w:p w:rsidR="00000000" w:rsidRPr="00000000" w:rsidP="00000000" w14:paraId="00000051">
      <w:pPr>
        <w:spacing w:line="276" w:lineRule="auto"/>
        <w:jc w:val="center"/>
        <w:rPr>
          <w:sz w:val="26"/>
          <w:szCs w:val="26"/>
          <w:highlight w:val="white"/>
        </w:rPr>
      </w:pPr>
    </w:p>
    <w:p w:rsidR="00000000" w:rsidRPr="00000000" w:rsidP="00000000" w14:paraId="00000052">
      <w:pPr>
        <w:spacing w:line="276" w:lineRule="auto"/>
        <w:jc w:val="center"/>
        <w:rPr>
          <w:sz w:val="26"/>
          <w:szCs w:val="26"/>
          <w:highlight w:val="white"/>
        </w:rPr>
      </w:pPr>
    </w:p>
    <w:p w:rsidR="00000000" w:rsidRPr="00000000" w:rsidP="00000000" w14:paraId="00000053">
      <w:pPr>
        <w:spacing w:line="276" w:lineRule="auto"/>
        <w:jc w:val="center"/>
        <w:rPr>
          <w:b/>
          <w:sz w:val="26"/>
          <w:szCs w:val="26"/>
          <w:highlight w:val="white"/>
        </w:rPr>
      </w:pPr>
      <w:r w:rsidRPr="00000000">
        <w:rPr>
          <w:sz w:val="26"/>
          <w:szCs w:val="26"/>
          <w:rtl w:val="0"/>
        </w:rPr>
        <w:br/>
      </w:r>
      <w:r w:rsidRPr="00000000">
        <w:rPr>
          <w:b/>
          <w:sz w:val="26"/>
          <w:szCs w:val="26"/>
          <w:highlight w:val="white"/>
          <w:rtl w:val="0"/>
        </w:rPr>
        <w:t>VEREADORA DRA JOELMA FRANCO DA CUNHA</w:t>
      </w:r>
    </w:p>
    <w:p w:rsidR="00000000" w:rsidRPr="00000000" w:rsidP="00000000" w14:paraId="00000054">
      <w:pPr>
        <w:spacing w:line="276" w:lineRule="auto"/>
        <w:jc w:val="center"/>
        <w:rPr>
          <w:sz w:val="26"/>
          <w:szCs w:val="26"/>
        </w:rPr>
      </w:pPr>
      <w:r w:rsidRPr="00000000">
        <w:rPr>
          <w:sz w:val="26"/>
          <w:szCs w:val="26"/>
          <w:highlight w:val="white"/>
          <w:rtl w:val="0"/>
        </w:rPr>
        <w:t>Membro</w:t>
      </w:r>
    </w:p>
    <w:p w:rsidR="00000000" w:rsidRPr="00000000" w:rsidP="00000000" w14:paraId="00000055">
      <w:pPr>
        <w:spacing w:before="240" w:line="288" w:lineRule="auto"/>
        <w:jc w:val="center"/>
        <w:rPr>
          <w:b/>
          <w:sz w:val="26"/>
          <w:szCs w:val="26"/>
          <w:highlight w:val="white"/>
          <w:u w:val="single"/>
        </w:rPr>
      </w:pPr>
      <w:r w:rsidRPr="00000000">
        <w:rPr>
          <w:b/>
          <w:sz w:val="26"/>
          <w:szCs w:val="26"/>
          <w:highlight w:val="white"/>
          <w:u w:val="single"/>
          <w:rtl w:val="0"/>
        </w:rPr>
        <w:t>COMISSÃO DE OBRAS, SERVIÇOS PÚBLICOS E ATIVIDADES PRIVADAS</w:t>
      </w:r>
    </w:p>
    <w:p w:rsidR="00000000" w:rsidRPr="00000000" w:rsidP="00000000" w14:paraId="00000056">
      <w:pPr>
        <w:rPr>
          <w:sz w:val="26"/>
          <w:szCs w:val="26"/>
        </w:rPr>
      </w:pPr>
    </w:p>
    <w:p w:rsidR="00000000" w:rsidRPr="00000000" w:rsidP="00000000" w14:paraId="00000057">
      <w:pPr>
        <w:rPr>
          <w:sz w:val="26"/>
          <w:szCs w:val="26"/>
        </w:rPr>
      </w:pPr>
    </w:p>
    <w:p w:rsidR="00000000" w:rsidRPr="00000000" w:rsidP="00000000" w14:paraId="00000058">
      <w:pPr>
        <w:rPr>
          <w:sz w:val="26"/>
          <w:szCs w:val="26"/>
        </w:rPr>
      </w:pPr>
    </w:p>
    <w:p w:rsidR="00000000" w:rsidRPr="00000000" w:rsidP="00000000" w14:paraId="00000059">
      <w:pPr>
        <w:rPr>
          <w:sz w:val="26"/>
          <w:szCs w:val="26"/>
        </w:rPr>
      </w:pPr>
    </w:p>
    <w:p w:rsidR="00000000" w:rsidRPr="00000000" w:rsidP="00000000" w14:paraId="0000005A">
      <w:pPr>
        <w:jc w:val="center"/>
        <w:rPr>
          <w:b/>
          <w:sz w:val="26"/>
          <w:szCs w:val="26"/>
          <w:highlight w:val="white"/>
        </w:rPr>
      </w:pPr>
      <w:r w:rsidRPr="00000000">
        <w:rPr>
          <w:b/>
          <w:sz w:val="26"/>
          <w:szCs w:val="26"/>
          <w:highlight w:val="white"/>
          <w:rtl w:val="0"/>
        </w:rPr>
        <w:t>VEREADOR ORIVALDO APARECIDO MAGALHÃES</w:t>
      </w:r>
    </w:p>
    <w:p w:rsidR="00000000" w:rsidRPr="00000000" w:rsidP="00000000" w14:paraId="0000005B">
      <w:pPr>
        <w:jc w:val="center"/>
        <w:rPr>
          <w:sz w:val="26"/>
          <w:szCs w:val="26"/>
        </w:rPr>
      </w:pPr>
      <w:r w:rsidRPr="00000000">
        <w:rPr>
          <w:sz w:val="26"/>
          <w:szCs w:val="26"/>
          <w:highlight w:val="white"/>
          <w:rtl w:val="0"/>
        </w:rPr>
        <w:t> Presidente</w:t>
      </w:r>
    </w:p>
    <w:p w:rsidR="00000000" w:rsidRPr="00000000" w:rsidP="00000000" w14:paraId="0000005C">
      <w:pPr>
        <w:jc w:val="left"/>
        <w:rPr>
          <w:sz w:val="26"/>
          <w:szCs w:val="26"/>
          <w:highlight w:val="white"/>
        </w:rPr>
      </w:pPr>
    </w:p>
    <w:p w:rsidR="00000000" w:rsidRPr="00000000" w:rsidP="00000000" w14:paraId="0000005D">
      <w:pPr>
        <w:jc w:val="center"/>
        <w:rPr>
          <w:sz w:val="26"/>
          <w:szCs w:val="26"/>
          <w:highlight w:val="white"/>
        </w:rPr>
      </w:pPr>
    </w:p>
    <w:p w:rsidR="00000000" w:rsidRPr="00000000" w:rsidP="00000000" w14:paraId="0000005E">
      <w:pPr>
        <w:rPr>
          <w:sz w:val="26"/>
          <w:szCs w:val="26"/>
        </w:rPr>
      </w:pPr>
      <w:r w:rsidRPr="00000000">
        <w:rPr>
          <w:sz w:val="26"/>
          <w:szCs w:val="26"/>
          <w:rtl w:val="0"/>
        </w:rPr>
        <w:br/>
      </w:r>
    </w:p>
    <w:p w:rsidR="00000000" w:rsidRPr="00000000" w:rsidP="00000000" w14:paraId="0000005F">
      <w:pPr>
        <w:jc w:val="center"/>
        <w:rPr>
          <w:sz w:val="26"/>
          <w:szCs w:val="26"/>
          <w:highlight w:val="white"/>
        </w:rPr>
      </w:pPr>
      <w:r w:rsidRPr="00000000">
        <w:rPr>
          <w:b/>
          <w:sz w:val="26"/>
          <w:szCs w:val="26"/>
          <w:highlight w:val="white"/>
          <w:rtl w:val="0"/>
        </w:rPr>
        <w:t>VEREADORA MARA CRISTINA CHOQUETTA</w:t>
      </w:r>
    </w:p>
    <w:p w:rsidR="00000000" w:rsidRPr="00000000" w:rsidP="00000000" w14:paraId="00000060">
      <w:pPr>
        <w:jc w:val="center"/>
        <w:rPr>
          <w:sz w:val="26"/>
          <w:szCs w:val="26"/>
          <w:highlight w:val="white"/>
        </w:rPr>
      </w:pPr>
      <w:r w:rsidRPr="00000000">
        <w:rPr>
          <w:sz w:val="26"/>
          <w:szCs w:val="26"/>
          <w:highlight w:val="white"/>
          <w:rtl w:val="0"/>
        </w:rPr>
        <w:t>Vice-Presidente</w:t>
      </w:r>
    </w:p>
    <w:p w:rsidR="00000000" w:rsidRPr="00000000" w:rsidP="00000000" w14:paraId="00000061">
      <w:pPr>
        <w:rPr>
          <w:sz w:val="26"/>
          <w:szCs w:val="26"/>
          <w:highlight w:val="white"/>
        </w:rPr>
      </w:pPr>
    </w:p>
    <w:p w:rsidR="00000000" w:rsidRPr="00000000" w:rsidP="00000000" w14:paraId="00000062">
      <w:pPr>
        <w:rPr>
          <w:sz w:val="26"/>
          <w:szCs w:val="26"/>
          <w:highlight w:val="white"/>
        </w:rPr>
      </w:pPr>
    </w:p>
    <w:p w:rsidR="00000000" w:rsidRPr="00000000" w:rsidP="00000000" w14:paraId="00000063">
      <w:pPr>
        <w:rPr>
          <w:sz w:val="26"/>
          <w:szCs w:val="26"/>
          <w:highlight w:val="white"/>
        </w:rPr>
      </w:pPr>
    </w:p>
    <w:p w:rsidR="00000000" w:rsidRPr="00000000" w:rsidP="00000000" w14:paraId="00000064">
      <w:pPr>
        <w:rPr>
          <w:sz w:val="26"/>
          <w:szCs w:val="26"/>
        </w:rPr>
      </w:pPr>
    </w:p>
    <w:p w:rsidR="00000000" w:rsidRPr="00000000" w:rsidP="00000000" w14:paraId="00000065">
      <w:pPr>
        <w:jc w:val="center"/>
        <w:rPr>
          <w:b/>
          <w:sz w:val="26"/>
          <w:szCs w:val="26"/>
          <w:highlight w:val="white"/>
        </w:rPr>
      </w:pPr>
      <w:r w:rsidRPr="00000000">
        <w:rPr>
          <w:b/>
          <w:sz w:val="26"/>
          <w:szCs w:val="26"/>
          <w:highlight w:val="white"/>
          <w:rtl w:val="0"/>
        </w:rPr>
        <w:t>VEREADORA ADEMIR SOUZA FLORETTI JUNIOR</w:t>
      </w:r>
    </w:p>
    <w:p w:rsidR="00000000" w:rsidRPr="00000000" w:rsidP="00000000" w14:paraId="00000066">
      <w:pPr>
        <w:jc w:val="center"/>
        <w:rPr>
          <w:sz w:val="26"/>
          <w:szCs w:val="26"/>
        </w:rPr>
      </w:pPr>
      <w:r w:rsidRPr="00000000">
        <w:rPr>
          <w:sz w:val="26"/>
          <w:szCs w:val="26"/>
          <w:highlight w:val="white"/>
          <w:rtl w:val="0"/>
        </w:rPr>
        <w:t>Membro</w:t>
      </w:r>
    </w:p>
    <w:p w:rsidR="00000000" w:rsidRPr="00000000" w:rsidP="00000000" w14:paraId="00000067">
      <w:pPr>
        <w:spacing w:line="276" w:lineRule="auto"/>
        <w:rPr>
          <w:b/>
          <w:sz w:val="26"/>
          <w:szCs w:val="26"/>
        </w:rPr>
      </w:pPr>
    </w:p>
    <w:p w:rsidR="00000000" w:rsidRPr="00000000" w:rsidP="00000000" w14:paraId="00000068">
      <w:pPr>
        <w:spacing w:line="276" w:lineRule="auto"/>
        <w:jc w:val="center"/>
        <w:rPr>
          <w:b/>
          <w:sz w:val="26"/>
          <w:szCs w:val="26"/>
          <w:u w:val="single"/>
        </w:rPr>
      </w:pPr>
      <w:r w:rsidRPr="00000000">
        <w:rPr>
          <w:b/>
          <w:sz w:val="26"/>
          <w:szCs w:val="26"/>
          <w:u w:val="single"/>
          <w:rtl w:val="0"/>
        </w:rPr>
        <w:t>COMISSÃO DE FINANÇAS E ORÇAMENTO</w:t>
      </w:r>
    </w:p>
    <w:p w:rsidR="00000000" w:rsidRPr="00000000" w:rsidP="00000000" w14:paraId="00000069">
      <w:pPr>
        <w:spacing w:line="276" w:lineRule="auto"/>
        <w:jc w:val="center"/>
        <w:rPr>
          <w:b/>
          <w:sz w:val="26"/>
          <w:szCs w:val="26"/>
        </w:rPr>
      </w:pPr>
    </w:p>
    <w:p w:rsidR="00000000" w:rsidRPr="00000000" w:rsidP="00000000" w14:paraId="0000006A">
      <w:pPr>
        <w:spacing w:line="276" w:lineRule="auto"/>
        <w:rPr>
          <w:b/>
          <w:sz w:val="26"/>
          <w:szCs w:val="26"/>
        </w:rPr>
      </w:pPr>
    </w:p>
    <w:p w:rsidR="00000000" w:rsidRPr="00000000" w:rsidP="00000000" w14:paraId="0000006B">
      <w:pPr>
        <w:spacing w:line="276" w:lineRule="auto"/>
        <w:rPr>
          <w:b/>
          <w:sz w:val="26"/>
          <w:szCs w:val="26"/>
        </w:rPr>
      </w:pPr>
    </w:p>
    <w:p w:rsidR="00000000" w:rsidRPr="00000000" w:rsidP="00000000" w14:paraId="0000006C">
      <w:pPr>
        <w:spacing w:line="276" w:lineRule="auto"/>
        <w:rPr>
          <w:b/>
          <w:sz w:val="26"/>
          <w:szCs w:val="26"/>
        </w:rPr>
      </w:pPr>
    </w:p>
    <w:p w:rsidR="00000000" w:rsidRPr="00000000" w:rsidP="00000000" w14:paraId="0000006D">
      <w:pPr>
        <w:spacing w:line="276" w:lineRule="auto"/>
        <w:jc w:val="center"/>
        <w:rPr>
          <w:b/>
          <w:sz w:val="26"/>
          <w:szCs w:val="26"/>
        </w:rPr>
      </w:pPr>
      <w:r w:rsidRPr="00000000">
        <w:rPr>
          <w:b/>
          <w:sz w:val="26"/>
          <w:szCs w:val="26"/>
          <w:rtl w:val="0"/>
        </w:rPr>
        <w:t>VEREADOR JOÃO VICTOR COUTINHO GASPARINI</w:t>
      </w:r>
    </w:p>
    <w:p w:rsidR="00000000" w:rsidRPr="00000000" w:rsidP="00000000" w14:paraId="0000006E">
      <w:pPr>
        <w:spacing w:line="276" w:lineRule="auto"/>
        <w:jc w:val="center"/>
        <w:rPr>
          <w:sz w:val="26"/>
          <w:szCs w:val="26"/>
        </w:rPr>
      </w:pPr>
      <w:r w:rsidRPr="00000000">
        <w:rPr>
          <w:sz w:val="26"/>
          <w:szCs w:val="26"/>
          <w:rtl w:val="0"/>
        </w:rPr>
        <w:t>Presidente</w:t>
      </w:r>
    </w:p>
    <w:p w:rsidR="00000000" w:rsidRPr="00000000" w:rsidP="00000000" w14:paraId="0000006F">
      <w:pPr>
        <w:spacing w:line="276" w:lineRule="auto"/>
        <w:jc w:val="center"/>
        <w:rPr>
          <w:b/>
          <w:sz w:val="26"/>
          <w:szCs w:val="26"/>
        </w:rPr>
      </w:pPr>
    </w:p>
    <w:p w:rsidR="00000000" w:rsidRPr="00000000" w:rsidP="00000000" w14:paraId="00000070">
      <w:pPr>
        <w:spacing w:line="276" w:lineRule="auto"/>
        <w:jc w:val="center"/>
        <w:rPr>
          <w:b/>
          <w:sz w:val="26"/>
          <w:szCs w:val="26"/>
        </w:rPr>
      </w:pPr>
    </w:p>
    <w:p w:rsidR="00000000" w:rsidRPr="00000000" w:rsidP="00000000" w14:paraId="00000071">
      <w:pPr>
        <w:spacing w:line="276" w:lineRule="auto"/>
        <w:jc w:val="center"/>
        <w:rPr>
          <w:b/>
          <w:sz w:val="26"/>
          <w:szCs w:val="26"/>
        </w:rPr>
      </w:pPr>
    </w:p>
    <w:p w:rsidR="00000000" w:rsidRPr="00000000" w:rsidP="00000000" w14:paraId="00000072">
      <w:pPr>
        <w:spacing w:line="276" w:lineRule="auto"/>
        <w:jc w:val="center"/>
        <w:rPr>
          <w:b/>
          <w:sz w:val="26"/>
          <w:szCs w:val="26"/>
        </w:rPr>
      </w:pPr>
      <w:r w:rsidRPr="00000000">
        <w:rPr>
          <w:b/>
          <w:sz w:val="26"/>
          <w:szCs w:val="26"/>
          <w:rtl w:val="0"/>
        </w:rPr>
        <w:t>VEREADORA MARA CRISTINA CHOQUETTA</w:t>
      </w:r>
    </w:p>
    <w:p w:rsidR="00000000" w:rsidRPr="00000000" w:rsidP="00000000" w14:paraId="00000073">
      <w:pPr>
        <w:spacing w:line="276" w:lineRule="auto"/>
        <w:jc w:val="center"/>
        <w:rPr>
          <w:sz w:val="26"/>
          <w:szCs w:val="26"/>
        </w:rPr>
      </w:pPr>
      <w:r w:rsidRPr="00000000">
        <w:rPr>
          <w:sz w:val="26"/>
          <w:szCs w:val="26"/>
          <w:rtl w:val="0"/>
        </w:rPr>
        <w:t>Vice-Presidente</w:t>
      </w:r>
    </w:p>
    <w:p w:rsidR="00000000" w:rsidRPr="00000000" w:rsidP="00000000" w14:paraId="00000074">
      <w:pPr>
        <w:spacing w:line="276" w:lineRule="auto"/>
        <w:jc w:val="center"/>
        <w:rPr>
          <w:b/>
          <w:sz w:val="26"/>
          <w:szCs w:val="26"/>
        </w:rPr>
      </w:pPr>
    </w:p>
    <w:p w:rsidR="00000000" w:rsidRPr="00000000" w:rsidP="00000000" w14:paraId="00000075">
      <w:pPr>
        <w:spacing w:line="276" w:lineRule="auto"/>
        <w:jc w:val="center"/>
        <w:rPr>
          <w:b/>
          <w:sz w:val="26"/>
          <w:szCs w:val="26"/>
        </w:rPr>
      </w:pPr>
    </w:p>
    <w:p w:rsidR="00000000" w:rsidRPr="00000000" w:rsidP="00000000" w14:paraId="00000076">
      <w:pPr>
        <w:spacing w:line="276" w:lineRule="auto"/>
        <w:jc w:val="center"/>
        <w:rPr>
          <w:b/>
          <w:sz w:val="26"/>
          <w:szCs w:val="26"/>
        </w:rPr>
      </w:pPr>
    </w:p>
    <w:p w:rsidR="00000000" w:rsidRPr="00000000" w:rsidP="00000000" w14:paraId="00000077">
      <w:pPr>
        <w:spacing w:line="276" w:lineRule="auto"/>
        <w:jc w:val="center"/>
        <w:rPr>
          <w:b/>
          <w:sz w:val="26"/>
          <w:szCs w:val="26"/>
        </w:rPr>
      </w:pPr>
      <w:r w:rsidRPr="00000000">
        <w:rPr>
          <w:b/>
          <w:sz w:val="26"/>
          <w:szCs w:val="26"/>
          <w:rtl w:val="0"/>
        </w:rPr>
        <w:t>VEREADORA LUZIA CRISTINA CORTES NOGUEIRA</w:t>
      </w:r>
    </w:p>
    <w:p w:rsidR="00000000" w:rsidRPr="00000000" w:rsidP="00000000" w14:paraId="00000078">
      <w:pPr>
        <w:spacing w:line="276" w:lineRule="auto"/>
        <w:jc w:val="center"/>
        <w:rPr>
          <w:b/>
          <w:sz w:val="26"/>
          <w:szCs w:val="26"/>
        </w:rPr>
      </w:pPr>
      <w:r w:rsidRPr="00000000">
        <w:rPr>
          <w:sz w:val="26"/>
          <w:szCs w:val="26"/>
          <w:rtl w:val="0"/>
        </w:rPr>
        <w:t>Membro</w:t>
      </w:r>
    </w:p>
    <w:p w:rsidR="00000000" w:rsidRPr="00000000" w:rsidP="00000000" w14:paraId="00000079">
      <w:pPr>
        <w:spacing w:line="276" w:lineRule="auto"/>
        <w:jc w:val="center"/>
        <w:rPr>
          <w:sz w:val="26"/>
          <w:szCs w:val="26"/>
        </w:rPr>
      </w:pPr>
    </w:p>
    <w:p w:rsidR="00000000" w:rsidRPr="00000000" w:rsidP="00000000" w14:paraId="0000007A">
      <w:pPr>
        <w:spacing w:line="276" w:lineRule="auto"/>
        <w:jc w:val="center"/>
        <w:rPr>
          <w:b/>
          <w:sz w:val="26"/>
          <w:szCs w:val="26"/>
        </w:rPr>
      </w:pPr>
      <w:bookmarkStart w:id="0" w:name="_gjdgxs" w:colFirst="0" w:colLast="0"/>
      <w:bookmarkEnd w:id="0"/>
    </w:p>
    <w:p w:rsidR="00000000" w:rsidRPr="00000000" w:rsidP="00000000" w14:paraId="0000007B">
      <w:pPr>
        <w:spacing w:line="276" w:lineRule="auto"/>
        <w:jc w:val="center"/>
        <w:rPr>
          <w:b/>
          <w:sz w:val="26"/>
          <w:szCs w:val="26"/>
        </w:rPr>
      </w:pPr>
    </w:p>
    <w:sectPr>
      <w:headerReference w:type="even" r:id="rId4"/>
      <w:headerReference w:type="default" r:id="rId5"/>
      <w:footerReference w:type="default" r:id="rId6"/>
      <w:pgSz w:w="11907" w:h="16840" w:orient="portrait"/>
      <w:pgMar w:top="2268" w:right="1321" w:bottom="1134"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Times New Roman">
    <w:charset w:val="00"/>
    <w:family w:val="auto"/>
    <w:pitch w:val="default"/>
  </w:font>
  <w:font w:name="Gadugi">
    <w:charset w:val="00"/>
    <w:family w:val="auto"/>
    <w:pitch w:val="default"/>
  </w:font>
  <w:font w:name="Bookman Old Styl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2">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83">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18"/>
        <w:szCs w:val="18"/>
        <w:u w:val="none"/>
        <w:shd w:val="clear" w:color="auto" w:fill="auto"/>
        <w:vertAlign w:val="baseli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0">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81">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36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C">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7D">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34"/>
        <w:szCs w:val="3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34"/>
        <w:szCs w:val="34"/>
        <w:u w:val="none"/>
        <w:shd w:val="clear" w:color="auto" w:fill="auto"/>
        <w:vertAlign w:val="baseline"/>
        <w:rtl w:val="0"/>
      </w:rPr>
      <w:t>CÂMARA MUNICIPAL DE MOGI MIRIM</w:t>
    </w:r>
    <w:r w:rsidRPr="00000000">
      <w:drawing>
        <wp:anchor distT="0" distB="0" distL="0" distR="0" simplePos="0" relativeHeight="251658240" behindDoc="1" locked="0" layoutInCell="1" allowOverlap="1">
          <wp:simplePos x="0" y="0"/>
          <wp:positionH relativeFrom="column">
            <wp:posOffset>-741679</wp:posOffset>
          </wp:positionH>
          <wp:positionV relativeFrom="paragraph">
            <wp:posOffset>-196849</wp:posOffset>
          </wp:positionV>
          <wp:extent cx="1377950" cy="965835"/>
          <wp:effectExtent l="0" t="0" r="0" b="0"/>
          <wp:wrapNone/>
          <wp:docPr id="1" name="image1.png" descr="bandeira-cores-novas-png"/>
          <wp:cNvGraphicFramePr/>
          <a:graphic xmlns:a="http://schemas.openxmlformats.org/drawingml/2006/main">
            <a:graphicData uri="http://schemas.openxmlformats.org/drawingml/2006/picture">
              <pic:pic xmlns:pic="http://schemas.openxmlformats.org/drawingml/2006/picture">
                <pic:nvPicPr>
                  <pic:cNvPr id="1860384149" name="image1.png" descr="bandeira-cores-novas-png"/>
                  <pic:cNvPicPr/>
                </pic:nvPicPr>
                <pic:blipFill>
                  <a:blip xmlns:r="http://schemas.openxmlformats.org/officeDocument/2006/relationships" r:embed="rId1"/>
                  <a:stretch>
                    <a:fillRect/>
                  </a:stretch>
                </pic:blipFill>
                <pic:spPr>
                  <a:xfrm>
                    <a:off x="0" y="0"/>
                    <a:ext cx="1377950" cy="965835"/>
                  </a:xfrm>
                  <a:prstGeom prst="rect">
                    <a:avLst/>
                  </a:prstGeom>
                </pic:spPr>
              </pic:pic>
            </a:graphicData>
          </a:graphic>
        </wp:anchor>
      </w:drawing>
    </w:r>
  </w:p>
  <w:p w:rsidR="00000000" w:rsidRPr="00000000" w:rsidP="00000000" w14:paraId="0000007E">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Estado de São Paulo</w:t>
    </w:r>
  </w:p>
  <w:p w:rsidR="00000000" w:rsidRPr="00000000" w:rsidP="00000000" w14:paraId="0000007F">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Relatório e Parecer – PDL 0</w:t>
    </w:r>
    <w:r w:rsidRPr="00000000">
      <w:rPr>
        <w:rFonts w:ascii="Bookman Old Style" w:eastAsia="Bookman Old Style" w:hAnsi="Bookman Old Style" w:cs="Bookman Old Style"/>
        <w:b/>
        <w:sz w:val="24"/>
        <w:szCs w:val="24"/>
        <w:rtl w:val="0"/>
      </w:rPr>
      <w:t>2</w:t>
    </w: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pPr>
    <w:rPr>
      <w:b/>
      <w:sz w:val="72"/>
      <w:szCs w:val="72"/>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