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F10" w:rsidRDefault="0071494C" w:rsidP="00023D17">
      <w:pPr>
        <w:pStyle w:val="Ttulo1"/>
        <w:keepLines w:val="0"/>
        <w:spacing w:before="0"/>
        <w:ind w:left="284"/>
        <w:rPr>
          <w:rFonts w:ascii="Times New Roman" w:eastAsia="Times New Roman" w:hAnsi="Times New Roman"/>
          <w:b w:val="0"/>
          <w:bCs w:val="0"/>
          <w:color w:val="auto"/>
          <w:sz w:val="24"/>
          <w:szCs w:val="20"/>
          <w:lang w:eastAsia="pt-BR"/>
        </w:rPr>
      </w:pPr>
      <w:r>
        <w:rPr>
          <w:rFonts w:ascii="Times New Roman" w:eastAsia="Times New Roman" w:hAnsi="Times New Roman"/>
          <w:b w:val="0"/>
          <w:bCs w:val="0"/>
          <w:color w:val="auto"/>
          <w:sz w:val="24"/>
          <w:szCs w:val="20"/>
          <w:lang w:eastAsia="pt-BR"/>
        </w:rPr>
        <w:tab/>
      </w:r>
      <w:r>
        <w:rPr>
          <w:rFonts w:ascii="Times New Roman" w:eastAsia="Times New Roman" w:hAnsi="Times New Roman"/>
          <w:b w:val="0"/>
          <w:bCs w:val="0"/>
          <w:color w:val="auto"/>
          <w:sz w:val="24"/>
          <w:szCs w:val="20"/>
          <w:lang w:eastAsia="pt-BR"/>
        </w:rPr>
        <w:tab/>
      </w:r>
    </w:p>
    <w:p w:rsidR="00BD3F10" w:rsidRDefault="00BD3F10">
      <w:pPr>
        <w:ind w:left="3600"/>
        <w:rPr>
          <w:b/>
        </w:rPr>
      </w:pPr>
    </w:p>
    <w:p w:rsidR="00BD3F10" w:rsidRPr="00023D17" w:rsidRDefault="0071494C" w:rsidP="00023D17">
      <w:pPr>
        <w:ind w:left="3261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23D17">
        <w:rPr>
          <w:rFonts w:ascii="Times New Roman" w:hAnsi="Times New Roman" w:cs="Times New Roman"/>
          <w:b/>
          <w:sz w:val="24"/>
          <w:szCs w:val="24"/>
          <w:u w:val="single"/>
        </w:rPr>
        <w:t>PROJETO DE LEI Nº 61 DE 2023</w:t>
      </w:r>
    </w:p>
    <w:p w:rsidR="00023D17" w:rsidRPr="00023D17" w:rsidRDefault="00023D17" w:rsidP="00023D17">
      <w:pPr>
        <w:ind w:left="3261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023D17">
        <w:rPr>
          <w:rFonts w:ascii="Times New Roman" w:hAnsi="Times New Roman" w:cs="Times New Roman"/>
          <w:b/>
          <w:sz w:val="24"/>
          <w:szCs w:val="24"/>
          <w:u w:val="single"/>
        </w:rPr>
        <w:t>AUTÓGRAFO Nº 75 DE 2023</w:t>
      </w:r>
    </w:p>
    <w:p w:rsidR="00BD3F10" w:rsidRDefault="00BD3F10" w:rsidP="00023D17">
      <w:pPr>
        <w:pStyle w:val="Recuodecorpodetexto21"/>
        <w:ind w:left="3261" w:right="-851" w:firstLine="0"/>
        <w:rPr>
          <w:szCs w:val="24"/>
        </w:rPr>
      </w:pPr>
    </w:p>
    <w:p w:rsidR="00BD3F10" w:rsidRDefault="0071494C" w:rsidP="00023D17">
      <w:pPr>
        <w:pStyle w:val="Recuodecorpodetexto21"/>
        <w:ind w:left="3261" w:firstLine="0"/>
        <w:rPr>
          <w:b/>
          <w:caps/>
          <w:szCs w:val="24"/>
        </w:rPr>
      </w:pPr>
      <w:r>
        <w:rPr>
          <w:b/>
          <w:caps/>
          <w:szCs w:val="24"/>
        </w:rPr>
        <w:t>Altera dispositivo da Lei MUNICIPAL n° 3.101, de 03 de dezembro de 1998, e dá outraS providênciaS.</w:t>
      </w:r>
    </w:p>
    <w:p w:rsidR="00BD3F10" w:rsidRDefault="00BD3F10" w:rsidP="00023D17">
      <w:pPr>
        <w:pStyle w:val="TextosemFormatao1"/>
        <w:ind w:left="3261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BD3F10" w:rsidRPr="00023D17" w:rsidRDefault="00023D17" w:rsidP="00023D17">
      <w:pPr>
        <w:pStyle w:val="article-text"/>
        <w:spacing w:before="0" w:after="0"/>
        <w:ind w:hanging="12"/>
        <w:jc w:val="both"/>
      </w:pP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</w:r>
      <w:r>
        <w:rPr>
          <w:rFonts w:ascii="Times New Roman" w:hAnsi="Times New Roman" w:cs="Times New Roman"/>
          <w:color w:val="auto"/>
        </w:rPr>
        <w:tab/>
        <w:t xml:space="preserve">      </w:t>
      </w:r>
      <w:r w:rsidR="0071494C">
        <w:rPr>
          <w:rFonts w:ascii="Times New Roman" w:hAnsi="Times New Roman" w:cs="Times New Roman"/>
          <w:color w:val="auto"/>
        </w:rPr>
        <w:t>A</w:t>
      </w:r>
      <w:r w:rsidR="0071494C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023D17">
        <w:rPr>
          <w:rFonts w:ascii="Times New Roman" w:hAnsi="Times New Roman" w:cs="Times New Roman"/>
          <w:color w:val="auto"/>
        </w:rPr>
        <w:t>aprova:</w:t>
      </w:r>
    </w:p>
    <w:p w:rsidR="00BD3F10" w:rsidRDefault="00BD3F10" w:rsidP="00023D17">
      <w:pPr>
        <w:ind w:right="-801" w:hanging="12"/>
        <w:jc w:val="both"/>
        <w:rPr>
          <w:rFonts w:ascii="Times New Roman" w:hAnsi="Times New Roman" w:cs="Times New Roman"/>
        </w:rPr>
      </w:pPr>
    </w:p>
    <w:p w:rsidR="00BD3F10" w:rsidRDefault="0071494C" w:rsidP="00023D17">
      <w:pPr>
        <w:pStyle w:val="NormalWeb"/>
        <w:shd w:val="clear" w:color="auto" w:fill="FFFFFF"/>
        <w:spacing w:before="0" w:after="0"/>
        <w:ind w:firstLine="3261"/>
        <w:jc w:val="both"/>
      </w:pPr>
      <w:r>
        <w:rPr>
          <w:rStyle w:val="normas-indices-artigo"/>
        </w:rPr>
        <w:t>Art. 1°</w:t>
      </w:r>
      <w:r>
        <w:t xml:space="preserve">  O art. 14, </w:t>
      </w:r>
      <w:r w:rsidRPr="00023D17">
        <w:t>da </w:t>
      </w:r>
      <w:hyperlink r:id="rId6" w:anchor="art14" w:history="1">
        <w:r w:rsidRPr="00023D17">
          <w:rPr>
            <w:rStyle w:val="LinkdaInternet"/>
            <w:color w:val="auto"/>
            <w:u w:val="none"/>
          </w:rPr>
          <w:t>Lei Municipal n° 3.101, de 03 de dezembro de 1998</w:t>
        </w:r>
      </w:hyperlink>
      <w:r>
        <w:t>, que dispõe sobre a Administração do Serviço Municipal de Transporte Coletivo de Passageiros por Ônibus no Município de Mogi Mirim, passa a viger com a seguinte redação:</w:t>
      </w:r>
    </w:p>
    <w:p w:rsidR="00BD3F10" w:rsidRDefault="00BD3F10" w:rsidP="00023D17">
      <w:pPr>
        <w:pStyle w:val="NormalWeb"/>
        <w:shd w:val="clear" w:color="auto" w:fill="FFFFFF"/>
        <w:spacing w:before="0" w:after="0"/>
        <w:ind w:left="1418" w:hanging="12"/>
        <w:jc w:val="both"/>
      </w:pPr>
    </w:p>
    <w:p w:rsidR="00BD3F10" w:rsidRPr="00023D17" w:rsidRDefault="0071494C" w:rsidP="00023D17">
      <w:pPr>
        <w:pStyle w:val="Corpodetexto"/>
        <w:shd w:val="clear" w:color="auto" w:fill="FFFFFF"/>
        <w:spacing w:after="0"/>
        <w:ind w:left="3261"/>
        <w:jc w:val="both"/>
        <w:rPr>
          <w:b/>
          <w:i/>
        </w:rPr>
      </w:pPr>
      <w:bookmarkStart w:id="0" w:name="docs-internal-guid-c1c81f30-7fff-0063-10"/>
      <w:bookmarkEnd w:id="0"/>
      <w:r>
        <w:rPr>
          <w:rFonts w:ascii="Times New Roman" w:hAnsi="Times New Roman"/>
          <w:b/>
          <w:i/>
          <w:color w:val="000000"/>
          <w:sz w:val="26"/>
          <w:shd w:val="clear" w:color="auto" w:fill="FFFFFF"/>
        </w:rPr>
        <w:t>Art. 14. A concessão para exploração do serviço de transporte coletivo será outorgada pelo prazo de 15 (quinze) anos, podendo ser prorrogada por até 15 (quinze) anos</w:t>
      </w:r>
      <w:r w:rsidRPr="00023D17">
        <w:rPr>
          <w:rFonts w:ascii="Times New Roman" w:hAnsi="Times New Roman"/>
          <w:b/>
          <w:i/>
          <w:sz w:val="26"/>
          <w:shd w:val="clear" w:color="auto" w:fill="FFFFFF"/>
        </w:rPr>
        <w:t>, mediante aprovação do Poder Legislativo.</w:t>
      </w:r>
    </w:p>
    <w:p w:rsidR="00BD3F10" w:rsidRPr="00023D17" w:rsidRDefault="00BD3F10" w:rsidP="00023D17">
      <w:pPr>
        <w:pStyle w:val="Corpodetexto"/>
        <w:shd w:val="clear" w:color="auto" w:fill="FFFFFF"/>
        <w:spacing w:after="0" w:line="288" w:lineRule="auto"/>
        <w:ind w:left="3261"/>
        <w:jc w:val="both"/>
        <w:rPr>
          <w:b/>
          <w:i/>
        </w:rPr>
      </w:pPr>
    </w:p>
    <w:p w:rsidR="00BD3F10" w:rsidRPr="00023D17" w:rsidRDefault="0071494C" w:rsidP="00023D17">
      <w:pPr>
        <w:pStyle w:val="Corpodetexto"/>
        <w:shd w:val="clear" w:color="auto" w:fill="FFFFFF"/>
        <w:spacing w:after="0" w:line="288" w:lineRule="auto"/>
        <w:ind w:left="3261"/>
        <w:jc w:val="both"/>
        <w:rPr>
          <w:rFonts w:ascii="Times New Roman" w:hAnsi="Times New Roman"/>
          <w:b/>
          <w:i/>
          <w:sz w:val="26"/>
          <w:shd w:val="clear" w:color="auto" w:fill="FFFFFF"/>
        </w:rPr>
      </w:pPr>
      <w:r w:rsidRPr="00023D17">
        <w:rPr>
          <w:rFonts w:ascii="Times New Roman" w:hAnsi="Times New Roman"/>
          <w:b/>
          <w:i/>
          <w:sz w:val="26"/>
          <w:shd w:val="clear" w:color="auto" w:fill="FFFFFF"/>
        </w:rPr>
        <w:t xml:space="preserve">Parágrafo Único. A atual concessão de Transporte Coletivo no Município de Mogi Mirim, estabelecida pelo contrato n° 086/2007 - Processo n° 00616/2005 e Concorrência n° 001/2007, tem o prazo de prorrogação estabelecido pela Lei Municipal n° 6.425/22, </w:t>
      </w:r>
      <w:r w:rsidR="00023D17" w:rsidRPr="00023D17">
        <w:rPr>
          <w:rFonts w:ascii="Times New Roman" w:hAnsi="Times New Roman"/>
          <w:b/>
          <w:i/>
          <w:sz w:val="26"/>
          <w:shd w:val="clear" w:color="auto" w:fill="FFFFFF"/>
        </w:rPr>
        <w:t>podendo eventualmente</w:t>
      </w:r>
      <w:r w:rsidRPr="00023D17">
        <w:rPr>
          <w:rFonts w:ascii="Times New Roman" w:hAnsi="Times New Roman"/>
          <w:b/>
          <w:i/>
          <w:sz w:val="26"/>
          <w:shd w:val="clear" w:color="auto" w:fill="FFFFFF"/>
        </w:rPr>
        <w:t xml:space="preserve"> ser prorrogado por mais 6 (seis) meses em apenas uma oportunidade caso não haja novo contrato de concessão e sob autorização legislativa. </w:t>
      </w:r>
    </w:p>
    <w:p w:rsidR="00BD3F10" w:rsidRDefault="00BD3F10" w:rsidP="00023D17">
      <w:pPr>
        <w:pStyle w:val="Corpodetexto"/>
        <w:ind w:hanging="12"/>
        <w:rPr>
          <w:b/>
          <w:i/>
        </w:rPr>
      </w:pPr>
    </w:p>
    <w:p w:rsidR="00BD3F10" w:rsidRDefault="0071494C" w:rsidP="00023D17">
      <w:pPr>
        <w:pStyle w:val="NormalWeb"/>
        <w:shd w:val="clear" w:color="auto" w:fill="FFFFFF"/>
        <w:spacing w:before="0" w:after="0"/>
        <w:ind w:left="3261"/>
        <w:jc w:val="both"/>
      </w:pPr>
      <w:r>
        <w:rPr>
          <w:rStyle w:val="normas-indices-artigo"/>
        </w:rPr>
        <w:t>Art. 2°</w:t>
      </w:r>
      <w:r w:rsidR="00BE3C0E">
        <w:rPr>
          <w:rStyle w:val="normas-indices-artigo"/>
        </w:rPr>
        <w:t xml:space="preserve"> </w:t>
      </w:r>
      <w:r>
        <w:t>Esta Lei entra em vigor na data de sua publicação.</w:t>
      </w:r>
    </w:p>
    <w:p w:rsidR="00023D17" w:rsidRDefault="00023D17" w:rsidP="00023D17">
      <w:pPr>
        <w:pStyle w:val="NormalWeb"/>
        <w:shd w:val="clear" w:color="auto" w:fill="FFFFFF"/>
        <w:spacing w:before="0" w:after="0"/>
        <w:ind w:left="3261"/>
        <w:jc w:val="both"/>
      </w:pPr>
    </w:p>
    <w:p w:rsidR="00BD3F10" w:rsidRDefault="00BD3F10" w:rsidP="00023D17">
      <w:pPr>
        <w:pStyle w:val="NormalWeb"/>
        <w:shd w:val="clear" w:color="auto" w:fill="FFFFFF"/>
        <w:spacing w:before="0" w:after="0"/>
        <w:ind w:hanging="12"/>
        <w:jc w:val="both"/>
        <w:rPr>
          <w:rStyle w:val="normas-indices-artigo"/>
        </w:rPr>
      </w:pPr>
    </w:p>
    <w:p w:rsidR="00023D17" w:rsidRDefault="00023D17" w:rsidP="00023D17">
      <w:pPr>
        <w:ind w:left="142" w:hanging="12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>
        <w:rPr>
          <w:rFonts w:ascii="Times New Roman" w:hAnsi="Times New Roman" w:cs="Times New Roman"/>
          <w:sz w:val="24"/>
          <w:szCs w:val="24"/>
        </w:rPr>
        <w:t>13 de julho de 2023.</w:t>
      </w:r>
    </w:p>
    <w:p w:rsidR="00023D17" w:rsidRDefault="00023D17" w:rsidP="00023D17">
      <w:pPr>
        <w:ind w:left="142" w:hanging="12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left="142" w:hanging="12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left="142" w:hanging="12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023D17" w:rsidRPr="000000D2" w:rsidRDefault="00023D17" w:rsidP="00023D17">
      <w:pPr>
        <w:ind w:left="142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023D17" w:rsidRDefault="00023D17" w:rsidP="00023D17">
      <w:pPr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46ABA" w:rsidRDefault="00B46ABA" w:rsidP="00023D17">
      <w:pPr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46ABA" w:rsidRDefault="00B46ABA" w:rsidP="00023D17">
      <w:pPr>
        <w:ind w:left="1134"/>
        <w:rPr>
          <w:rFonts w:ascii="Times New Roman" w:hAnsi="Times New Roman" w:cs="Times New Roman"/>
          <w:b/>
          <w:sz w:val="24"/>
          <w:szCs w:val="24"/>
        </w:rPr>
      </w:pPr>
    </w:p>
    <w:p w:rsidR="00B46ABA" w:rsidRDefault="00B46ABA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BE3C0E" w:rsidP="00B46ABA">
      <w:pPr>
        <w:ind w:left="709"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Continuação do Autógrafo nº</w:t>
      </w:r>
      <w:r w:rsidR="00023D17">
        <w:rPr>
          <w:rFonts w:ascii="Times New Roman" w:hAnsi="Times New Roman" w:cs="Times New Roman"/>
          <w:b/>
          <w:sz w:val="24"/>
          <w:szCs w:val="24"/>
        </w:rPr>
        <w:t xml:space="preserve"> 75 de 2023.</w:t>
      </w:r>
    </w:p>
    <w:p w:rsidR="00023D17" w:rsidRDefault="00023D17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BA" w:rsidRDefault="00B46ABA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46ABA" w:rsidRDefault="00B46ABA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FC53CB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023D17" w:rsidRPr="000000D2" w:rsidRDefault="00023D17" w:rsidP="00023D17">
      <w:pPr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023D17" w:rsidRPr="000000D2" w:rsidRDefault="00023D17" w:rsidP="00023D17">
      <w:pPr>
        <w:spacing w:after="100" w:afterAutospacing="1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Pr="000000D2" w:rsidRDefault="00023D17" w:rsidP="00023D17">
      <w:pPr>
        <w:spacing w:after="100" w:afterAutospacing="1"/>
        <w:ind w:left="709" w:hanging="709"/>
        <w:rPr>
          <w:rFonts w:ascii="Times New Roman" w:hAnsi="Times New Roman" w:cs="Times New Roman"/>
          <w:b/>
          <w:sz w:val="24"/>
          <w:szCs w:val="24"/>
        </w:rPr>
      </w:pPr>
    </w:p>
    <w:p w:rsidR="00023D17" w:rsidRDefault="00023D17" w:rsidP="00023D17">
      <w:pPr>
        <w:pStyle w:val="NormalWeb"/>
        <w:shd w:val="clear" w:color="auto" w:fill="FFFFFF"/>
        <w:spacing w:before="0" w:after="0"/>
        <w:ind w:firstLine="3840"/>
        <w:jc w:val="both"/>
        <w:rPr>
          <w:b/>
        </w:rPr>
      </w:pPr>
    </w:p>
    <w:p w:rsidR="00023D17" w:rsidRDefault="00023D17" w:rsidP="00023D17">
      <w:pPr>
        <w:pStyle w:val="NormalWeb"/>
        <w:shd w:val="clear" w:color="auto" w:fill="FFFFFF"/>
        <w:spacing w:before="0" w:after="0"/>
        <w:ind w:firstLine="3840"/>
        <w:jc w:val="both"/>
        <w:rPr>
          <w:b/>
        </w:rPr>
      </w:pPr>
    </w:p>
    <w:p w:rsidR="00BD3F10" w:rsidRPr="00BE3C0E" w:rsidRDefault="00BE3C0E" w:rsidP="00023D17">
      <w:pPr>
        <w:pStyle w:val="NormalWeb"/>
        <w:shd w:val="clear" w:color="auto" w:fill="FFFFFF"/>
        <w:spacing w:before="0" w:after="0"/>
        <w:jc w:val="both"/>
        <w:rPr>
          <w:b/>
          <w:sz w:val="20"/>
          <w:szCs w:val="20"/>
        </w:rPr>
      </w:pPr>
      <w:r w:rsidRPr="00BE3C0E">
        <w:rPr>
          <w:b/>
          <w:sz w:val="20"/>
          <w:szCs w:val="20"/>
        </w:rPr>
        <w:t>Projeto de Lei nº</w:t>
      </w:r>
      <w:r w:rsidR="00023D17" w:rsidRPr="00BE3C0E">
        <w:rPr>
          <w:b/>
          <w:sz w:val="20"/>
          <w:szCs w:val="20"/>
        </w:rPr>
        <w:t xml:space="preserve"> 61 de 2023</w:t>
      </w:r>
    </w:p>
    <w:p w:rsidR="00023D17" w:rsidRPr="00BE3C0E" w:rsidRDefault="00023D17" w:rsidP="00023D17">
      <w:pPr>
        <w:pStyle w:val="NormalWeb"/>
        <w:shd w:val="clear" w:color="auto" w:fill="FFFFFF"/>
        <w:spacing w:before="0" w:after="0"/>
        <w:jc w:val="both"/>
        <w:rPr>
          <w:b/>
          <w:sz w:val="20"/>
          <w:szCs w:val="20"/>
        </w:rPr>
      </w:pPr>
      <w:r w:rsidRPr="00BE3C0E">
        <w:rPr>
          <w:b/>
          <w:sz w:val="20"/>
          <w:szCs w:val="20"/>
        </w:rPr>
        <w:t>Autoria do Prefeito Municipal</w:t>
      </w:r>
      <w:bookmarkStart w:id="1" w:name="_GoBack"/>
      <w:bookmarkEnd w:id="1"/>
    </w:p>
    <w:sectPr w:rsidR="00023D17" w:rsidRPr="00BE3C0E" w:rsidSect="00023D17">
      <w:headerReference w:type="default" r:id="rId7"/>
      <w:pgSz w:w="11906" w:h="16838"/>
      <w:pgMar w:top="2410" w:right="1440" w:bottom="1440" w:left="1560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D26" w:rsidRDefault="00140D26">
      <w:r>
        <w:separator/>
      </w:r>
    </w:p>
  </w:endnote>
  <w:endnote w:type="continuationSeparator" w:id="0">
    <w:p w:rsidR="00140D26" w:rsidRDefault="0014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D26" w:rsidRDefault="00140D26">
      <w:r>
        <w:separator/>
      </w:r>
    </w:p>
  </w:footnote>
  <w:footnote w:type="continuationSeparator" w:id="0">
    <w:p w:rsidR="00140D26" w:rsidRDefault="0014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F10" w:rsidRDefault="0071494C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  <w:lang w:eastAsia="pt-BR"/>
      </w:rPr>
      <mc:AlternateContent>
        <mc:Choice Requires="wps">
          <w:drawing>
            <wp:anchor distT="0" distB="0" distL="88265" distR="89535" simplePos="0" relativeHeight="2" behindDoc="1" locked="0" layoutInCell="0" allowOverlap="1">
              <wp:simplePos x="0" y="0"/>
              <wp:positionH relativeFrom="page">
                <wp:posOffset>351790</wp:posOffset>
              </wp:positionH>
              <wp:positionV relativeFrom="page">
                <wp:posOffset>506730</wp:posOffset>
              </wp:positionV>
              <wp:extent cx="1378585" cy="160337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78440" cy="1603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D3F10" w:rsidRDefault="0071494C">
                          <w:pPr>
                            <w:ind w:right="360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2" name="Imagem 10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Imagem 10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fillcolor="white" stroked="f" o:allowincell="f" style="position:absolute;margin-left:27.7pt;margin-top:39.9pt;width:108.5pt;height:126.2pt;mso-wrap-style:none;v-text-anchor:middle;mso-position-horizontal-relative:page;mso-position-vertical-relative:page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ind w:left="0" w:right="360" w:hanging="0"/>
                      <w:rPr/>
                    </w:pPr>
                    <w:r>
                      <w:rPr/>
                      <w:drawing>
                        <wp:inline distT="0" distB="0" distL="0" distR="0">
                          <wp:extent cx="1036320" cy="754380"/>
                          <wp:effectExtent l="0" t="0" r="0" b="0"/>
                          <wp:docPr id="4" name="Imagem 10" descr="brasaomm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Imagem 10" descr="brasaomm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6320" cy="75438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rect>
          </w:pict>
        </mc:Fallback>
      </mc:AlternateContent>
    </w:r>
  </w:p>
  <w:p w:rsidR="00BD3F10" w:rsidRDefault="00023D17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71494C">
      <w:rPr>
        <w:rFonts w:ascii="Arial" w:hAnsi="Arial"/>
        <w:b/>
        <w:sz w:val="34"/>
      </w:rPr>
      <w:t>RA MUNICIPAL DE MOGI MIRIM</w:t>
    </w:r>
  </w:p>
  <w:p w:rsidR="00BD3F10" w:rsidRDefault="0071494C">
    <w:pPr>
      <w:pStyle w:val="Cabealho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BD3F10" w:rsidRDefault="00BD3F10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F10"/>
    <w:rsid w:val="00023D17"/>
    <w:rsid w:val="00140D26"/>
    <w:rsid w:val="0071494C"/>
    <w:rsid w:val="00B46ABA"/>
    <w:rsid w:val="00BD3F10"/>
    <w:rsid w:val="00BE3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C790"/>
  <w15:docId w15:val="{81E0B6EE-0F18-45E5-ACF3-0BB0F0F1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</w:p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pPr>
      <w:keepNext/>
      <w:keepLines/>
      <w:spacing w:before="200"/>
      <w:outlineLvl w:val="1"/>
    </w:pPr>
    <w:rPr>
      <w:rFonts w:ascii="Calibri Light" w:hAnsi="Calibri Light" w:cs="Times New Roman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keepLines/>
      <w:spacing w:before="200"/>
      <w:outlineLvl w:val="2"/>
    </w:pPr>
    <w:rPr>
      <w:rFonts w:ascii="Calibri Light" w:hAnsi="Calibri Light" w:cs="Times New Roman"/>
      <w:b/>
      <w:bCs/>
      <w:color w:val="5B9BD5"/>
    </w:rPr>
  </w:style>
  <w:style w:type="paragraph" w:styleId="Ttulo4">
    <w:name w:val="heading 4"/>
    <w:basedOn w:val="Normal"/>
    <w:next w:val="Normal"/>
    <w:link w:val="Ttulo4Char"/>
    <w:qFormat/>
    <w:pPr>
      <w:keepNext/>
      <w:keepLines/>
      <w:spacing w:before="200"/>
      <w:outlineLvl w:val="3"/>
    </w:pPr>
    <w:rPr>
      <w:rFonts w:ascii="Calibri Light" w:hAnsi="Calibri Light" w:cs="Times New Roman"/>
      <w:b/>
      <w:bCs/>
      <w:i/>
      <w:iCs/>
      <w:color w:val="5B9BD5"/>
    </w:rPr>
  </w:style>
  <w:style w:type="paragraph" w:styleId="Ttulo5">
    <w:name w:val="heading 5"/>
    <w:basedOn w:val="Normal"/>
    <w:next w:val="Normal"/>
    <w:link w:val="Ttulo5Char"/>
    <w:qFormat/>
    <w:pPr>
      <w:keepNext/>
      <w:keepLines/>
      <w:spacing w:before="200"/>
      <w:outlineLvl w:val="4"/>
    </w:pPr>
    <w:rPr>
      <w:rFonts w:ascii="Calibri Light" w:hAnsi="Calibri Light" w:cs="Times New Roman"/>
      <w:color w:val="1F4D78"/>
    </w:rPr>
  </w:style>
  <w:style w:type="paragraph" w:styleId="Ttulo6">
    <w:name w:val="heading 6"/>
    <w:basedOn w:val="Normal"/>
    <w:next w:val="Normal"/>
    <w:link w:val="Ttulo6Char"/>
    <w:qFormat/>
    <w:pPr>
      <w:keepNext/>
      <w:keepLines/>
      <w:spacing w:before="200"/>
      <w:outlineLvl w:val="5"/>
    </w:pPr>
    <w:rPr>
      <w:rFonts w:ascii="Calibri Light" w:hAnsi="Calibri Light" w:cs="Times New Roman"/>
      <w:i/>
      <w:iCs/>
      <w:color w:val="1F4D78"/>
    </w:rPr>
  </w:style>
  <w:style w:type="paragraph" w:styleId="Ttulo7">
    <w:name w:val="heading 7"/>
    <w:basedOn w:val="Normal"/>
    <w:next w:val="Normal"/>
    <w:link w:val="Ttulo7Char"/>
    <w:qFormat/>
    <w:pPr>
      <w:keepNext/>
      <w:keepLines/>
      <w:spacing w:before="200"/>
      <w:outlineLvl w:val="6"/>
    </w:pPr>
    <w:rPr>
      <w:rFonts w:ascii="Calibri Light" w:hAnsi="Calibri Light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qFormat/>
    <w:pPr>
      <w:keepNext/>
      <w:keepLines/>
      <w:spacing w:before="200"/>
      <w:outlineLvl w:val="7"/>
    </w:pPr>
    <w:rPr>
      <w:rFonts w:ascii="Calibri Light" w:hAnsi="Calibri Light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qFormat/>
    <w:pPr>
      <w:keepNext/>
      <w:keepLines/>
      <w:spacing w:before="200"/>
      <w:outlineLvl w:val="8"/>
    </w:pPr>
    <w:rPr>
      <w:rFonts w:ascii="Calibri Light" w:hAnsi="Calibri Light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qFormat/>
    <w:rPr>
      <w:rFonts w:ascii="Calibri Light" w:eastAsia="Calibri" w:hAnsi="Calibri Light" w:cs="Times New Roman"/>
      <w:b/>
      <w:bCs/>
      <w:color w:val="5B9BD5"/>
      <w:sz w:val="26"/>
      <w:szCs w:val="26"/>
    </w:rPr>
  </w:style>
  <w:style w:type="character" w:customStyle="1" w:styleId="Ttulo3Char">
    <w:name w:val="Título 3 Char"/>
    <w:basedOn w:val="Fontepargpadro"/>
    <w:link w:val="Ttulo3"/>
    <w:qFormat/>
    <w:rPr>
      <w:rFonts w:ascii="Calibri Light" w:eastAsia="Calibri" w:hAnsi="Calibri Light" w:cs="Times New Roman"/>
      <w:b/>
      <w:bCs/>
      <w:color w:val="5B9BD5"/>
    </w:rPr>
  </w:style>
  <w:style w:type="character" w:customStyle="1" w:styleId="Ttulo4Char">
    <w:name w:val="Título 4 Char"/>
    <w:basedOn w:val="Fontepargpadro"/>
    <w:link w:val="Ttulo4"/>
    <w:qFormat/>
    <w:rPr>
      <w:rFonts w:ascii="Calibri Light" w:eastAsia="Calibri" w:hAnsi="Calibri Light" w:cs="Times New Roman"/>
      <w:b/>
      <w:bCs/>
      <w:i/>
      <w:iCs/>
      <w:color w:val="5B9BD5"/>
    </w:rPr>
  </w:style>
  <w:style w:type="character" w:customStyle="1" w:styleId="Ttulo5Char">
    <w:name w:val="Título 5 Char"/>
    <w:basedOn w:val="Fontepargpadro"/>
    <w:link w:val="Ttulo5"/>
    <w:qFormat/>
    <w:rPr>
      <w:rFonts w:ascii="Calibri Light" w:eastAsia="Calibri" w:hAnsi="Calibri Light" w:cs="Times New Roman"/>
      <w:color w:val="1F4D78"/>
    </w:rPr>
  </w:style>
  <w:style w:type="character" w:customStyle="1" w:styleId="Ttulo6Char">
    <w:name w:val="Título 6 Char"/>
    <w:basedOn w:val="Fontepargpadro"/>
    <w:link w:val="Ttulo6"/>
    <w:qFormat/>
    <w:rPr>
      <w:rFonts w:ascii="Calibri Light" w:eastAsia="Calibri" w:hAnsi="Calibri Light" w:cs="Times New Roman"/>
      <w:i/>
      <w:iCs/>
      <w:color w:val="1F4D78"/>
    </w:rPr>
  </w:style>
  <w:style w:type="character" w:customStyle="1" w:styleId="Ttulo7Char">
    <w:name w:val="Título 7 Char"/>
    <w:basedOn w:val="Fontepargpadro"/>
    <w:link w:val="Ttulo7"/>
    <w:qFormat/>
    <w:rPr>
      <w:rFonts w:ascii="Calibri Light" w:eastAsia="Calibri" w:hAnsi="Calibri Light" w:cs="Times New Roman"/>
      <w:i/>
      <w:iCs/>
      <w:color w:val="404040"/>
    </w:rPr>
  </w:style>
  <w:style w:type="character" w:customStyle="1" w:styleId="Ttulo8Char">
    <w:name w:val="Título 8 Char"/>
    <w:basedOn w:val="Fontepargpadro"/>
    <w:link w:val="Ttulo8"/>
    <w:qFormat/>
    <w:rPr>
      <w:rFonts w:ascii="Calibri Light" w:eastAsia="Calibri" w:hAnsi="Calibri Light" w:cs="Times New Roman"/>
      <w:color w:val="404040"/>
      <w:sz w:val="20"/>
      <w:szCs w:val="20"/>
    </w:rPr>
  </w:style>
  <w:style w:type="character" w:customStyle="1" w:styleId="Ttulo9Char">
    <w:name w:val="Título 9 Char"/>
    <w:basedOn w:val="Fontepargpadro"/>
    <w:link w:val="Ttulo9"/>
    <w:qFormat/>
    <w:rPr>
      <w:rFonts w:ascii="Calibri Light" w:eastAsia="Calibri" w:hAnsi="Calibri Light" w:cs="Times New Roman"/>
      <w:i/>
      <w:iCs/>
      <w:color w:val="404040"/>
      <w:sz w:val="20"/>
      <w:szCs w:val="20"/>
    </w:r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qFormat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normas-indices-artigo">
    <w:name w:val="normas-indices-artig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qFormat/>
    <w:pPr>
      <w:widowControl w:val="0"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Recuodecorpodetexto21">
    <w:name w:val="Recuo de corpo de texto 21"/>
    <w:basedOn w:val="Normal"/>
    <w:qFormat/>
    <w:pPr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xtosemFormatao1">
    <w:name w:val="Texto sem Formatação1"/>
    <w:basedOn w:val="Normal"/>
    <w:qFormat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slacaodigital.com.br/MogiMirim-SP/LeisOrdinarias/3101-199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Cândida</cp:lastModifiedBy>
  <cp:revision>15</cp:revision>
  <dcterms:created xsi:type="dcterms:W3CDTF">2018-10-15T14:27:00Z</dcterms:created>
  <dcterms:modified xsi:type="dcterms:W3CDTF">2023-07-13T16:32:00Z</dcterms:modified>
  <dc:language>pt-BR</dc:language>
</cp:coreProperties>
</file>