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E88" w:rsidRPr="001E25B6" w:rsidRDefault="00311AF8" w:rsidP="001E25B6">
      <w:pPr>
        <w:ind w:left="340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1E25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</w:t>
      </w:r>
      <w:r w:rsidRPr="001E25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80 DE 2023</w:t>
      </w:r>
    </w:p>
    <w:p w:rsidR="001E25B6" w:rsidRPr="001E25B6" w:rsidRDefault="001E25B6" w:rsidP="001E25B6">
      <w:pPr>
        <w:ind w:left="3402" w:firstLine="142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1E25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80 DE 2023</w:t>
      </w:r>
    </w:p>
    <w:p w:rsidR="00B06E88" w:rsidRPr="00B06E88" w:rsidRDefault="00B06E88" w:rsidP="001E25B6">
      <w:pPr>
        <w:suppressAutoHyphens/>
        <w:ind w:left="3402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6E88" w:rsidRPr="00B06E88" w:rsidRDefault="00311AF8" w:rsidP="001E25B6">
      <w:pPr>
        <w:suppressAutoHyphens/>
        <w:ind w:left="340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06E8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EXCESSO DE ARRECADAÇÃO, NO VALOR DE R$ 1.012.133,00.</w:t>
      </w:r>
    </w:p>
    <w:p w:rsidR="00B06E88" w:rsidRPr="00B06E88" w:rsidRDefault="00B06E88" w:rsidP="00B06E88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06E88" w:rsidRPr="00B06E88" w:rsidRDefault="00311AF8" w:rsidP="001E25B6">
      <w:pPr>
        <w:widowControl w:val="0"/>
        <w:suppressAutoHyphens/>
        <w:ind w:firstLine="3402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06E88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06E88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06E88">
        <w:rPr>
          <w:rFonts w:ascii="Times New Roman" w:eastAsia="Arial Unicode MS" w:hAnsi="Times New Roman" w:cs="Times New Roman"/>
          <w:sz w:val="24"/>
          <w:szCs w:val="24"/>
          <w:lang w:eastAsia="pt-BR"/>
        </w:rPr>
        <w:t>apro</w:t>
      </w:r>
      <w:r w:rsidR="001E25B6">
        <w:rPr>
          <w:rFonts w:ascii="Times New Roman" w:eastAsia="Arial Unicode MS" w:hAnsi="Times New Roman" w:cs="Times New Roman"/>
          <w:sz w:val="24"/>
          <w:szCs w:val="24"/>
          <w:lang w:eastAsia="pt-BR"/>
        </w:rPr>
        <w:t>va:</w:t>
      </w:r>
    </w:p>
    <w:p w:rsidR="00B06E88" w:rsidRPr="00B06E88" w:rsidRDefault="00B06E88" w:rsidP="001E25B6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06E88" w:rsidRPr="00B06E88" w:rsidRDefault="00311AF8" w:rsidP="001E25B6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6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1º Fica a Secretaria Municipal de Finanças autorizada a efetuar abertura de crédito adicional especial suplementar, por excesso de arrecadação, na importância de R$ 1.012.133,00 (um milhão, doze mil, cento e </w:t>
      </w:r>
      <w:r w:rsidRPr="00B06E88">
        <w:rPr>
          <w:rFonts w:ascii="Times New Roman" w:eastAsia="Times New Roman" w:hAnsi="Times New Roman" w:cs="Times New Roman"/>
          <w:sz w:val="24"/>
          <w:szCs w:val="24"/>
          <w:lang w:eastAsia="ar-SA"/>
        </w:rPr>
        <w:t>trinta e três reais), nas seguintes classificações funcionais programáticas:</w:t>
      </w:r>
    </w:p>
    <w:p w:rsidR="00B06E88" w:rsidRPr="00B06E88" w:rsidRDefault="00B06E88" w:rsidP="001E25B6">
      <w:pPr>
        <w:ind w:right="-801"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0"/>
        <w:gridCol w:w="5160"/>
        <w:gridCol w:w="1440"/>
      </w:tblGrid>
      <w:tr w:rsidR="005778A3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01.41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SECRETARIA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E88" w:rsidRPr="00B06E88" w:rsidRDefault="00B06E88" w:rsidP="00B06E88">
            <w:pPr>
              <w:suppressAutoHyphens/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</w:pPr>
          </w:p>
        </w:tc>
      </w:tr>
      <w:tr w:rsidR="005778A3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01.41.11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Gestão de Assistência Social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E88" w:rsidRPr="00B06E88" w:rsidRDefault="00B06E88" w:rsidP="00B06E88">
            <w:pPr>
              <w:suppressAutoHyphens/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5778A3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01.41.11.08.244.1004.2086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Gestão Municipal do SUAS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E88" w:rsidRPr="00B06E88" w:rsidRDefault="00B06E88" w:rsidP="00B06E88">
            <w:pPr>
              <w:suppressAutoHyphens/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</w:tr>
      <w:tr w:rsidR="005778A3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3.3.50.39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Outros Serviços de Terceiros – </w:t>
            </w: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Pessoa Jurídica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620.000,00</w:t>
            </w:r>
          </w:p>
        </w:tc>
      </w:tr>
      <w:tr w:rsidR="005778A3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4.4.90.52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Equipamentos e Material Permanente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392.133,00</w:t>
            </w:r>
          </w:p>
        </w:tc>
      </w:tr>
      <w:tr w:rsidR="005778A3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08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Fonte de Recurso – Emenda Parlamentares Individuais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E88" w:rsidRPr="00B06E88" w:rsidRDefault="00B06E88" w:rsidP="00B06E88">
            <w:pPr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</w:tc>
      </w:tr>
      <w:tr w:rsidR="005778A3" w:rsidTr="00B06E8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E88" w:rsidRPr="00B06E88" w:rsidRDefault="00B06E88" w:rsidP="00B06E88">
            <w:pPr>
              <w:suppressAutoHyphens/>
              <w:snapToGrid w:val="0"/>
              <w:ind w:right="-801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uppressAutoHyphens/>
              <w:ind w:right="-801"/>
              <w:rPr>
                <w:rFonts w:ascii="Times New Roman" w:eastAsia="Times New Roman" w:hAnsi="Times New Roman" w:cs="Times New Roman"/>
                <w:sz w:val="19"/>
                <w:szCs w:val="19"/>
                <w:lang w:eastAsia="ar-SA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ar-SA"/>
              </w:rPr>
              <w:t xml:space="preserve">                                                                                       TOTAL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6E88" w:rsidRPr="00B06E88" w:rsidRDefault="00311AF8" w:rsidP="00B06E88">
            <w:pPr>
              <w:snapToGrid w:val="0"/>
              <w:ind w:right="12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B06E88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1.012.133,00</w:t>
            </w:r>
          </w:p>
        </w:tc>
      </w:tr>
    </w:tbl>
    <w:p w:rsidR="00B06E88" w:rsidRPr="00B06E88" w:rsidRDefault="00B06E88" w:rsidP="00B06E88">
      <w:pPr>
        <w:ind w:right="-801"/>
        <w:jc w:val="both"/>
        <w:rPr>
          <w:rFonts w:ascii="Times New Roman" w:eastAsia="Times New Roman" w:hAnsi="Times New Roman" w:cs="Times New Roman"/>
          <w:lang w:eastAsia="pt-BR"/>
        </w:rPr>
      </w:pPr>
    </w:p>
    <w:p w:rsidR="00B06E88" w:rsidRPr="00B06E88" w:rsidRDefault="00311AF8" w:rsidP="001E25B6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6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pelos valores ora suplementados nas respectivas classificações programáticas constantes do artigo 1º desta Lei. </w:t>
      </w:r>
    </w:p>
    <w:p w:rsidR="00B06E88" w:rsidRPr="00B06E88" w:rsidRDefault="00B06E88" w:rsidP="001E25B6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06E88" w:rsidRDefault="00311AF8" w:rsidP="001E25B6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6E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3º Esta Lei entra </w:t>
      </w:r>
      <w:r w:rsidRPr="00B06E88">
        <w:rPr>
          <w:rFonts w:ascii="Times New Roman" w:eastAsia="Times New Roman" w:hAnsi="Times New Roman" w:cs="Times New Roman"/>
          <w:sz w:val="24"/>
          <w:szCs w:val="24"/>
          <w:lang w:eastAsia="ar-SA"/>
        </w:rPr>
        <w:t>em vigor na data de sua publicação.</w:t>
      </w:r>
    </w:p>
    <w:p w:rsidR="001E25B6" w:rsidRPr="00B06E88" w:rsidRDefault="001E25B6" w:rsidP="001E25B6">
      <w:pPr>
        <w:suppressAutoHyphens/>
        <w:ind w:firstLine="34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25B6" w:rsidRDefault="001E25B6" w:rsidP="001E25B6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>Mesa da Câmara Municipal de Mogi Mirim,</w:t>
      </w:r>
      <w:r>
        <w:rPr>
          <w:rFonts w:ascii="Times New Roman" w:hAnsi="Times New Roman" w:cs="Times New Roman"/>
          <w:sz w:val="24"/>
          <w:szCs w:val="24"/>
        </w:rPr>
        <w:t xml:space="preserve"> 15 de agosto de 2023.</w:t>
      </w:r>
      <w:r w:rsidRPr="00E176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5B6" w:rsidRPr="00E176C1" w:rsidRDefault="001E25B6" w:rsidP="001E25B6">
      <w:pPr>
        <w:rPr>
          <w:rFonts w:ascii="Times New Roman" w:hAnsi="Times New Roman" w:cs="Times New Roman"/>
          <w:sz w:val="24"/>
          <w:szCs w:val="24"/>
        </w:rPr>
      </w:pP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1E25B6" w:rsidRPr="000000D2" w:rsidRDefault="001E25B6" w:rsidP="001E25B6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B06E88" w:rsidRPr="00B06E88" w:rsidRDefault="00B06E88" w:rsidP="00B06E88">
      <w:pPr>
        <w:rPr>
          <w:rFonts w:ascii="Times New Roman" w:eastAsia="MS Mincho" w:hAnsi="Times New Roman" w:cs="Times New Roman"/>
          <w:lang w:eastAsia="pt-BR"/>
        </w:rPr>
      </w:pPr>
      <w:bookmarkStart w:id="0" w:name="_GoBack"/>
      <w:bookmarkEnd w:id="0"/>
    </w:p>
    <w:p w:rsidR="00B06E88" w:rsidRPr="00B06E88" w:rsidRDefault="00311AF8" w:rsidP="00B06E88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06E8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80 de 2023</w:t>
      </w:r>
    </w:p>
    <w:p w:rsidR="00B06E88" w:rsidRPr="00B06E88" w:rsidRDefault="00311AF8" w:rsidP="00B06E88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B06E88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207677" w:rsidRPr="00B06E88" w:rsidRDefault="00207677" w:rsidP="00B06E88"/>
    <w:sectPr w:rsidR="00207677" w:rsidRPr="00B06E88" w:rsidSect="001E25B6">
      <w:headerReference w:type="default" r:id="rId6"/>
      <w:pgSz w:w="11906" w:h="16838"/>
      <w:pgMar w:top="241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AF8" w:rsidRDefault="00311AF8">
      <w:r>
        <w:separator/>
      </w:r>
    </w:p>
  </w:endnote>
  <w:endnote w:type="continuationSeparator" w:id="0">
    <w:p w:rsidR="00311AF8" w:rsidRDefault="0031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AF8" w:rsidRDefault="00311AF8">
      <w:r>
        <w:separator/>
      </w:r>
    </w:p>
  </w:footnote>
  <w:footnote w:type="continuationSeparator" w:id="0">
    <w:p w:rsidR="00311AF8" w:rsidRDefault="00311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311AF8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81630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E25B6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311AF8">
      <w:rPr>
        <w:rFonts w:ascii="Arial" w:hAnsi="Arial"/>
        <w:b/>
        <w:sz w:val="34"/>
      </w:rPr>
      <w:t>RA MUNICIPAL DE MOGI MIRIM</w:t>
    </w:r>
  </w:p>
  <w:p w:rsidR="004F0784" w:rsidRDefault="00311AF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1E25B6"/>
    <w:rsid w:val="00207677"/>
    <w:rsid w:val="00214442"/>
    <w:rsid w:val="00217F62"/>
    <w:rsid w:val="00311AF8"/>
    <w:rsid w:val="004F0784"/>
    <w:rsid w:val="004F1341"/>
    <w:rsid w:val="00520F7E"/>
    <w:rsid w:val="005755DE"/>
    <w:rsid w:val="005778A3"/>
    <w:rsid w:val="00594412"/>
    <w:rsid w:val="005E134F"/>
    <w:rsid w:val="00697F7F"/>
    <w:rsid w:val="00700224"/>
    <w:rsid w:val="00A5188F"/>
    <w:rsid w:val="00A5794C"/>
    <w:rsid w:val="00A906D8"/>
    <w:rsid w:val="00AB5A74"/>
    <w:rsid w:val="00B06E88"/>
    <w:rsid w:val="00C32D95"/>
    <w:rsid w:val="00DE675E"/>
    <w:rsid w:val="00F01731"/>
    <w:rsid w:val="00F071AE"/>
    <w:rsid w:val="00F1082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1D1D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2023-08-15T11:09:00Z</dcterms:modified>
</cp:coreProperties>
</file>