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spacing w:line="240" w:lineRule="auto"/>
        <w:jc w:val="center"/>
        <w:rPr>
          <w:rFonts w:ascii="Calibri" w:hAnsi="Calibri" w:cs="Arial"/>
          <w:b/>
          <w:bCs/>
          <w:color w:val="000000"/>
          <w:sz w:val="26"/>
          <w:szCs w:val="26"/>
        </w:rPr>
      </w:pPr>
      <w:r>
        <w:rPr>
          <w:rFonts w:ascii="Calibri" w:hAnsi="Calibri" w:cs="Arial"/>
          <w:b/>
          <w:bCs/>
          <w:color w:val="000000"/>
          <w:sz w:val="26"/>
          <w:szCs w:val="26"/>
        </w:rPr>
        <w:t xml:space="preserve"> </w:t>
      </w:r>
      <w:r>
        <w:rPr>
          <w:rFonts w:ascii="Calibri" w:hAnsi="Calibri" w:cs="Arial"/>
          <w:b/>
          <w:bCs/>
          <w:color w:val="000000"/>
          <w:sz w:val="26"/>
          <w:szCs w:val="26"/>
        </w:rPr>
        <w:t>RELATÓRIO</w:t>
      </w:r>
    </w:p>
    <w:p>
      <w:pPr>
        <w:spacing w:before="0" w:after="0" w:line="240" w:lineRule="auto"/>
        <w:contextualSpacing/>
      </w:pPr>
      <w:r>
        <w:rPr>
          <w:rFonts w:ascii="Calibri" w:hAnsi="Calibri"/>
          <w:sz w:val="26"/>
          <w:szCs w:val="26"/>
        </w:rPr>
        <w:br/>
      </w:r>
      <w:bookmarkStart w:id="0" w:name="docs-internal-guid-6dc14b50-7fff-3068-6d"/>
      <w:bookmarkEnd w:id="0"/>
      <w:r>
        <w:rPr>
          <w:rFonts w:ascii="Calibri" w:hAnsi="Calibri" w:cs="Arial"/>
          <w:b/>
          <w:bCs/>
          <w:i w:val="0"/>
          <w:iCs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FFFFFF"/>
        </w:rPr>
        <w:t>Projeto de Resolução nº 01/2023</w:t>
      </w:r>
    </w:p>
    <w:p>
      <w:pPr>
        <w:pStyle w:val="BodyText"/>
        <w:bidi w:val="0"/>
        <w:spacing w:before="0" w:after="0" w:line="240" w:lineRule="auto"/>
        <w:contextualSpacing/>
        <w:rPr>
          <w:rFonts w:ascii="Calibri" w:hAnsi="Calibri"/>
          <w:b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</w:pPr>
    </w:p>
    <w:p>
      <w:pPr>
        <w:pStyle w:val="BodyText"/>
        <w:bidi w:val="0"/>
        <w:spacing w:before="0" w:after="0" w:line="240" w:lineRule="auto"/>
        <w:contextualSpacing/>
      </w:pPr>
      <w:r>
        <w:rPr>
          <w:rFonts w:ascii="Calibri" w:hAnsi="Calibri"/>
          <w:b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>Processo nº 112/2023</w:t>
      </w:r>
    </w:p>
    <w:p>
      <w:pPr>
        <w:pStyle w:val="BodyText"/>
        <w:bidi w:val="0"/>
        <w:spacing w:before="240" w:after="0" w:line="240" w:lineRule="auto"/>
        <w:jc w:val="both"/>
      </w:pPr>
      <w:r>
        <w:rPr>
          <w:rFonts w:ascii="Calibri" w:hAnsi="Calibri"/>
          <w:b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ab/>
        <w:t>Conforme determina o artigo 35 e 37  da Resolução 276 de 09 de novembro de 2010 – Regimento Interno da Câmara Municipal, as Comissões Permanentes de Justiça e Redação e de Finanças e Orçamento emitem o presente Relatório acerca do Projeto de Resolução nº 01/2023, de autoria da Mesa Diretora da Câmara, sob relatoria da Vereadora Mara Cristina Choquetta.</w:t>
      </w:r>
    </w:p>
    <w:p>
      <w:pPr>
        <w:pStyle w:val="BodyText"/>
        <w:bidi w:val="0"/>
        <w:spacing w:before="240" w:after="0" w:line="240" w:lineRule="auto"/>
        <w:jc w:val="both"/>
        <w:rPr>
          <w:rFonts w:ascii="Calibri" w:hAnsi="Calibri"/>
          <w:b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</w:pPr>
      <w:r>
        <w:rPr>
          <w:rFonts w:ascii="Calibri" w:hAnsi="Calibri"/>
          <w:b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>I. Exposição da Matéria</w:t>
      </w:r>
    </w:p>
    <w:p>
      <w:pPr>
        <w:pStyle w:val="BodyText"/>
        <w:bidi w:val="0"/>
        <w:spacing w:before="240" w:after="0" w:line="240" w:lineRule="auto"/>
        <w:jc w:val="both"/>
      </w:pPr>
      <w:r>
        <w:rPr>
          <w:rFonts w:ascii="Calibri" w:hAnsi="Calibri"/>
          <w:b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ab/>
        <w:t xml:space="preserve">A Mesa Diretora da Câmara Municipal protocolou nesta Casa de Leis o Projeto de Resolução nº 01/2023, que </w:t>
      </w:r>
      <w:r>
        <w:rPr>
          <w:rFonts w:ascii="Calibri" w:hAnsi="Calibri"/>
          <w:b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>“</w:t>
      </w:r>
      <w:r>
        <w:rPr>
          <w:rFonts w:ascii="Calibri" w:hAnsi="Calibri"/>
          <w:b/>
          <w:bCs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 xml:space="preserve">Regulamenta” a devolução de duodécimos nos termos do artigo 145, </w:t>
      </w:r>
      <w:r>
        <w:rPr>
          <w:rFonts w:ascii="Calibri" w:eastAsia="Times New Roman" w:hAnsi="Calibri" w:cs="Times New Roman"/>
          <w:b/>
          <w:bCs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>§1º, inciso VII do Regimento Interno”</w:t>
      </w:r>
    </w:p>
    <w:p>
      <w:pPr>
        <w:pStyle w:val="BodyText"/>
        <w:bidi w:val="0"/>
        <w:spacing w:before="240" w:after="0" w:line="240" w:lineRule="auto"/>
        <w:jc w:val="both"/>
      </w:pPr>
      <w:r>
        <w:rPr>
          <w:rFonts w:ascii="Calibri" w:hAnsi="Calibri"/>
          <w:b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ab/>
      </w:r>
      <w:r>
        <w:rPr>
          <w:rFonts w:ascii="Calibri" w:eastAsia="Arial" w:hAnsi="Calibri" w:cs="Arial"/>
          <w:b w:val="0"/>
          <w:i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>O referido Projeto de resolução visa atender a necessidade de uma regulamentação sobre a forma que será feita a devolução antecipada do duodécimo da Câmara Municipal para o Poder Executivo.</w:t>
      </w:r>
    </w:p>
    <w:p>
      <w:pPr>
        <w:pStyle w:val="BodyText"/>
        <w:bidi w:val="0"/>
        <w:spacing w:before="240" w:after="0" w:line="240" w:lineRule="auto"/>
        <w:jc w:val="both"/>
        <w:rPr>
          <w:rFonts w:ascii="Calibri" w:eastAsia="Arial" w:hAnsi="Calibri" w:cs="Arial"/>
          <w:b w:val="0"/>
          <w:i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</w:pPr>
      <w:r>
        <w:rPr>
          <w:rFonts w:ascii="Calibri" w:eastAsia="Arial" w:hAnsi="Calibri" w:cs="Arial"/>
          <w:b w:val="0"/>
          <w:i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ab/>
        <w:t xml:space="preserve">A justificativa apresentada pelos autores, argumenta que o Tribunal de Contas do Estado de São Paulo – TCE/SP, formalizou por meio do Comunicado nº SDG 26/2023, a recomendação para que as Câmara Municipais façam a devolução dos saldos excedentes de  duodécimo, de maneira gradual, com periodicidade mensal ou bimestral. Tal recomendação explica, neste sentido, alguns apontamentos que nossa Casa de Leis já recebeu a respeito da antecipação. </w:t>
      </w:r>
    </w:p>
    <w:p>
      <w:pPr>
        <w:pStyle w:val="BodyText"/>
        <w:bidi w:val="0"/>
        <w:spacing w:before="240" w:after="0" w:line="240" w:lineRule="auto"/>
        <w:jc w:val="both"/>
        <w:rPr>
          <w:rFonts w:ascii="Calibri" w:eastAsia="Arial" w:hAnsi="Calibri" w:cs="Arial"/>
          <w:b w:val="0"/>
          <w:i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</w:pPr>
      <w:r>
        <w:rPr>
          <w:rFonts w:ascii="Calibri" w:eastAsia="Arial" w:hAnsi="Calibri" w:cs="Arial"/>
          <w:b w:val="0"/>
          <w:i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ab/>
        <w:t>Desta forma, a presente resolução atenderá a recomendação do Tribunal de Contas, evitando novos apontamentos nas contas anuais da Câmara.</w:t>
      </w:r>
    </w:p>
    <w:p>
      <w:pPr>
        <w:pStyle w:val="BodyText"/>
        <w:bidi w:val="0"/>
        <w:spacing w:before="240" w:after="0" w:line="240" w:lineRule="auto"/>
        <w:jc w:val="both"/>
      </w:pPr>
      <w:r>
        <w:rPr>
          <w:rFonts w:ascii="Calibri" w:eastAsia="Arial" w:hAnsi="Calibri" w:cs="Arial"/>
          <w:b w:val="0"/>
          <w:i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ab/>
        <w:t>O Projeto prevê ainda que após aprovada a presente resolução, as devoluções serão feitas a partir de Ato da Mesa.</w:t>
      </w:r>
    </w:p>
    <w:p>
      <w:pPr>
        <w:pStyle w:val="BodyText"/>
        <w:bidi w:val="0"/>
        <w:spacing w:before="240" w:after="0" w:line="240" w:lineRule="auto"/>
        <w:jc w:val="both"/>
        <w:rPr>
          <w:rFonts w:ascii="Calibri" w:hAnsi="Calibri"/>
          <w:b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</w:pPr>
      <w:r>
        <w:rPr>
          <w:rFonts w:ascii="Calibri" w:hAnsi="Calibri"/>
          <w:b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>II. Do mérito e conclusões da relatora</w:t>
      </w:r>
    </w:p>
    <w:p>
      <w:pPr>
        <w:pStyle w:val="BodyText"/>
        <w:bidi w:val="0"/>
        <w:spacing w:before="240" w:after="240" w:line="240" w:lineRule="auto"/>
        <w:jc w:val="both"/>
      </w:pPr>
      <w:r>
        <w:rPr>
          <w:rFonts w:ascii="Calibri" w:hAnsi="Calibri"/>
          <w:b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ab/>
        <w:t>Inicialmente, e</w:t>
      </w:r>
      <w:r>
        <w:rPr>
          <w:rFonts w:ascii="Calibri" w:eastAsia="Arial" w:hAnsi="Calibri" w:cs="Arial"/>
          <w:b w:val="0"/>
          <w:i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 xml:space="preserve">m análise técnica ao Projeto de Resolução em epígrafe, verificamos que o mesmo se encontra em conformidade com artigo 30, inciso I da Constituição Federal, uma vez que se trata de assunto de interesse local. </w:t>
      </w:r>
    </w:p>
    <w:p>
      <w:pPr>
        <w:pStyle w:val="BodyText"/>
        <w:bidi w:val="0"/>
        <w:spacing w:before="240" w:after="240" w:line="240" w:lineRule="auto"/>
        <w:ind w:left="3540" w:right="0" w:firstLine="0"/>
        <w:jc w:val="both"/>
        <w:rPr>
          <w:rFonts w:ascii="Calibri" w:eastAsia="Arial" w:hAnsi="Calibri" w:cs="Arial"/>
          <w:b w:val="0"/>
          <w:i/>
          <w:i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</w:pPr>
      <w:r>
        <w:rPr>
          <w:rFonts w:ascii="Calibri" w:eastAsia="Arial" w:hAnsi="Calibri" w:cs="Arial"/>
          <w:b w:val="0"/>
          <w:i/>
          <w:i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>“</w:t>
      </w:r>
      <w:r>
        <w:rPr>
          <w:rFonts w:ascii="Calibri" w:eastAsia="Arial" w:hAnsi="Calibri" w:cs="Arial"/>
          <w:b w:val="0"/>
          <w:i/>
          <w:i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>Art. 30. Compete aos Municípios:</w:t>
      </w:r>
    </w:p>
    <w:p>
      <w:pPr>
        <w:pStyle w:val="BodyText"/>
        <w:bidi w:val="0"/>
        <w:spacing w:before="240" w:after="240" w:line="240" w:lineRule="auto"/>
        <w:ind w:left="3540" w:right="0" w:firstLine="0"/>
        <w:jc w:val="both"/>
        <w:rPr>
          <w:rFonts w:ascii="Calibri" w:eastAsia="Arial" w:hAnsi="Calibri" w:cs="Arial"/>
          <w:b w:val="0"/>
          <w:i/>
          <w:i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</w:pPr>
      <w:r>
        <w:rPr>
          <w:rFonts w:ascii="Calibri" w:eastAsia="Arial" w:hAnsi="Calibri" w:cs="Arial"/>
          <w:b w:val="0"/>
          <w:i/>
          <w:i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 xml:space="preserve">I - legislar sobre assuntos de interesse local; </w:t>
      </w:r>
    </w:p>
    <w:p>
      <w:pPr>
        <w:pStyle w:val="BodyText"/>
        <w:bidi w:val="0"/>
        <w:spacing w:before="240" w:after="240" w:line="240" w:lineRule="auto"/>
        <w:jc w:val="both"/>
        <w:rPr>
          <w:rFonts w:ascii="Calibri" w:eastAsia="Arial" w:hAnsi="Calibri" w:cs="Arial"/>
          <w:b w:val="0"/>
          <w:i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</w:pPr>
    </w:p>
    <w:p>
      <w:pPr>
        <w:pStyle w:val="BodyText"/>
        <w:bidi w:val="0"/>
        <w:spacing w:before="240" w:after="240" w:line="240" w:lineRule="auto"/>
        <w:jc w:val="both"/>
      </w:pPr>
      <w:r>
        <w:rPr>
          <w:rFonts w:ascii="Calibri" w:eastAsia="Arial" w:hAnsi="Calibri" w:cs="Arial"/>
          <w:b w:val="0"/>
          <w:i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ab/>
        <w:t xml:space="preserve">Ainda em relação a atribuição para legislar sobre o assunto, entendemos que está de acordo com as previsões contidas na Lei Orgânica do Município, conforme Art. 32, inciso XXII, que trata das atribuições específicas da Câmara Municipal </w:t>
      </w:r>
    </w:p>
    <w:p>
      <w:pPr>
        <w:pStyle w:val="BodyText"/>
        <w:bidi w:val="0"/>
        <w:spacing w:before="240" w:after="240" w:line="240" w:lineRule="auto"/>
        <w:ind w:left="3540" w:right="0" w:firstLine="0"/>
        <w:jc w:val="both"/>
        <w:rPr>
          <w:rFonts w:ascii="Calibri" w:eastAsia="Arial" w:hAnsi="Calibri" w:cs="Arial"/>
          <w:b w:val="0"/>
          <w:i/>
          <w:i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</w:pPr>
      <w:r>
        <w:rPr>
          <w:rFonts w:ascii="Calibri" w:eastAsia="Arial" w:hAnsi="Calibri" w:cs="Arial"/>
          <w:b w:val="0"/>
          <w:i/>
          <w:i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>“</w:t>
      </w:r>
      <w:r>
        <w:rPr>
          <w:rFonts w:ascii="Calibri" w:eastAsia="Arial" w:hAnsi="Calibri" w:cs="Arial"/>
          <w:b w:val="0"/>
          <w:i/>
          <w:i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>XXII – deliberar sobre assuntos de sua economia interna e competência privativa;”</w:t>
      </w:r>
    </w:p>
    <w:p>
      <w:pPr>
        <w:pStyle w:val="BodyText"/>
        <w:bidi w:val="0"/>
        <w:spacing w:before="240" w:after="240" w:line="240" w:lineRule="auto"/>
        <w:jc w:val="both"/>
      </w:pPr>
      <w:r>
        <w:rPr>
          <w:rFonts w:ascii="Calibri" w:eastAsia="Arial" w:hAnsi="Calibri" w:cs="Arial"/>
          <w:b w:val="0"/>
          <w:i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ab/>
        <w:t>Com relação a iniciativa do Projeto a mesma se enquadra como de exclusiva da Mesa Diretora da Câmara, assim como, se apresenta com o diploma legal adequado (Resolução) conforme Regimento Interno vigente.</w:t>
      </w:r>
    </w:p>
    <w:p>
      <w:pPr>
        <w:pStyle w:val="BodyText"/>
        <w:bidi w:val="0"/>
        <w:spacing w:before="240" w:after="240" w:line="240" w:lineRule="auto"/>
        <w:ind w:left="3540" w:right="0" w:firstLine="0"/>
        <w:jc w:val="both"/>
        <w:rPr>
          <w:i/>
          <w:iCs/>
        </w:rPr>
      </w:pPr>
      <w:r>
        <w:rPr>
          <w:rFonts w:ascii="Calibri" w:eastAsia="Arial" w:hAnsi="Calibri" w:cs="Arial"/>
          <w:b w:val="0"/>
          <w:i/>
          <w:i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>“</w:t>
      </w:r>
      <w:r>
        <w:rPr>
          <w:rFonts w:ascii="Calibri" w:eastAsia="Arial" w:hAnsi="Calibri" w:cs="Arial"/>
          <w:b w:val="0"/>
          <w:i/>
          <w:i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 xml:space="preserve">Art. 145. Projeto de </w:t>
      </w:r>
      <w:r>
        <w:rPr>
          <w:rFonts w:ascii="Calibri" w:eastAsia="Arial" w:hAnsi="Calibri" w:cs="Arial"/>
          <w:b w:val="0"/>
          <w:i/>
          <w:iCs/>
          <w:caps w:val="0"/>
          <w:smallCaps w:val="0"/>
          <w:strike w:val="0"/>
          <w:dstrike w:val="0"/>
          <w:color w:val="000000"/>
          <w:sz w:val="24"/>
          <w:szCs w:val="24"/>
          <w:u w:val="single"/>
          <w:effect w:val="none"/>
          <w:shd w:val="clear" w:color="auto" w:fill="auto"/>
        </w:rPr>
        <w:t>resolução é a proposição destinada a regular assuntos de interesse interno da Câmara</w:t>
      </w:r>
      <w:r>
        <w:rPr>
          <w:rFonts w:ascii="Calibri" w:eastAsia="Arial" w:hAnsi="Calibri" w:cs="Arial"/>
          <w:b w:val="0"/>
          <w:i/>
          <w:i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>, de natureza político-administrativa, e versará sobre a sua Secretaria administrativa, a Mesa e os Vereadores, não sujeita à sanção do Prefeito, sendo promulgada pelo Presidente da Câmara, após aprovação pela maioria absoluta, em turno único de votação.</w:t>
      </w:r>
    </w:p>
    <w:p>
      <w:pPr>
        <w:pStyle w:val="BodyText"/>
        <w:bidi w:val="0"/>
        <w:spacing w:before="240" w:after="240" w:line="240" w:lineRule="auto"/>
        <w:ind w:left="3540" w:right="0" w:firstLine="0"/>
        <w:jc w:val="both"/>
        <w:rPr>
          <w:i/>
          <w:iCs/>
        </w:rPr>
      </w:pPr>
      <w:r>
        <w:rPr>
          <w:rFonts w:ascii="Calibri" w:eastAsia="Arial" w:hAnsi="Calibri" w:cs="Arial"/>
          <w:b w:val="0"/>
          <w:i/>
          <w:i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>[...]</w:t>
      </w:r>
    </w:p>
    <w:p>
      <w:pPr>
        <w:pStyle w:val="BodyText"/>
        <w:bidi w:val="0"/>
        <w:spacing w:before="240" w:after="240" w:line="240" w:lineRule="auto"/>
        <w:ind w:left="3540" w:right="0" w:firstLine="0"/>
        <w:jc w:val="both"/>
        <w:rPr>
          <w:rFonts w:ascii="Calibri" w:eastAsia="Arial" w:hAnsi="Calibri" w:cs="Arial"/>
          <w:b w:val="0"/>
          <w:i/>
          <w:i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</w:pPr>
      <w:r>
        <w:rPr>
          <w:rFonts w:ascii="Calibri" w:eastAsia="Arial" w:hAnsi="Calibri" w:cs="Arial"/>
          <w:b w:val="0"/>
          <w:i/>
          <w:i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>VI - organização dos serviços administrativos;</w:t>
      </w:r>
    </w:p>
    <w:p>
      <w:pPr>
        <w:pStyle w:val="BodyText"/>
        <w:bidi w:val="0"/>
        <w:spacing w:before="240" w:after="240" w:line="240" w:lineRule="auto"/>
        <w:ind w:left="3540" w:right="0" w:firstLine="0"/>
        <w:jc w:val="both"/>
        <w:rPr>
          <w:i/>
          <w:iCs/>
        </w:rPr>
      </w:pPr>
      <w:r>
        <w:rPr>
          <w:rFonts w:ascii="Calibri" w:eastAsia="Arial" w:hAnsi="Calibri" w:cs="Arial"/>
          <w:b w:val="0"/>
          <w:i/>
          <w:i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>[...]</w:t>
      </w:r>
    </w:p>
    <w:p>
      <w:pPr>
        <w:pStyle w:val="BodyText"/>
        <w:bidi w:val="0"/>
        <w:spacing w:before="240" w:after="240" w:line="240" w:lineRule="auto"/>
        <w:ind w:left="3540" w:right="0" w:firstLine="0"/>
        <w:jc w:val="both"/>
        <w:rPr>
          <w:i/>
          <w:iCs/>
        </w:rPr>
      </w:pPr>
      <w:r>
        <w:rPr>
          <w:rFonts w:ascii="Calibri" w:eastAsia="Arial" w:hAnsi="Calibri" w:cs="Arial"/>
          <w:b w:val="0"/>
          <w:i/>
          <w:i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 xml:space="preserve">§ 4º Os projetos de resolução a que se referem os incisos IV, V, VI e VII do parágrafo anterior são de </w:t>
      </w:r>
      <w:r>
        <w:rPr>
          <w:rFonts w:ascii="Calibri" w:eastAsia="Arial" w:hAnsi="Calibri" w:cs="Arial"/>
          <w:b w:val="0"/>
          <w:i/>
          <w:iCs/>
          <w:caps w:val="0"/>
          <w:smallCaps w:val="0"/>
          <w:strike w:val="0"/>
          <w:dstrike w:val="0"/>
          <w:color w:val="000000"/>
          <w:sz w:val="24"/>
          <w:szCs w:val="24"/>
          <w:u w:val="single"/>
          <w:effect w:val="none"/>
          <w:shd w:val="clear" w:color="auto" w:fill="auto"/>
        </w:rPr>
        <w:t>iniciativa exclusiva da Mesa.</w:t>
      </w:r>
      <w:r>
        <w:rPr>
          <w:rFonts w:ascii="Calibri" w:eastAsia="Arial" w:hAnsi="Calibri" w:cs="Arial"/>
          <w:b w:val="0"/>
          <w:i/>
          <w:i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>”</w:t>
      </w:r>
    </w:p>
    <w:p>
      <w:pPr>
        <w:pStyle w:val="BodyText"/>
        <w:bidi w:val="0"/>
        <w:spacing w:before="240" w:after="240" w:line="240" w:lineRule="auto"/>
        <w:ind w:left="0" w:right="0" w:firstLine="0"/>
        <w:jc w:val="both"/>
        <w:rPr>
          <w:i/>
          <w:iCs/>
        </w:rPr>
      </w:pPr>
      <w:r>
        <w:rPr>
          <w:rFonts w:ascii="Calibri" w:eastAsia="Arial" w:hAnsi="Calibri" w:cs="Arial"/>
          <w:b w:val="0"/>
          <w:i/>
          <w:i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ab/>
      </w:r>
      <w:r>
        <w:rPr>
          <w:rFonts w:ascii="Calibri" w:eastAsia="Arial" w:hAnsi="Calibri" w:cs="Arial"/>
          <w:b w:val="0"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>Cabe relembrar aqui, que duodécimo é a denominação dada aos valores que o Poder Executivo transfere para o Poder Legislativo, para o mesmo possa arcar com suas despesas totais, conforme determinação da Constituição Federal.</w:t>
      </w:r>
    </w:p>
    <w:p>
      <w:pPr>
        <w:pStyle w:val="BodyText"/>
        <w:bidi w:val="0"/>
        <w:spacing w:before="240" w:after="240" w:line="240" w:lineRule="auto"/>
        <w:ind w:left="3540" w:right="0" w:firstLine="0"/>
        <w:jc w:val="both"/>
        <w:rPr>
          <w:i/>
          <w:iCs/>
        </w:rPr>
      </w:pPr>
      <w:r>
        <w:rPr>
          <w:rFonts w:ascii="Calibri" w:eastAsia="Arial" w:hAnsi="Calibri" w:cs="Arial"/>
          <w:b w:val="0"/>
          <w:i/>
          <w:i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>“</w:t>
      </w:r>
      <w:r>
        <w:rPr>
          <w:rFonts w:ascii="Calibri" w:eastAsia="Arial" w:hAnsi="Calibri" w:cs="Arial"/>
          <w:b w:val="0"/>
          <w:i/>
          <w:i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>Art. 168. Os recursos correspondentes às dotações orçamentárias, compreendidos os créditos suplementares e especiais, destinados aos órgãos dos Poderes Legislativo e Judiciário, do Ministério Público e da Defensoria Pública</w:t>
      </w:r>
      <w:r>
        <w:rPr>
          <w:rFonts w:ascii="Calibri" w:eastAsia="Arial" w:hAnsi="Calibri" w:cs="Arial"/>
          <w:b w:val="0"/>
          <w:i/>
          <w:iCs/>
          <w:caps w:val="0"/>
          <w:smallCaps w:val="0"/>
          <w:strike w:val="0"/>
          <w:dstrike w:val="0"/>
          <w:color w:val="000000"/>
          <w:sz w:val="24"/>
          <w:szCs w:val="24"/>
          <w:u w:val="single"/>
          <w:effect w:val="none"/>
          <w:shd w:val="clear" w:color="auto" w:fill="auto"/>
        </w:rPr>
        <w:t>, ser-lhes-ão entregues até o dia 20 de cada mês, em duodécimos,</w:t>
      </w:r>
      <w:r>
        <w:rPr>
          <w:rFonts w:ascii="Calibri" w:eastAsia="Arial" w:hAnsi="Calibri" w:cs="Arial"/>
          <w:b w:val="0"/>
          <w:i/>
          <w:i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 xml:space="preserve"> na forma da lei complementar a que se refere o art. 165, § 9º”</w:t>
      </w:r>
    </w:p>
    <w:p>
      <w:pPr>
        <w:pStyle w:val="BodyText"/>
        <w:bidi w:val="0"/>
        <w:spacing w:before="240" w:after="240" w:line="240" w:lineRule="auto"/>
        <w:ind w:left="0" w:right="0" w:firstLine="0"/>
        <w:jc w:val="both"/>
        <w:rPr>
          <w:i/>
          <w:iCs/>
        </w:rPr>
      </w:pPr>
      <w:r>
        <w:rPr>
          <w:rFonts w:ascii="Calibri" w:eastAsia="Arial" w:hAnsi="Calibri" w:cs="Arial"/>
          <w:b w:val="0"/>
          <w:i/>
          <w:i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ab/>
      </w:r>
      <w:r>
        <w:rPr>
          <w:rFonts w:ascii="Calibri" w:eastAsia="Arial" w:hAnsi="Calibri" w:cs="Arial"/>
          <w:b w:val="0"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>O mesmo artigo retro exposto determina ainda que o saldo financeiro remanescente, isto é, os valores que não foram utilizados, deve retornar ao Tesouro do ente federativo que realizou o repasse, neste caso, ao erário municipal.</w:t>
      </w:r>
    </w:p>
    <w:p>
      <w:pPr>
        <w:pStyle w:val="BodyText"/>
        <w:bidi w:val="0"/>
        <w:spacing w:before="240" w:after="240" w:line="240" w:lineRule="auto"/>
        <w:ind w:left="0" w:right="0" w:firstLine="0"/>
        <w:jc w:val="both"/>
        <w:rPr>
          <w:rFonts w:ascii="Calibri" w:eastAsia="Arial" w:hAnsi="Calibri" w:cs="Arial"/>
          <w:b w:val="0"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</w:pPr>
      <w:r>
        <w:rPr>
          <w:rFonts w:ascii="Calibri" w:eastAsia="Arial" w:hAnsi="Calibri" w:cs="Arial"/>
          <w:b w:val="0"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ab/>
        <w:t xml:space="preserve">Neste ponto, vale comentar que, com a devida gestão financeira, estimando com precisão as despesas já assumidas, e as que serão necessárias para concluir o exercício, é possível antecipar tal devolução, permitindo que a municipalidade utilize este saldo para outra finalidade. </w:t>
      </w:r>
    </w:p>
    <w:p>
      <w:pPr>
        <w:pStyle w:val="BodyText"/>
        <w:bidi w:val="0"/>
        <w:spacing w:before="240" w:after="240" w:line="240" w:lineRule="auto"/>
        <w:ind w:left="0" w:right="0" w:firstLine="0"/>
        <w:jc w:val="both"/>
        <w:rPr>
          <w:rFonts w:ascii="Calibri" w:eastAsia="Arial" w:hAnsi="Calibri" w:cs="Arial"/>
          <w:b w:val="0"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</w:pPr>
      <w:r>
        <w:rPr>
          <w:rFonts w:ascii="Calibri" w:eastAsia="Arial" w:hAnsi="Calibri" w:cs="Arial"/>
          <w:b w:val="0"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ab/>
        <w:t>Válido comentar ainda, que mesmo sendo uma Câmara consideravelmente econômica, observamos que em alguns exercícios essa prática (antecipação da devolução do duodécimo) foi realizada. Desta forma, a presente propositura busca regulamentar tal situação.</w:t>
      </w:r>
    </w:p>
    <w:p>
      <w:pPr>
        <w:pStyle w:val="BodyText"/>
        <w:bidi w:val="0"/>
        <w:spacing w:before="240" w:after="240" w:line="240" w:lineRule="auto"/>
        <w:jc w:val="both"/>
        <w:rPr>
          <w:rFonts w:ascii="Calibri" w:eastAsia="Arial" w:hAnsi="Calibri" w:cs="Arial"/>
          <w:b w:val="0"/>
          <w:i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</w:pPr>
      <w:r>
        <w:rPr>
          <w:rFonts w:ascii="Calibri" w:eastAsia="Arial" w:hAnsi="Calibri" w:cs="Arial"/>
          <w:b w:val="0"/>
          <w:i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ab/>
        <w:t xml:space="preserve">Diante do exposto, nota-se que a Propositura em análise mantém conformidade com a sua legalidade dentro da Constituição Federal e Lei Orgânica Municipal, respaldado pela recomendação do Tribunal de Contas do Estado, motivo pelo qual não se identifica óbice para a sua regular tramitação e aprovação por esta Casa Legislativa. </w:t>
      </w:r>
    </w:p>
    <w:p>
      <w:pPr>
        <w:pStyle w:val="BodyText"/>
        <w:bidi w:val="0"/>
        <w:spacing w:before="240" w:after="0" w:line="240" w:lineRule="auto"/>
        <w:jc w:val="both"/>
        <w:rPr>
          <w:rFonts w:ascii="Calibri" w:hAnsi="Calibri"/>
          <w:b/>
          <w:i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</w:pPr>
      <w:r>
        <w:rPr>
          <w:rFonts w:ascii="Calibri" w:hAnsi="Calibri"/>
          <w:b/>
          <w:i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>III. Substitutivos, Emendas ou subemendas ao Projeto</w:t>
      </w:r>
    </w:p>
    <w:p>
      <w:pPr>
        <w:pStyle w:val="BodyText"/>
        <w:bidi w:val="0"/>
        <w:spacing w:before="240" w:after="0" w:line="240" w:lineRule="auto"/>
        <w:jc w:val="both"/>
        <w:rPr>
          <w:rFonts w:ascii="Calibri" w:hAnsi="Calibri"/>
          <w:b w:val="0"/>
          <w:i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</w:pPr>
      <w:r>
        <w:rPr>
          <w:rFonts w:ascii="Calibri" w:hAnsi="Calibri"/>
          <w:b w:val="0"/>
          <w:i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ab/>
        <w:t>Esta relatoria não possui emendas a propor.</w:t>
      </w:r>
    </w:p>
    <w:p>
      <w:pPr>
        <w:pStyle w:val="BodyText"/>
        <w:bidi w:val="0"/>
        <w:spacing w:before="240" w:after="0" w:line="240" w:lineRule="auto"/>
        <w:jc w:val="both"/>
        <w:rPr>
          <w:rFonts w:ascii="Calibri" w:hAnsi="Calibri"/>
          <w:b/>
          <w:i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</w:pPr>
      <w:r>
        <w:rPr>
          <w:rFonts w:ascii="Calibri" w:hAnsi="Calibri"/>
          <w:b/>
          <w:i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>IV. Decisão da Relatora</w:t>
      </w:r>
    </w:p>
    <w:p>
      <w:pPr>
        <w:pStyle w:val="BodyText"/>
        <w:bidi w:val="0"/>
        <w:spacing w:before="240" w:after="0" w:line="240" w:lineRule="auto"/>
        <w:jc w:val="both"/>
      </w:pPr>
      <w:r>
        <w:rPr>
          <w:rFonts w:ascii="Calibri" w:hAnsi="Calibri"/>
          <w:b w:val="0"/>
          <w:i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ab/>
        <w:t>P</w:t>
      </w:r>
      <w:r>
        <w:rPr>
          <w:rFonts w:ascii="Calibri" w:hAnsi="Calibri"/>
          <w:b w:val="0"/>
          <w:i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FFFFFF"/>
        </w:rPr>
        <w:t>ortanto, esta Relatoria considera que a presente propositura não apresenta vícios de constitucionalidade, recebendo parecer FAVORÁVEL</w:t>
      </w:r>
      <w:r>
        <w:rPr>
          <w:rFonts w:ascii="Calibri" w:hAnsi="Calibri"/>
          <w:b w:val="0"/>
          <w:i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>.</w:t>
      </w:r>
    </w:p>
    <w:p>
      <w:pPr>
        <w:pStyle w:val="BodyText"/>
        <w:bidi w:val="0"/>
        <w:spacing w:before="240" w:after="0" w:line="240" w:lineRule="auto"/>
        <w:jc w:val="center"/>
        <w:rPr>
          <w:sz w:val="24"/>
          <w:szCs w:val="24"/>
        </w:rPr>
      </w:pPr>
    </w:p>
    <w:p>
      <w:pPr>
        <w:pStyle w:val="BodyText"/>
        <w:bidi w:val="0"/>
        <w:spacing w:before="240" w:after="0" w:line="240" w:lineRule="auto"/>
        <w:jc w:val="center"/>
        <w:rPr>
          <w:rFonts w:ascii="Calibri" w:hAnsi="Calibri"/>
          <w:b w:val="0"/>
          <w:i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FFFFFF"/>
        </w:rPr>
      </w:pPr>
      <w:r>
        <w:rPr>
          <w:rFonts w:ascii="Calibri" w:hAnsi="Calibri"/>
          <w:b w:val="0"/>
          <w:i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FFFFFF"/>
        </w:rPr>
        <w:t>Sala das Comissões, em 23 de agosto de 2023.</w:t>
      </w:r>
    </w:p>
    <w:p>
      <w:pPr>
        <w:pStyle w:val="BodyText"/>
        <w:bidi w:val="0"/>
        <w:spacing w:before="238" w:after="0" w:line="240" w:lineRule="auto"/>
        <w:contextualSpacing/>
        <w:jc w:val="center"/>
        <w:rPr>
          <w:rFonts w:ascii="Calibri" w:hAnsi="Calibri"/>
          <w:b/>
          <w:i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</w:pPr>
    </w:p>
    <w:p>
      <w:pPr>
        <w:pStyle w:val="BodyText"/>
        <w:bidi w:val="0"/>
        <w:spacing w:before="238" w:after="0" w:line="240" w:lineRule="auto"/>
        <w:contextualSpacing/>
        <w:jc w:val="center"/>
        <w:rPr>
          <w:rFonts w:ascii="Calibri" w:hAnsi="Calibri"/>
          <w:b/>
          <w:i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</w:pPr>
    </w:p>
    <w:p>
      <w:pPr>
        <w:pStyle w:val="BodyText"/>
        <w:bidi w:val="0"/>
        <w:spacing w:before="238" w:after="0" w:line="240" w:lineRule="auto"/>
        <w:contextualSpacing/>
        <w:jc w:val="center"/>
        <w:rPr>
          <w:rFonts w:ascii="Calibri" w:hAnsi="Calibri"/>
          <w:b/>
          <w:i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</w:pPr>
    </w:p>
    <w:p>
      <w:pPr>
        <w:pStyle w:val="BodyText"/>
        <w:bidi w:val="0"/>
        <w:spacing w:before="238" w:after="0" w:line="240" w:lineRule="auto"/>
        <w:contextualSpacing/>
        <w:jc w:val="center"/>
        <w:rPr>
          <w:rFonts w:ascii="Calibri" w:hAnsi="Calibri"/>
          <w:b/>
          <w:i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</w:pPr>
    </w:p>
    <w:p>
      <w:pPr>
        <w:pStyle w:val="BodyText"/>
        <w:bidi w:val="0"/>
        <w:spacing w:before="238" w:after="0" w:line="240" w:lineRule="auto"/>
        <w:contextualSpacing/>
        <w:jc w:val="center"/>
        <w:rPr>
          <w:rFonts w:ascii="Calibri" w:hAnsi="Calibri"/>
          <w:b/>
          <w:i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</w:pPr>
      <w:r>
        <w:rPr>
          <w:rFonts w:ascii="Calibri" w:hAnsi="Calibri"/>
          <w:b/>
          <w:i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>Vereadora Mara Cristina Choquetta</w:t>
      </w:r>
    </w:p>
    <w:p>
      <w:pPr>
        <w:pStyle w:val="BodyText"/>
        <w:bidi w:val="0"/>
        <w:spacing w:before="238" w:after="0" w:line="240" w:lineRule="auto"/>
        <w:contextualSpacing/>
        <w:jc w:val="center"/>
        <w:rPr>
          <w:rFonts w:ascii="Calibri" w:hAnsi="Calibri"/>
          <w:b/>
          <w:i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</w:pPr>
      <w:r>
        <w:rPr>
          <w:rFonts w:ascii="Calibri" w:hAnsi="Calibri"/>
          <w:b/>
          <w:i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 xml:space="preserve">Relatora </w:t>
      </w:r>
    </w:p>
    <w:p>
      <w:pPr>
        <w:pStyle w:val="BodyText"/>
        <w:spacing w:line="240" w:lineRule="auto"/>
        <w:jc w:val="both"/>
        <w:rPr>
          <w:sz w:val="24"/>
          <w:szCs w:val="24"/>
        </w:rPr>
      </w:pPr>
    </w:p>
    <w:p>
      <w:pPr>
        <w:pStyle w:val="BodyText"/>
        <w:spacing w:line="240" w:lineRule="auto"/>
        <w:jc w:val="both"/>
        <w:rPr>
          <w:sz w:val="24"/>
          <w:szCs w:val="24"/>
        </w:rPr>
      </w:pPr>
    </w:p>
    <w:p>
      <w:pPr>
        <w:pStyle w:val="BodyText"/>
        <w:spacing w:line="240" w:lineRule="auto"/>
        <w:jc w:val="both"/>
        <w:rPr>
          <w:sz w:val="24"/>
          <w:szCs w:val="24"/>
        </w:rPr>
      </w:pPr>
    </w:p>
    <w:p>
      <w:pPr>
        <w:pStyle w:val="BodyText"/>
        <w:spacing w:line="240" w:lineRule="auto"/>
        <w:jc w:val="both"/>
        <w:rPr>
          <w:sz w:val="24"/>
          <w:szCs w:val="24"/>
        </w:rPr>
      </w:pPr>
    </w:p>
    <w:p>
      <w:pPr>
        <w:pStyle w:val="BodyText"/>
        <w:spacing w:line="240" w:lineRule="auto"/>
        <w:jc w:val="both"/>
        <w:rPr>
          <w:sz w:val="24"/>
          <w:szCs w:val="24"/>
        </w:rPr>
      </w:pPr>
    </w:p>
    <w:p>
      <w:pPr>
        <w:pStyle w:val="BodyText"/>
        <w:spacing w:line="240" w:lineRule="auto"/>
        <w:jc w:val="both"/>
        <w:rPr>
          <w:sz w:val="24"/>
          <w:szCs w:val="24"/>
        </w:rPr>
      </w:pPr>
    </w:p>
    <w:p>
      <w:pPr>
        <w:pStyle w:val="BodyText"/>
        <w:spacing w:line="240" w:lineRule="auto"/>
        <w:jc w:val="both"/>
        <w:rPr>
          <w:sz w:val="24"/>
          <w:szCs w:val="24"/>
        </w:rPr>
      </w:pPr>
    </w:p>
    <w:p>
      <w:pPr>
        <w:pStyle w:val="BodyText"/>
        <w:spacing w:line="240" w:lineRule="auto"/>
        <w:jc w:val="both"/>
        <w:rPr>
          <w:sz w:val="24"/>
          <w:szCs w:val="24"/>
        </w:rPr>
      </w:pPr>
    </w:p>
    <w:p>
      <w:pPr>
        <w:pStyle w:val="BodyText"/>
        <w:spacing w:line="240" w:lineRule="auto"/>
        <w:jc w:val="both"/>
        <w:rPr>
          <w:sz w:val="24"/>
          <w:szCs w:val="24"/>
        </w:rPr>
      </w:pPr>
    </w:p>
    <w:p>
      <w:pPr>
        <w:pStyle w:val="BodyText"/>
        <w:spacing w:line="240" w:lineRule="auto"/>
        <w:jc w:val="both"/>
        <w:rPr>
          <w:sz w:val="24"/>
          <w:szCs w:val="24"/>
        </w:rPr>
      </w:pPr>
    </w:p>
    <w:p>
      <w:pPr>
        <w:pStyle w:val="BodyText"/>
        <w:spacing w:line="240" w:lineRule="auto"/>
        <w:jc w:val="both"/>
        <w:rPr>
          <w:sz w:val="24"/>
          <w:szCs w:val="24"/>
        </w:rPr>
      </w:pPr>
    </w:p>
    <w:p>
      <w:pPr>
        <w:pStyle w:val="BodyText"/>
        <w:spacing w:line="240" w:lineRule="auto"/>
        <w:jc w:val="center"/>
        <w:rPr>
          <w:sz w:val="26"/>
          <w:szCs w:val="26"/>
        </w:rPr>
      </w:pPr>
      <w:r>
        <w:rPr>
          <w:rFonts w:ascii="Calibri" w:hAnsi="Calibri"/>
          <w:b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>PARECER CONJUNTO DA COMISSÃO DE JUSTIÇA E REDAÇÃO E DE FINANÇAS E ORÇAMENTO.</w:t>
      </w:r>
    </w:p>
    <w:p>
      <w:pPr>
        <w:pStyle w:val="BodyText"/>
        <w:bidi w:val="0"/>
        <w:spacing w:before="240" w:after="0" w:line="240" w:lineRule="auto"/>
        <w:jc w:val="both"/>
      </w:pPr>
      <w:r>
        <w:rPr>
          <w:rFonts w:ascii="Calibri" w:hAnsi="Calibri"/>
          <w:b w:val="0"/>
          <w:i w:val="0"/>
          <w:caps w:val="0"/>
          <w:smallCaps w:val="0"/>
          <w:strike w:val="0"/>
          <w:dstrike w:val="0"/>
          <w:color w:val="000000"/>
          <w:sz w:val="26"/>
          <w:u w:val="none"/>
          <w:effect w:val="none"/>
          <w:shd w:val="clear" w:color="auto" w:fill="auto"/>
        </w:rPr>
        <w:t xml:space="preserve">Seguindo o Voto exarado pela Relatora e conforme determinam os artigos 35 e 37, combinado com artigo 45, da Resolução n.º 276 de 09 de novembro de 2.010, a Comissão de Justiça e Redação e de Finanças e Orçamento, formalizam o presente </w:t>
      </w:r>
      <w:r>
        <w:rPr>
          <w:rFonts w:ascii="Calibri" w:hAnsi="Calibri"/>
          <w:b/>
          <w:i w:val="0"/>
          <w:caps w:val="0"/>
          <w:smallCaps w:val="0"/>
          <w:strike w:val="0"/>
          <w:dstrike w:val="0"/>
          <w:color w:val="000000"/>
          <w:sz w:val="26"/>
          <w:u w:val="none"/>
          <w:effect w:val="none"/>
          <w:shd w:val="clear" w:color="auto" w:fill="auto"/>
        </w:rPr>
        <w:t>PARECER FAVORÁVEL</w:t>
      </w:r>
      <w:r>
        <w:rPr>
          <w:rFonts w:ascii="Calibri" w:hAnsi="Calibri"/>
          <w:b w:val="0"/>
          <w:i w:val="0"/>
          <w:caps w:val="0"/>
          <w:smallCaps w:val="0"/>
          <w:strike w:val="0"/>
          <w:dstrike w:val="0"/>
          <w:color w:val="000000"/>
          <w:sz w:val="26"/>
          <w:u w:val="none"/>
          <w:effect w:val="none"/>
          <w:shd w:val="clear" w:color="auto" w:fill="auto"/>
        </w:rPr>
        <w:t>.</w:t>
      </w:r>
    </w:p>
    <w:p>
      <w:pPr>
        <w:pStyle w:val="BodyText"/>
        <w:bidi w:val="0"/>
        <w:spacing w:before="240" w:after="0" w:line="240" w:lineRule="auto"/>
        <w:jc w:val="center"/>
        <w:rPr>
          <w:rFonts w:ascii="Calibri" w:hAnsi="Calibri"/>
          <w:b w:val="0"/>
          <w:i w:val="0"/>
          <w:caps w:val="0"/>
          <w:smallCaps w:val="0"/>
          <w:strike w:val="0"/>
          <w:dstrike w:val="0"/>
          <w:color w:val="000000"/>
          <w:sz w:val="26"/>
          <w:u w:val="none"/>
          <w:effect w:val="none"/>
          <w:shd w:val="clear" w:color="auto" w:fill="FFFFFF"/>
        </w:rPr>
      </w:pPr>
      <w:r>
        <w:rPr>
          <w:rFonts w:ascii="Calibri" w:hAnsi="Calibri"/>
          <w:b w:val="0"/>
          <w:i w:val="0"/>
          <w:caps w:val="0"/>
          <w:smallCaps w:val="0"/>
          <w:strike w:val="0"/>
          <w:dstrike w:val="0"/>
          <w:color w:val="000000"/>
          <w:sz w:val="26"/>
          <w:u w:val="none"/>
          <w:effect w:val="none"/>
          <w:shd w:val="clear" w:color="auto" w:fill="FFFFFF"/>
        </w:rPr>
        <w:t>Sala das Comissões, em 23 de agosto de 2023.</w:t>
      </w:r>
    </w:p>
    <w:p>
      <w:pPr>
        <w:pStyle w:val="BodyText"/>
        <w:spacing w:line="240" w:lineRule="auto"/>
      </w:pPr>
      <w:r>
        <w:br/>
      </w:r>
    </w:p>
    <w:p>
      <w:pPr>
        <w:spacing w:line="240" w:lineRule="auto"/>
        <w:jc w:val="center"/>
        <w:rPr>
          <w:rFonts w:ascii="Calibri" w:hAnsi="Calibri" w:cs="Arial"/>
          <w:b/>
          <w:bCs/>
          <w:color w:val="000000"/>
          <w:sz w:val="26"/>
          <w:szCs w:val="26"/>
          <w:u w:val="single"/>
          <w:shd w:val="clear" w:color="auto" w:fill="FFFFFF"/>
        </w:rPr>
      </w:pPr>
      <w:r>
        <w:rPr>
          <w:rFonts w:ascii="Calibri" w:hAnsi="Calibri" w:cs="Arial"/>
          <w:b/>
          <w:bCs/>
          <w:color w:val="000000"/>
          <w:sz w:val="26"/>
          <w:szCs w:val="26"/>
          <w:u w:val="single"/>
          <w:shd w:val="clear" w:color="auto" w:fill="FFFFFF"/>
        </w:rPr>
        <w:t>COMISSÃO DE JUSTIÇA E REDAÇÃO</w:t>
      </w:r>
    </w:p>
    <w:p>
      <w:pPr>
        <w:spacing w:line="240" w:lineRule="auto"/>
        <w:jc w:val="center"/>
        <w:rPr>
          <w:rFonts w:ascii="Calibri" w:hAnsi="Calibri" w:cs="Arial"/>
          <w:b/>
          <w:bCs/>
          <w:color w:val="000000"/>
          <w:sz w:val="26"/>
          <w:szCs w:val="26"/>
          <w:u w:val="none"/>
          <w:shd w:val="clear" w:color="auto" w:fill="FFFFFF"/>
        </w:rPr>
      </w:pPr>
    </w:p>
    <w:p>
      <w:pPr>
        <w:spacing w:line="240" w:lineRule="auto"/>
        <w:jc w:val="center"/>
        <w:rPr>
          <w:rFonts w:ascii="Calibri" w:hAnsi="Calibri" w:cs="Arial"/>
          <w:b/>
          <w:bCs/>
          <w:color w:val="000000"/>
          <w:sz w:val="26"/>
          <w:szCs w:val="26"/>
          <w:u w:val="none"/>
          <w:shd w:val="clear" w:color="auto" w:fill="FFFFFF"/>
        </w:rPr>
      </w:pPr>
    </w:p>
    <w:p>
      <w:pPr>
        <w:spacing w:line="240" w:lineRule="auto"/>
        <w:jc w:val="center"/>
        <w:rPr>
          <w:rFonts w:ascii="Calibri" w:hAnsi="Calibri" w:cs="Arial"/>
          <w:b/>
          <w:bCs/>
          <w:color w:val="000000"/>
          <w:sz w:val="26"/>
          <w:szCs w:val="26"/>
          <w:u w:val="none"/>
          <w:shd w:val="clear" w:color="auto" w:fill="FFFFFF"/>
        </w:rPr>
      </w:pPr>
      <w:r>
        <w:rPr>
          <w:rFonts w:ascii="Calibri" w:hAnsi="Calibri" w:cs="Arial"/>
          <w:b/>
          <w:bCs/>
          <w:color w:val="000000"/>
          <w:sz w:val="26"/>
          <w:szCs w:val="26"/>
          <w:u w:val="none"/>
          <w:shd w:val="clear" w:color="auto" w:fill="FFFFFF"/>
        </w:rPr>
        <w:t>VEREADOR MARCOS PAULO CEGATTI</w:t>
      </w:r>
    </w:p>
    <w:p>
      <w:pPr>
        <w:spacing w:line="240" w:lineRule="auto"/>
        <w:jc w:val="center"/>
        <w:rPr>
          <w:rFonts w:ascii="Calibri" w:hAnsi="Calibri" w:cs="Arial"/>
          <w:b/>
          <w:bCs/>
          <w:color w:val="000000"/>
          <w:sz w:val="26"/>
          <w:szCs w:val="26"/>
          <w:u w:val="none"/>
          <w:shd w:val="clear" w:color="auto" w:fill="FFFFFF"/>
        </w:rPr>
      </w:pPr>
      <w:r>
        <w:rPr>
          <w:rFonts w:ascii="Calibri" w:hAnsi="Calibri" w:cs="Arial"/>
          <w:b/>
          <w:bCs/>
          <w:color w:val="000000"/>
          <w:sz w:val="26"/>
          <w:szCs w:val="26"/>
          <w:u w:val="none"/>
          <w:shd w:val="clear" w:color="auto" w:fill="FFFFFF"/>
        </w:rPr>
        <w:t>Presidente</w:t>
      </w:r>
    </w:p>
    <w:p>
      <w:pPr>
        <w:spacing w:line="240" w:lineRule="auto"/>
        <w:jc w:val="center"/>
        <w:rPr>
          <w:rFonts w:ascii="Calibri" w:hAnsi="Calibri" w:cs="Arial"/>
          <w:b/>
          <w:bCs/>
          <w:color w:val="000000"/>
          <w:sz w:val="26"/>
          <w:szCs w:val="26"/>
          <w:u w:val="none"/>
          <w:shd w:val="clear" w:color="auto" w:fill="FFFFFF"/>
        </w:rPr>
      </w:pPr>
    </w:p>
    <w:p>
      <w:pPr>
        <w:spacing w:line="240" w:lineRule="auto"/>
        <w:jc w:val="center"/>
        <w:rPr>
          <w:rFonts w:ascii="Calibri" w:hAnsi="Calibri" w:cs="Arial"/>
          <w:b/>
          <w:bCs/>
          <w:color w:val="000000"/>
          <w:sz w:val="26"/>
          <w:szCs w:val="26"/>
          <w:u w:val="none"/>
          <w:shd w:val="clear" w:color="auto" w:fill="FFFFFF"/>
        </w:rPr>
      </w:pPr>
    </w:p>
    <w:p>
      <w:pPr>
        <w:spacing w:line="240" w:lineRule="auto"/>
        <w:jc w:val="center"/>
        <w:rPr>
          <w:rFonts w:ascii="Calibri" w:hAnsi="Calibri" w:cs="Arial"/>
          <w:b/>
          <w:bCs/>
          <w:color w:val="000000"/>
          <w:sz w:val="26"/>
          <w:szCs w:val="26"/>
          <w:u w:val="none"/>
          <w:shd w:val="clear" w:color="auto" w:fill="FFFFFF"/>
        </w:rPr>
      </w:pPr>
      <w:r>
        <w:rPr>
          <w:rFonts w:ascii="Calibri" w:hAnsi="Calibri" w:cs="Arial"/>
          <w:b/>
          <w:bCs/>
          <w:color w:val="000000"/>
          <w:sz w:val="26"/>
          <w:szCs w:val="26"/>
          <w:u w:val="none"/>
          <w:shd w:val="clear" w:color="auto" w:fill="FFFFFF"/>
        </w:rPr>
        <w:t>VEREADOR JOÃO VICTOR GASPARINI</w:t>
      </w:r>
    </w:p>
    <w:p>
      <w:pPr>
        <w:spacing w:line="240" w:lineRule="auto"/>
        <w:jc w:val="center"/>
        <w:rPr>
          <w:rFonts w:ascii="Calibri" w:hAnsi="Calibri" w:cs="Arial"/>
          <w:b/>
          <w:bCs/>
          <w:color w:val="000000"/>
          <w:sz w:val="26"/>
          <w:szCs w:val="26"/>
          <w:u w:val="none"/>
          <w:shd w:val="clear" w:color="auto" w:fill="FFFFFF"/>
        </w:rPr>
      </w:pPr>
      <w:r>
        <w:rPr>
          <w:rFonts w:ascii="Calibri" w:hAnsi="Calibri" w:cs="Arial"/>
          <w:b/>
          <w:bCs/>
          <w:color w:val="000000"/>
          <w:sz w:val="26"/>
          <w:szCs w:val="26"/>
          <w:u w:val="none"/>
          <w:shd w:val="clear" w:color="auto" w:fill="FFFFFF"/>
        </w:rPr>
        <w:t>Vice-presidente</w:t>
      </w:r>
    </w:p>
    <w:p>
      <w:pPr>
        <w:spacing w:line="240" w:lineRule="auto"/>
        <w:jc w:val="center"/>
        <w:rPr>
          <w:rFonts w:ascii="Calibri" w:hAnsi="Calibri" w:cs="Arial"/>
          <w:b/>
          <w:bCs/>
          <w:color w:val="000000"/>
          <w:sz w:val="26"/>
          <w:szCs w:val="26"/>
          <w:u w:val="none"/>
          <w:shd w:val="clear" w:color="auto" w:fill="FFFFFF"/>
        </w:rPr>
      </w:pPr>
    </w:p>
    <w:p>
      <w:pPr>
        <w:spacing w:line="240" w:lineRule="auto"/>
        <w:jc w:val="center"/>
        <w:rPr>
          <w:rFonts w:ascii="Calibri" w:hAnsi="Calibri" w:cs="Arial"/>
          <w:b/>
          <w:bCs/>
          <w:color w:val="000000"/>
          <w:sz w:val="26"/>
          <w:szCs w:val="26"/>
          <w:u w:val="none"/>
          <w:shd w:val="clear" w:color="auto" w:fill="FFFFFF"/>
        </w:rPr>
      </w:pPr>
    </w:p>
    <w:p>
      <w:pPr>
        <w:spacing w:line="240" w:lineRule="auto"/>
        <w:jc w:val="center"/>
        <w:rPr>
          <w:rFonts w:ascii="Calibri" w:hAnsi="Calibri" w:cs="Arial"/>
          <w:b/>
          <w:bCs/>
          <w:color w:val="000000"/>
          <w:sz w:val="26"/>
          <w:szCs w:val="26"/>
          <w:u w:val="none"/>
          <w:shd w:val="clear" w:color="auto" w:fill="FFFFFF"/>
        </w:rPr>
      </w:pPr>
      <w:r>
        <w:rPr>
          <w:rFonts w:ascii="Calibri" w:hAnsi="Calibri" w:cs="Arial"/>
          <w:b/>
          <w:bCs/>
          <w:color w:val="000000"/>
          <w:sz w:val="26"/>
          <w:szCs w:val="26"/>
          <w:u w:val="none"/>
          <w:shd w:val="clear" w:color="auto" w:fill="FFFFFF"/>
        </w:rPr>
        <w:t>VEREADOR MARCIO EVANDRO RIBEIRO</w:t>
      </w:r>
    </w:p>
    <w:p>
      <w:pPr>
        <w:spacing w:line="240" w:lineRule="auto"/>
        <w:jc w:val="center"/>
        <w:rPr>
          <w:rFonts w:ascii="Calibri" w:hAnsi="Calibri" w:cs="Arial"/>
          <w:b/>
          <w:bCs/>
          <w:color w:val="000000"/>
          <w:sz w:val="26"/>
          <w:szCs w:val="26"/>
          <w:u w:val="none"/>
          <w:shd w:val="clear" w:color="auto" w:fill="FFFFFF"/>
        </w:rPr>
      </w:pPr>
      <w:r>
        <w:rPr>
          <w:rFonts w:ascii="Calibri" w:hAnsi="Calibri" w:cs="Arial"/>
          <w:b/>
          <w:bCs/>
          <w:color w:val="000000"/>
          <w:sz w:val="26"/>
          <w:szCs w:val="26"/>
          <w:u w:val="none"/>
          <w:shd w:val="clear" w:color="auto" w:fill="FFFFFF"/>
        </w:rPr>
        <w:t xml:space="preserve">Membro </w:t>
      </w:r>
    </w:p>
    <w:p>
      <w:pPr>
        <w:spacing w:line="240" w:lineRule="auto"/>
        <w:jc w:val="center"/>
        <w:rPr>
          <w:rFonts w:ascii="Calibri" w:hAnsi="Calibri" w:cs="Arial"/>
          <w:b/>
          <w:bCs/>
          <w:color w:val="000000"/>
          <w:sz w:val="26"/>
          <w:szCs w:val="26"/>
          <w:u w:val="single"/>
          <w:shd w:val="clear" w:color="auto" w:fill="FFFFFF"/>
        </w:rPr>
      </w:pPr>
    </w:p>
    <w:p>
      <w:pPr>
        <w:spacing w:line="240" w:lineRule="auto"/>
        <w:jc w:val="center"/>
        <w:rPr>
          <w:rFonts w:ascii="Calibri" w:hAnsi="Calibri" w:cs="Arial"/>
          <w:b/>
          <w:bCs/>
          <w:color w:val="000000"/>
          <w:sz w:val="26"/>
          <w:szCs w:val="26"/>
          <w:u w:val="single"/>
          <w:shd w:val="clear" w:color="auto" w:fill="FFFFFF"/>
        </w:rPr>
      </w:pPr>
    </w:p>
    <w:p>
      <w:pPr>
        <w:spacing w:line="240" w:lineRule="auto"/>
        <w:jc w:val="center"/>
        <w:rPr>
          <w:rFonts w:ascii="Calibri" w:hAnsi="Calibri" w:cs="Arial"/>
          <w:b/>
          <w:bCs/>
          <w:color w:val="000000"/>
          <w:sz w:val="26"/>
          <w:szCs w:val="26"/>
          <w:u w:val="single"/>
          <w:shd w:val="clear" w:color="auto" w:fill="FFFFFF"/>
        </w:rPr>
      </w:pPr>
      <w:r>
        <w:rPr>
          <w:rFonts w:ascii="Calibri" w:hAnsi="Calibri" w:cs="Arial"/>
          <w:b/>
          <w:bCs/>
          <w:color w:val="000000"/>
          <w:sz w:val="26"/>
          <w:szCs w:val="26"/>
          <w:u w:val="single"/>
          <w:shd w:val="clear" w:color="auto" w:fill="FFFFFF"/>
        </w:rPr>
        <w:t>COMISSÃO DE FINANÇAS E ORÇAMENTO</w:t>
      </w:r>
    </w:p>
    <w:p>
      <w:pPr>
        <w:spacing w:line="240" w:lineRule="auto"/>
        <w:jc w:val="center"/>
        <w:rPr>
          <w:u w:val="none"/>
        </w:rPr>
      </w:pPr>
    </w:p>
    <w:p>
      <w:pPr>
        <w:spacing w:line="240" w:lineRule="auto"/>
        <w:jc w:val="center"/>
        <w:rPr>
          <w:u w:val="none"/>
        </w:rPr>
      </w:pPr>
    </w:p>
    <w:p>
      <w:pPr>
        <w:spacing w:line="240" w:lineRule="auto"/>
        <w:jc w:val="center"/>
        <w:rPr>
          <w:u w:val="none"/>
        </w:rPr>
      </w:pPr>
    </w:p>
    <w:p>
      <w:pPr>
        <w:spacing w:line="240" w:lineRule="auto"/>
        <w:jc w:val="center"/>
        <w:rPr>
          <w:rFonts w:ascii="Calibri" w:hAnsi="Calibri" w:cs="Arial"/>
          <w:b/>
          <w:bCs/>
          <w:color w:val="000000"/>
          <w:sz w:val="26"/>
          <w:szCs w:val="26"/>
          <w:u w:val="none"/>
          <w:shd w:val="clear" w:color="auto" w:fill="FFFFFF"/>
        </w:rPr>
      </w:pPr>
      <w:r>
        <w:rPr>
          <w:rFonts w:ascii="Calibri" w:hAnsi="Calibri" w:cs="Arial"/>
          <w:b/>
          <w:bCs/>
          <w:color w:val="000000"/>
          <w:sz w:val="26"/>
          <w:szCs w:val="26"/>
          <w:u w:val="none"/>
          <w:shd w:val="clear" w:color="auto" w:fill="FFFFFF"/>
        </w:rPr>
        <w:t>VEREADOR JOÃO VICTOR GASPARINI</w:t>
      </w:r>
    </w:p>
    <w:p>
      <w:pPr>
        <w:spacing w:line="240" w:lineRule="auto"/>
        <w:jc w:val="center"/>
        <w:rPr>
          <w:rFonts w:ascii="Calibri" w:hAnsi="Calibri" w:cs="Arial"/>
          <w:b/>
          <w:bCs/>
          <w:color w:val="000000"/>
          <w:sz w:val="26"/>
          <w:szCs w:val="26"/>
          <w:u w:val="none"/>
          <w:shd w:val="clear" w:color="auto" w:fill="FFFFFF"/>
        </w:rPr>
      </w:pPr>
      <w:r>
        <w:rPr>
          <w:rFonts w:ascii="Calibri" w:hAnsi="Calibri" w:cs="Arial"/>
          <w:b/>
          <w:bCs/>
          <w:color w:val="000000"/>
          <w:sz w:val="26"/>
          <w:szCs w:val="26"/>
          <w:u w:val="none"/>
          <w:shd w:val="clear" w:color="auto" w:fill="FFFFFF"/>
        </w:rPr>
        <w:t xml:space="preserve"> </w:t>
      </w:r>
      <w:r>
        <w:rPr>
          <w:rFonts w:ascii="Calibri" w:hAnsi="Calibri" w:cs="Arial"/>
          <w:b/>
          <w:bCs/>
          <w:color w:val="000000"/>
          <w:sz w:val="26"/>
          <w:szCs w:val="26"/>
          <w:u w:val="none"/>
          <w:shd w:val="clear" w:color="auto" w:fill="FFFFFF"/>
        </w:rPr>
        <w:t xml:space="preserve">Presidente </w:t>
      </w:r>
    </w:p>
    <w:p>
      <w:pPr>
        <w:spacing w:line="240" w:lineRule="auto"/>
        <w:jc w:val="center"/>
        <w:rPr>
          <w:u w:val="none"/>
        </w:rPr>
      </w:pPr>
    </w:p>
    <w:p>
      <w:pPr>
        <w:spacing w:line="240" w:lineRule="auto"/>
        <w:jc w:val="center"/>
        <w:rPr>
          <w:u w:val="none"/>
        </w:rPr>
      </w:pPr>
    </w:p>
    <w:p>
      <w:pPr>
        <w:spacing w:line="240" w:lineRule="auto"/>
        <w:jc w:val="center"/>
        <w:rPr>
          <w:u w:val="none"/>
        </w:rPr>
      </w:pPr>
    </w:p>
    <w:p>
      <w:pPr>
        <w:spacing w:line="240" w:lineRule="auto"/>
        <w:jc w:val="center"/>
        <w:rPr>
          <w:rFonts w:ascii="Calibri" w:hAnsi="Calibri" w:cs="Arial"/>
          <w:b/>
          <w:bCs/>
          <w:color w:val="000000"/>
          <w:sz w:val="26"/>
          <w:szCs w:val="26"/>
          <w:u w:val="none"/>
          <w:shd w:val="clear" w:color="auto" w:fill="FFFFFF"/>
        </w:rPr>
      </w:pPr>
      <w:r>
        <w:rPr>
          <w:rFonts w:ascii="Calibri" w:hAnsi="Calibri" w:cs="Arial"/>
          <w:b/>
          <w:bCs/>
          <w:color w:val="000000"/>
          <w:sz w:val="26"/>
          <w:szCs w:val="26"/>
          <w:u w:val="none"/>
          <w:shd w:val="clear" w:color="auto" w:fill="FFFFFF"/>
        </w:rPr>
        <w:t>VEREADORA MARA CRISTINA CHOQUETTA</w:t>
      </w:r>
    </w:p>
    <w:p>
      <w:pPr>
        <w:spacing w:line="240" w:lineRule="auto"/>
        <w:jc w:val="center"/>
        <w:rPr>
          <w:rFonts w:ascii="Calibri" w:hAnsi="Calibri" w:cs="Arial"/>
          <w:b/>
          <w:bCs/>
          <w:color w:val="000000"/>
          <w:sz w:val="26"/>
          <w:szCs w:val="26"/>
          <w:u w:val="none"/>
          <w:shd w:val="clear" w:color="auto" w:fill="FFFFFF"/>
        </w:rPr>
      </w:pPr>
      <w:r>
        <w:rPr>
          <w:rFonts w:ascii="Calibri" w:hAnsi="Calibri" w:cs="Arial"/>
          <w:b/>
          <w:bCs/>
          <w:color w:val="000000"/>
          <w:sz w:val="26"/>
          <w:szCs w:val="26"/>
          <w:u w:val="none"/>
          <w:shd w:val="clear" w:color="auto" w:fill="FFFFFF"/>
        </w:rPr>
        <w:t>Vice-Presidente/Relatora</w:t>
      </w:r>
    </w:p>
    <w:p>
      <w:pPr>
        <w:spacing w:line="240" w:lineRule="auto"/>
        <w:jc w:val="center"/>
        <w:rPr>
          <w:u w:val="none"/>
        </w:rPr>
      </w:pPr>
    </w:p>
    <w:p>
      <w:pPr>
        <w:spacing w:line="240" w:lineRule="auto"/>
        <w:jc w:val="center"/>
        <w:rPr>
          <w:u w:val="none"/>
        </w:rPr>
      </w:pPr>
    </w:p>
    <w:p>
      <w:pPr>
        <w:spacing w:line="240" w:lineRule="auto"/>
        <w:jc w:val="center"/>
        <w:rPr>
          <w:u w:val="none"/>
        </w:rPr>
      </w:pPr>
    </w:p>
    <w:p>
      <w:pPr>
        <w:spacing w:line="240" w:lineRule="auto"/>
        <w:jc w:val="center"/>
        <w:rPr>
          <w:rFonts w:ascii="Calibri" w:hAnsi="Calibri" w:cs="Arial"/>
          <w:b/>
          <w:bCs/>
          <w:color w:val="000000"/>
          <w:sz w:val="26"/>
          <w:szCs w:val="26"/>
          <w:u w:val="none"/>
          <w:shd w:val="clear" w:color="auto" w:fill="FFFFFF"/>
        </w:rPr>
      </w:pPr>
      <w:r>
        <w:rPr>
          <w:rFonts w:ascii="Calibri" w:hAnsi="Calibri" w:cs="Arial"/>
          <w:b/>
          <w:bCs/>
          <w:color w:val="000000"/>
          <w:sz w:val="26"/>
          <w:szCs w:val="26"/>
          <w:u w:val="none"/>
          <w:shd w:val="clear" w:color="auto" w:fill="FFFFFF"/>
        </w:rPr>
        <w:t>VEREADORA LUZIA CRISTINA CORTES NOGUEIRA</w:t>
      </w:r>
    </w:p>
    <w:p>
      <w:pPr>
        <w:spacing w:line="240" w:lineRule="auto"/>
        <w:jc w:val="center"/>
        <w:rPr>
          <w:rFonts w:ascii="Calibri" w:hAnsi="Calibri" w:cs="Arial"/>
          <w:b/>
          <w:bCs/>
          <w:color w:val="000000"/>
          <w:sz w:val="26"/>
          <w:szCs w:val="26"/>
          <w:u w:val="none"/>
          <w:shd w:val="clear" w:color="auto" w:fill="FFFFFF"/>
        </w:rPr>
      </w:pPr>
      <w:r>
        <w:rPr>
          <w:rFonts w:ascii="Calibri" w:hAnsi="Calibri" w:cs="Arial"/>
          <w:b/>
          <w:bCs/>
          <w:color w:val="000000"/>
          <w:sz w:val="26"/>
          <w:szCs w:val="26"/>
          <w:u w:val="none"/>
          <w:shd w:val="clear" w:color="auto" w:fill="FFFFFF"/>
        </w:rPr>
        <w:t>Membro</w:t>
      </w:r>
    </w:p>
    <w:sectPr>
      <w:headerReference w:type="default" r:id="rId4"/>
      <w:footerReference w:type="default" r:id="rId5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Bookman Old Style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Bookman Old Style" w:hAnsi="Bookman Old Style"/>
        <w:b/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8625190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635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1.4pt;margin-top:0.05pt;margin-left:457.1pt;mso-position-horizontal:right;mso-position-horizontal-relative:margin;mso-wrap-style:none;position:absolute;v-text-anchor:middle;z-index:251659264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/>
      <w:suppressAutoHyphens/>
      <w:overflowPunct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character" w:customStyle="1" w:styleId="LinkdaInternet">
    <w:name w:val="Link da Internet"/>
    <w:basedOn w:val="DefaultParagraphFont"/>
    <w:rPr>
      <w:color w:val="0563C1"/>
      <w:u w:val="single"/>
    </w:rPr>
  </w:style>
  <w:style w:type="character" w:customStyle="1" w:styleId="MenoPendente1">
    <w:name w:val="Menção Pendente1"/>
    <w:basedOn w:val="DefaultParagraphFont"/>
    <w:qFormat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qFormat/>
  </w:style>
  <w:style w:type="character" w:customStyle="1" w:styleId="Smbolosdenumerao">
    <w:name w:val="Símbolos de numeração"/>
    <w:qFormat/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aption0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jc w:val="both"/>
    </w:pPr>
    <w:rPr>
      <w:b/>
      <w:bCs/>
      <w:sz w:val="32"/>
      <w:szCs w:val="24"/>
      <w:u w:val="single"/>
      <w:lang w:eastAsia="ar-SA"/>
    </w:rPr>
  </w:style>
  <w:style w:type="paragraph" w:styleId="ListParagraph">
    <w:name w:val="List Paragraph"/>
    <w:basedOn w:val="Normal"/>
    <w:qFormat/>
    <w:pPr>
      <w:spacing w:before="0" w:after="0"/>
      <w:ind w:left="720" w:right="0" w:firstLine="0"/>
      <w:contextualSpacing/>
    </w:p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customStyle="1" w:styleId="Textoembloco1">
    <w:name w:val="Texto em bloco1"/>
    <w:basedOn w:val="Normal"/>
    <w:qFormat/>
    <w:pPr>
      <w:ind w:left="-709" w:right="-943" w:firstLine="0"/>
      <w:jc w:val="both"/>
    </w:pPr>
    <w:rPr>
      <w:sz w:val="22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suppressLineNumbers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26700</TotalTime>
  <Pages>4</Pages>
  <Words>877</Words>
  <Characters>4844</Characters>
  <Application>Microsoft Office Word</Application>
  <DocSecurity>0</DocSecurity>
  <Lines>0</Lines>
  <Paragraphs>55</Paragraphs>
  <ScaleCrop>false</ScaleCrop>
  <Company>Camara Municipal</Company>
  <LinksUpToDate>false</LinksUpToDate>
  <CharactersWithSpaces>5701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171</cp:revision>
  <cp:lastPrinted>2023-08-23T11:26:38Z</cp:lastPrinted>
  <dcterms:created xsi:type="dcterms:W3CDTF">2022-02-17T15:51:00Z</dcterms:created>
  <dcterms:modified xsi:type="dcterms:W3CDTF">2023-08-23T11:45:50Z</dcterms:modified>
  <dc:language>pt-BR</dc:language>
</cp:coreProperties>
</file>