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67658" w14:textId="5DADC212" w:rsidR="00A722AD" w:rsidRDefault="00000000">
      <w:pPr>
        <w:spacing w:line="360" w:lineRule="auto"/>
        <w:rPr>
          <w:rFonts w:ascii="Arial" w:eastAsia="Arial" w:hAnsi="Arial" w:cs="Arial"/>
          <w:sz w:val="24"/>
          <w:szCs w:val="24"/>
        </w:rPr>
      </w:pPr>
      <w:r>
        <w:rPr>
          <w:rFonts w:ascii="Arial" w:eastAsia="Arial" w:hAnsi="Arial" w:cs="Arial"/>
          <w:sz w:val="24"/>
          <w:szCs w:val="24"/>
        </w:rPr>
        <w:t>Projeto de Decreto Legislativo Nº 19/2023</w:t>
      </w:r>
    </w:p>
    <w:p w14:paraId="43A6D3CD" w14:textId="77777777" w:rsidR="00A722AD" w:rsidRDefault="00000000">
      <w:pPr>
        <w:spacing w:line="360" w:lineRule="auto"/>
        <w:rPr>
          <w:rFonts w:ascii="Arial" w:eastAsia="Arial" w:hAnsi="Arial" w:cs="Arial"/>
          <w:sz w:val="24"/>
          <w:szCs w:val="24"/>
        </w:rPr>
      </w:pPr>
      <w:r>
        <w:rPr>
          <w:rFonts w:ascii="Arial" w:eastAsia="Arial" w:hAnsi="Arial" w:cs="Arial"/>
          <w:sz w:val="24"/>
          <w:szCs w:val="24"/>
        </w:rPr>
        <w:t xml:space="preserve">                                                                                                                                                                                                                                                                      </w:t>
      </w:r>
    </w:p>
    <w:p w14:paraId="72184466" w14:textId="77777777" w:rsidR="00A722AD" w:rsidRDefault="00A722AD">
      <w:pPr>
        <w:spacing w:line="360" w:lineRule="auto"/>
        <w:jc w:val="both"/>
        <w:rPr>
          <w:rFonts w:ascii="Arial" w:eastAsia="Arial" w:hAnsi="Arial" w:cs="Arial"/>
          <w:sz w:val="24"/>
          <w:szCs w:val="24"/>
        </w:rPr>
      </w:pPr>
    </w:p>
    <w:tbl>
      <w:tblPr>
        <w:tblStyle w:val="Table1"/>
        <w:tblpPr w:leftFromText="180" w:rightFromText="180" w:topFromText="180" w:bottomFromText="180" w:vertAnchor="text" w:tblpX="7"/>
        <w:tblW w:w="9157" w:type="dxa"/>
        <w:tblInd w:w="0" w:type="dxa"/>
        <w:tblLayout w:type="fixed"/>
        <w:tblLook w:val="0000" w:firstRow="0" w:lastRow="0" w:firstColumn="0" w:lastColumn="0" w:noHBand="0" w:noVBand="0"/>
      </w:tblPr>
      <w:tblGrid>
        <w:gridCol w:w="9157"/>
      </w:tblGrid>
      <w:tr w:rsidR="00A722AD" w14:paraId="6280F7E9" w14:textId="77777777">
        <w:tc>
          <w:tcPr>
            <w:tcW w:w="91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804F099" w14:textId="77777777" w:rsidR="00A722AD" w:rsidRDefault="00000000">
            <w:pPr>
              <w:widowControl w:val="0"/>
              <w:spacing w:line="360" w:lineRule="auto"/>
              <w:jc w:val="center"/>
              <w:rPr>
                <w:rFonts w:ascii="Arial" w:eastAsia="Arial" w:hAnsi="Arial" w:cs="Arial"/>
                <w:sz w:val="24"/>
                <w:szCs w:val="24"/>
              </w:rPr>
            </w:pPr>
            <w:r>
              <w:rPr>
                <w:rFonts w:ascii="Arial" w:eastAsia="Arial" w:hAnsi="Arial" w:cs="Arial"/>
                <w:b/>
                <w:sz w:val="24"/>
                <w:szCs w:val="24"/>
              </w:rPr>
              <w:t>EMENTA:</w:t>
            </w:r>
            <w:r>
              <w:rPr>
                <w:rFonts w:ascii="Arial" w:eastAsia="Arial" w:hAnsi="Arial" w:cs="Arial"/>
                <w:sz w:val="24"/>
                <w:szCs w:val="24"/>
              </w:rPr>
              <w:t xml:space="preserve"> CONCEDE O TÍTULO DE CIDADÃO MOGIMIRIANO AO SENHOR</w:t>
            </w:r>
          </w:p>
          <w:p w14:paraId="608ED4A7" w14:textId="77777777" w:rsidR="00A722AD" w:rsidRDefault="00000000">
            <w:pPr>
              <w:widowControl w:val="0"/>
              <w:spacing w:line="360" w:lineRule="auto"/>
              <w:jc w:val="center"/>
              <w:rPr>
                <w:rFonts w:ascii="Arial" w:eastAsia="Arial" w:hAnsi="Arial" w:cs="Arial"/>
                <w:b/>
                <w:sz w:val="24"/>
                <w:szCs w:val="24"/>
              </w:rPr>
            </w:pPr>
            <w:r>
              <w:rPr>
                <w:rFonts w:ascii="Arial" w:eastAsia="Arial" w:hAnsi="Arial" w:cs="Arial"/>
                <w:b/>
                <w:sz w:val="24"/>
                <w:szCs w:val="24"/>
              </w:rPr>
              <w:t>ANTONIO CARLOS CANTO PORTO FILHO</w:t>
            </w:r>
          </w:p>
        </w:tc>
      </w:tr>
    </w:tbl>
    <w:p w14:paraId="08B39F68" w14:textId="77777777" w:rsidR="00A722AD" w:rsidRDefault="00A722AD">
      <w:pPr>
        <w:spacing w:line="360" w:lineRule="auto"/>
        <w:jc w:val="both"/>
        <w:rPr>
          <w:rFonts w:ascii="Arial" w:eastAsia="Arial" w:hAnsi="Arial" w:cs="Arial"/>
          <w:sz w:val="24"/>
          <w:szCs w:val="24"/>
        </w:rPr>
      </w:pPr>
    </w:p>
    <w:p w14:paraId="6DF712A0" w14:textId="77777777" w:rsidR="00A722AD" w:rsidRDefault="00000000">
      <w:pPr>
        <w:spacing w:line="360" w:lineRule="auto"/>
        <w:jc w:val="both"/>
        <w:rPr>
          <w:rFonts w:ascii="Arial" w:eastAsia="Arial" w:hAnsi="Arial" w:cs="Arial"/>
          <w:sz w:val="24"/>
          <w:szCs w:val="24"/>
        </w:rPr>
      </w:pPr>
      <w:r>
        <w:rPr>
          <w:rFonts w:ascii="Arial" w:eastAsia="Arial" w:hAnsi="Arial" w:cs="Arial"/>
          <w:b/>
          <w:sz w:val="24"/>
          <w:szCs w:val="24"/>
        </w:rPr>
        <w:t>Senhor Presidente,</w:t>
      </w:r>
    </w:p>
    <w:p w14:paraId="3A9266A8" w14:textId="77777777" w:rsidR="00A722AD" w:rsidRDefault="00000000">
      <w:pPr>
        <w:spacing w:line="360" w:lineRule="auto"/>
        <w:jc w:val="both"/>
        <w:rPr>
          <w:rFonts w:ascii="Arial" w:eastAsia="Arial" w:hAnsi="Arial" w:cs="Arial"/>
          <w:sz w:val="24"/>
          <w:szCs w:val="24"/>
        </w:rPr>
      </w:pPr>
      <w:r>
        <w:rPr>
          <w:rFonts w:ascii="Arial" w:eastAsia="Arial" w:hAnsi="Arial" w:cs="Arial"/>
          <w:b/>
          <w:sz w:val="24"/>
          <w:szCs w:val="24"/>
        </w:rPr>
        <w:t>Senhoras e Senhores Vereadores.</w:t>
      </w:r>
    </w:p>
    <w:p w14:paraId="1D790F7A" w14:textId="77777777" w:rsidR="00A722AD" w:rsidRDefault="00A722AD">
      <w:pPr>
        <w:spacing w:line="360" w:lineRule="auto"/>
        <w:jc w:val="both"/>
        <w:rPr>
          <w:rFonts w:ascii="Arial" w:eastAsia="Arial" w:hAnsi="Arial" w:cs="Arial"/>
          <w:b/>
          <w:sz w:val="24"/>
          <w:szCs w:val="24"/>
        </w:rPr>
      </w:pPr>
    </w:p>
    <w:p w14:paraId="485389FF" w14:textId="77777777" w:rsidR="00A722AD" w:rsidRDefault="00000000">
      <w:pPr>
        <w:pBdr>
          <w:top w:val="single" w:sz="6" w:space="1" w:color="000000"/>
          <w:left w:val="single" w:sz="6" w:space="1" w:color="000000"/>
          <w:bottom w:val="single" w:sz="6" w:space="1" w:color="000000"/>
          <w:right w:val="single" w:sz="6" w:space="1" w:color="000000"/>
        </w:pBdr>
        <w:spacing w:line="360" w:lineRule="auto"/>
        <w:jc w:val="both"/>
        <w:rPr>
          <w:rFonts w:ascii="Arial" w:eastAsia="Arial" w:hAnsi="Arial" w:cs="Arial"/>
          <w:sz w:val="24"/>
          <w:szCs w:val="24"/>
        </w:rPr>
      </w:pPr>
      <w:r>
        <w:rPr>
          <w:rFonts w:ascii="Arial" w:eastAsia="Arial" w:hAnsi="Arial" w:cs="Arial"/>
          <w:sz w:val="24"/>
          <w:szCs w:val="24"/>
        </w:rPr>
        <w:tab/>
      </w:r>
    </w:p>
    <w:p w14:paraId="47E1CAD6" w14:textId="77777777" w:rsidR="00A722AD" w:rsidRDefault="00000000">
      <w:pPr>
        <w:pBdr>
          <w:top w:val="single" w:sz="6" w:space="1" w:color="000000"/>
          <w:left w:val="single" w:sz="6" w:space="1" w:color="000000"/>
          <w:bottom w:val="single" w:sz="6" w:space="1" w:color="000000"/>
          <w:right w:val="single" w:sz="6" w:space="1" w:color="000000"/>
        </w:pBdr>
        <w:spacing w:line="360" w:lineRule="auto"/>
        <w:jc w:val="both"/>
        <w:rPr>
          <w:rFonts w:ascii="Arial" w:eastAsia="Arial" w:hAnsi="Arial" w:cs="Arial"/>
          <w:sz w:val="24"/>
          <w:szCs w:val="24"/>
        </w:rPr>
      </w:pPr>
      <w:r>
        <w:rPr>
          <w:rFonts w:ascii="Arial" w:eastAsia="Arial" w:hAnsi="Arial" w:cs="Arial"/>
          <w:sz w:val="24"/>
          <w:szCs w:val="24"/>
        </w:rPr>
        <w:tab/>
        <w:t xml:space="preserve">Art. 1º Fica conferido o título de “CIDADÃO MOGIMIRIANO” ao senhor. </w:t>
      </w:r>
      <w:r>
        <w:rPr>
          <w:rFonts w:ascii="Arial" w:eastAsia="Arial" w:hAnsi="Arial" w:cs="Arial"/>
          <w:b/>
          <w:sz w:val="24"/>
          <w:szCs w:val="24"/>
        </w:rPr>
        <w:t>ANTONIO CARLOS CANTO PORTO FILHO</w:t>
      </w:r>
      <w:r>
        <w:rPr>
          <w:rFonts w:ascii="Arial" w:eastAsia="Arial" w:hAnsi="Arial" w:cs="Arial"/>
          <w:sz w:val="24"/>
          <w:szCs w:val="24"/>
        </w:rPr>
        <w:t>, com base na Lei Complementar nº 69, de 8 de abril de 1998, art. 1º, § 1º, inciso I.</w:t>
      </w:r>
    </w:p>
    <w:p w14:paraId="3C2F4D5B" w14:textId="77777777" w:rsidR="00A722AD" w:rsidRDefault="00A722AD">
      <w:pPr>
        <w:pBdr>
          <w:top w:val="single" w:sz="6" w:space="1" w:color="000000"/>
          <w:left w:val="single" w:sz="6" w:space="1" w:color="000000"/>
          <w:bottom w:val="single" w:sz="6" w:space="1" w:color="000000"/>
          <w:right w:val="single" w:sz="6" w:space="1" w:color="000000"/>
        </w:pBdr>
        <w:spacing w:line="360" w:lineRule="auto"/>
        <w:jc w:val="both"/>
        <w:rPr>
          <w:rFonts w:ascii="Arial" w:eastAsia="Arial" w:hAnsi="Arial" w:cs="Arial"/>
          <w:sz w:val="24"/>
          <w:szCs w:val="24"/>
        </w:rPr>
      </w:pPr>
    </w:p>
    <w:p w14:paraId="7DB77F2F" w14:textId="77777777" w:rsidR="00A722AD" w:rsidRDefault="00000000">
      <w:pPr>
        <w:pBdr>
          <w:top w:val="single" w:sz="6" w:space="1" w:color="000000"/>
          <w:left w:val="single" w:sz="6" w:space="1" w:color="000000"/>
          <w:bottom w:val="single" w:sz="6" w:space="1" w:color="000000"/>
          <w:right w:val="single" w:sz="6" w:space="1" w:color="000000"/>
        </w:pBdr>
        <w:spacing w:line="360" w:lineRule="auto"/>
        <w:jc w:val="both"/>
        <w:rPr>
          <w:rFonts w:ascii="Arial" w:eastAsia="Arial" w:hAnsi="Arial" w:cs="Arial"/>
          <w:sz w:val="24"/>
          <w:szCs w:val="24"/>
        </w:rPr>
      </w:pPr>
      <w:r>
        <w:rPr>
          <w:rFonts w:ascii="Arial" w:eastAsia="Arial" w:hAnsi="Arial" w:cs="Arial"/>
          <w:sz w:val="24"/>
          <w:szCs w:val="24"/>
        </w:rPr>
        <w:tab/>
        <w:t>Art. 2º A honraria prevista neste Decreto Legislativo será entregue em Sessão Solene a ser convocada pelo Presidente da Câmara.</w:t>
      </w:r>
    </w:p>
    <w:p w14:paraId="03973A32" w14:textId="77777777" w:rsidR="00A722AD" w:rsidRDefault="00A722AD">
      <w:pPr>
        <w:pBdr>
          <w:top w:val="single" w:sz="6" w:space="1" w:color="000000"/>
          <w:left w:val="single" w:sz="6" w:space="1" w:color="000000"/>
          <w:bottom w:val="single" w:sz="6" w:space="1" w:color="000000"/>
          <w:right w:val="single" w:sz="6" w:space="1" w:color="000000"/>
        </w:pBdr>
        <w:spacing w:line="360" w:lineRule="auto"/>
        <w:jc w:val="both"/>
        <w:rPr>
          <w:rFonts w:ascii="Arial" w:eastAsia="Arial" w:hAnsi="Arial" w:cs="Arial"/>
          <w:sz w:val="24"/>
          <w:szCs w:val="24"/>
        </w:rPr>
      </w:pPr>
    </w:p>
    <w:p w14:paraId="5BA0370D" w14:textId="77777777" w:rsidR="00A722AD" w:rsidRDefault="00000000">
      <w:pPr>
        <w:pBdr>
          <w:top w:val="single" w:sz="6" w:space="1" w:color="000000"/>
          <w:left w:val="single" w:sz="6" w:space="1" w:color="000000"/>
          <w:bottom w:val="single" w:sz="6" w:space="1" w:color="000000"/>
          <w:right w:val="single" w:sz="6" w:space="1" w:color="000000"/>
        </w:pBdr>
        <w:spacing w:line="360" w:lineRule="auto"/>
        <w:jc w:val="both"/>
        <w:rPr>
          <w:rFonts w:ascii="Arial" w:eastAsia="Arial" w:hAnsi="Arial" w:cs="Arial"/>
          <w:sz w:val="24"/>
          <w:szCs w:val="24"/>
        </w:rPr>
      </w:pPr>
      <w:r>
        <w:rPr>
          <w:rFonts w:ascii="Arial" w:eastAsia="Arial" w:hAnsi="Arial" w:cs="Arial"/>
          <w:sz w:val="24"/>
          <w:szCs w:val="24"/>
        </w:rPr>
        <w:tab/>
        <w:t>Art. 3º A Mesa da Câmara fica autorizada a realizar as despesas decorrentes deste Decreto que correrão à conta do orçamento vigente, suplementado se necessário.</w:t>
      </w:r>
    </w:p>
    <w:p w14:paraId="2C6CD1FA" w14:textId="77777777" w:rsidR="00A722AD" w:rsidRDefault="00A722AD">
      <w:pPr>
        <w:pBdr>
          <w:top w:val="single" w:sz="6" w:space="1" w:color="000000"/>
          <w:left w:val="single" w:sz="6" w:space="1" w:color="000000"/>
          <w:bottom w:val="single" w:sz="6" w:space="1" w:color="000000"/>
          <w:right w:val="single" w:sz="6" w:space="1" w:color="000000"/>
        </w:pBdr>
        <w:spacing w:line="360" w:lineRule="auto"/>
        <w:jc w:val="both"/>
        <w:rPr>
          <w:rFonts w:ascii="Arial" w:eastAsia="Arial" w:hAnsi="Arial" w:cs="Arial"/>
          <w:sz w:val="24"/>
          <w:szCs w:val="24"/>
        </w:rPr>
      </w:pPr>
    </w:p>
    <w:p w14:paraId="65C03F02" w14:textId="77777777" w:rsidR="00A722AD" w:rsidRDefault="00000000">
      <w:pPr>
        <w:pBdr>
          <w:top w:val="single" w:sz="6" w:space="1" w:color="000000"/>
          <w:left w:val="single" w:sz="6" w:space="1" w:color="000000"/>
          <w:bottom w:val="single" w:sz="6" w:space="1" w:color="000000"/>
          <w:right w:val="single" w:sz="6" w:space="1" w:color="000000"/>
        </w:pBdr>
        <w:spacing w:line="360" w:lineRule="auto"/>
        <w:jc w:val="both"/>
        <w:rPr>
          <w:rFonts w:ascii="Arial" w:eastAsia="Arial" w:hAnsi="Arial" w:cs="Arial"/>
          <w:sz w:val="24"/>
          <w:szCs w:val="24"/>
        </w:rPr>
      </w:pPr>
      <w:r>
        <w:rPr>
          <w:rFonts w:ascii="Arial" w:eastAsia="Arial" w:hAnsi="Arial" w:cs="Arial"/>
          <w:sz w:val="24"/>
          <w:szCs w:val="24"/>
        </w:rPr>
        <w:tab/>
        <w:t>Art.  4º Este Decreto Legislativo entra em vigor na data de sua publicação, revogadas as disposições em contrário.</w:t>
      </w:r>
    </w:p>
    <w:p w14:paraId="1B3E0BBE" w14:textId="77777777" w:rsidR="00A722AD" w:rsidRDefault="00A722AD">
      <w:pPr>
        <w:pBdr>
          <w:top w:val="single" w:sz="6" w:space="1" w:color="000000"/>
          <w:left w:val="single" w:sz="6" w:space="1" w:color="000000"/>
          <w:bottom w:val="single" w:sz="6" w:space="1" w:color="000000"/>
          <w:right w:val="single" w:sz="6" w:space="1" w:color="000000"/>
        </w:pBdr>
        <w:spacing w:line="360" w:lineRule="auto"/>
        <w:jc w:val="both"/>
        <w:rPr>
          <w:rFonts w:ascii="Arial" w:eastAsia="Arial" w:hAnsi="Arial" w:cs="Arial"/>
          <w:sz w:val="24"/>
          <w:szCs w:val="24"/>
        </w:rPr>
      </w:pPr>
    </w:p>
    <w:p w14:paraId="36552D99" w14:textId="77777777" w:rsidR="00A722AD" w:rsidRDefault="00A722AD">
      <w:pPr>
        <w:spacing w:line="360" w:lineRule="auto"/>
        <w:ind w:firstLine="708"/>
        <w:jc w:val="both"/>
        <w:rPr>
          <w:rFonts w:ascii="Arial" w:eastAsia="Arial" w:hAnsi="Arial" w:cs="Arial"/>
          <w:sz w:val="24"/>
          <w:szCs w:val="24"/>
        </w:rPr>
      </w:pPr>
    </w:p>
    <w:p w14:paraId="7CC31B8C" w14:textId="77777777" w:rsidR="00A722AD" w:rsidRDefault="00000000">
      <w:pPr>
        <w:spacing w:line="360" w:lineRule="auto"/>
        <w:ind w:firstLine="708"/>
        <w:jc w:val="both"/>
        <w:rPr>
          <w:rFonts w:ascii="Arial" w:eastAsia="Arial" w:hAnsi="Arial" w:cs="Arial"/>
          <w:i/>
          <w:sz w:val="24"/>
          <w:szCs w:val="24"/>
        </w:rPr>
      </w:pPr>
      <w:r>
        <w:rPr>
          <w:rFonts w:ascii="Arial" w:eastAsia="Arial" w:hAnsi="Arial" w:cs="Arial"/>
          <w:i/>
          <w:sz w:val="24"/>
          <w:szCs w:val="24"/>
        </w:rPr>
        <w:t>Sala das Sessões “Vereador Santo Rótolli”, 21 de agosto de 2023.</w:t>
      </w:r>
    </w:p>
    <w:p w14:paraId="6404C94F" w14:textId="77777777" w:rsidR="00A722AD" w:rsidRDefault="00A722AD">
      <w:pPr>
        <w:spacing w:line="360" w:lineRule="auto"/>
        <w:ind w:firstLine="708"/>
        <w:jc w:val="both"/>
        <w:rPr>
          <w:rFonts w:ascii="Arial" w:eastAsia="Arial" w:hAnsi="Arial" w:cs="Arial"/>
          <w:sz w:val="24"/>
          <w:szCs w:val="24"/>
        </w:rPr>
      </w:pPr>
    </w:p>
    <w:p w14:paraId="26ABDADB" w14:textId="77777777" w:rsidR="00A722AD" w:rsidRDefault="00000000">
      <w:pPr>
        <w:spacing w:line="360" w:lineRule="auto"/>
        <w:jc w:val="center"/>
        <w:rPr>
          <w:rFonts w:ascii="Arial" w:eastAsia="Arial" w:hAnsi="Arial" w:cs="Arial"/>
          <w:b/>
          <w:sz w:val="24"/>
          <w:szCs w:val="24"/>
        </w:rPr>
      </w:pPr>
      <w:r>
        <w:rPr>
          <w:rFonts w:ascii="Arial" w:eastAsia="Arial" w:hAnsi="Arial" w:cs="Arial"/>
          <w:b/>
          <w:sz w:val="24"/>
          <w:szCs w:val="24"/>
        </w:rPr>
        <w:t>JOÃO VICTOR GASPARINI</w:t>
      </w:r>
    </w:p>
    <w:p w14:paraId="29F7C067" w14:textId="77777777" w:rsidR="00A722AD" w:rsidRDefault="00000000">
      <w:pPr>
        <w:spacing w:line="360" w:lineRule="auto"/>
        <w:rPr>
          <w:rFonts w:ascii="Arial" w:eastAsia="Arial" w:hAnsi="Arial" w:cs="Arial"/>
          <w:b/>
          <w:sz w:val="24"/>
          <w:szCs w:val="24"/>
        </w:rPr>
      </w:pPr>
      <w:r>
        <w:rPr>
          <w:rFonts w:ascii="Arial" w:eastAsia="Arial" w:hAnsi="Arial" w:cs="Arial"/>
          <w:b/>
          <w:sz w:val="24"/>
          <w:szCs w:val="24"/>
        </w:rPr>
        <w:lastRenderedPageBreak/>
        <w:tab/>
      </w:r>
    </w:p>
    <w:p w14:paraId="209CF5C7" w14:textId="77777777" w:rsidR="00A722AD" w:rsidRDefault="00000000">
      <w:pPr>
        <w:spacing w:line="360" w:lineRule="auto"/>
        <w:rPr>
          <w:rFonts w:ascii="Arial" w:eastAsia="Arial" w:hAnsi="Arial" w:cs="Arial"/>
          <w:sz w:val="24"/>
          <w:szCs w:val="24"/>
        </w:rPr>
      </w:pPr>
      <w:r>
        <w:rPr>
          <w:rFonts w:ascii="Arial" w:eastAsia="Arial" w:hAnsi="Arial" w:cs="Arial"/>
          <w:b/>
          <w:sz w:val="24"/>
          <w:szCs w:val="24"/>
        </w:rPr>
        <w:t>Justificação</w:t>
      </w:r>
    </w:p>
    <w:p w14:paraId="408D9C46" w14:textId="77777777" w:rsidR="00A722AD" w:rsidRDefault="00A722AD">
      <w:pPr>
        <w:spacing w:line="360" w:lineRule="auto"/>
        <w:jc w:val="center"/>
        <w:rPr>
          <w:rFonts w:ascii="Arial" w:eastAsia="Arial" w:hAnsi="Arial" w:cs="Arial"/>
          <w:sz w:val="24"/>
          <w:szCs w:val="24"/>
        </w:rPr>
      </w:pPr>
    </w:p>
    <w:p w14:paraId="13B10020" w14:textId="77777777" w:rsidR="00A722A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Antonio Carlos Canto Porto Filho, o popular Totó, terceiro filho de Antonio Carlos Canto Porto e Maria Zelia Marques Canto Porto, nasceu na cidade de São Paulo em 14 de dezembro de 1943. Passou a infância e juventude na capital paulista, sempre observando os passos do pai, que pelos feitos em favor da municipalidade mogimiriana, leva hoje nome da estrada que conduz a uma das fazendas produtoras da família.</w:t>
      </w:r>
    </w:p>
    <w:p w14:paraId="085E852C" w14:textId="77777777" w:rsidR="00A722AD" w:rsidRDefault="00000000">
      <w:pPr>
        <w:spacing w:line="360" w:lineRule="auto"/>
        <w:jc w:val="both"/>
        <w:rPr>
          <w:rFonts w:ascii="Arial" w:eastAsia="Arial" w:hAnsi="Arial" w:cs="Arial"/>
          <w:sz w:val="24"/>
          <w:szCs w:val="24"/>
        </w:rPr>
      </w:pPr>
      <w:r>
        <w:rPr>
          <w:rFonts w:ascii="Arial" w:eastAsia="Arial" w:hAnsi="Arial" w:cs="Arial"/>
          <w:sz w:val="24"/>
          <w:szCs w:val="24"/>
        </w:rPr>
        <w:tab/>
        <w:t>Astuto e genial na mesma proporção, Totó teve vida dedicada ao automobilismo antes de se enveredar diretamente nos negócios do campo, tendo sido um dos maiores promotores da indústria de carros de alta velocidade no Brasil.</w:t>
      </w:r>
    </w:p>
    <w:p w14:paraId="2D27AFA5" w14:textId="77777777" w:rsidR="00A722AD"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Com o mesmo sentimento de inovação, há mais de 30 anos desenvolve, na fazenda São Francisco, aqui em Mogi Mirim, atividades no setor agropecuário voltados ao melhoramento genético do gado, sendo inclusive líder no Ranking Nacional Girolando, figurando em primeiro lugar na categoria Maior Média de Produção de Leite aos 305 dias, Menor Média de Intervalo entre Partos (com 403 dias de média) e na categoria Maior Média PTA e GPTA para produção de leite, entre outros.</w:t>
      </w:r>
    </w:p>
    <w:p w14:paraId="668A0B6E" w14:textId="77777777" w:rsidR="00A722AD"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Condutor da empresa homônima Canto Porto, condomínio rural e produtor genômico, levou o grupo aos mais altos níveis de eficiência e qualificação em âmbito nacional e internacional.</w:t>
      </w:r>
      <w:r>
        <w:rPr>
          <w:rFonts w:ascii="Arial" w:eastAsia="Arial" w:hAnsi="Arial" w:cs="Arial"/>
          <w:sz w:val="24"/>
          <w:szCs w:val="24"/>
        </w:rPr>
        <w:tab/>
      </w:r>
    </w:p>
    <w:p w14:paraId="58E56788" w14:textId="77777777" w:rsidR="00A722A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Além de tudo, sua atuação coloca o meio-ambiente como prioridade, tratando a economia sustentável como aliada à expansão da empresa familiar. A nascente que passa pela propriedade é preservada, árvores são plantadas e há lavouras de soja, milho e feijão. A fazenda conta também com uma estação climática própria e uma biofábrica para produzir bactérias e fungos para ajudar no manejo do solo.</w:t>
      </w:r>
    </w:p>
    <w:p w14:paraId="73C1ADCF" w14:textId="77777777" w:rsidR="00A722AD" w:rsidRDefault="00000000">
      <w:pPr>
        <w:spacing w:line="360" w:lineRule="auto"/>
        <w:jc w:val="both"/>
        <w:rPr>
          <w:rFonts w:ascii="Arial" w:eastAsia="Arial" w:hAnsi="Arial" w:cs="Arial"/>
          <w:sz w:val="24"/>
          <w:szCs w:val="24"/>
        </w:rPr>
      </w:pPr>
      <w:r>
        <w:rPr>
          <w:rFonts w:ascii="Arial" w:eastAsia="Arial" w:hAnsi="Arial" w:cs="Arial"/>
          <w:sz w:val="24"/>
          <w:szCs w:val="24"/>
        </w:rPr>
        <w:tab/>
        <w:t>Sua dedicação leva o nome de Mogi Mirim por todo o país, colocando a cidade como polo produtivo e científico, promovendo investimentos excepcionais e gerando emprego e receitas ao Município.</w:t>
      </w:r>
    </w:p>
    <w:p w14:paraId="6835E37F" w14:textId="77777777" w:rsidR="00A722AD" w:rsidRDefault="00000000">
      <w:pPr>
        <w:spacing w:line="360" w:lineRule="auto"/>
        <w:jc w:val="both"/>
        <w:rPr>
          <w:rFonts w:ascii="Arial" w:eastAsia="Arial" w:hAnsi="Arial" w:cs="Arial"/>
          <w:sz w:val="24"/>
          <w:szCs w:val="24"/>
        </w:rPr>
      </w:pPr>
      <w:r>
        <w:rPr>
          <w:rFonts w:ascii="Arial" w:eastAsia="Arial" w:hAnsi="Arial" w:cs="Arial"/>
          <w:sz w:val="24"/>
          <w:szCs w:val="24"/>
        </w:rPr>
        <w:lastRenderedPageBreak/>
        <w:tab/>
        <w:t>De fato, a tradição da família Canto Porto em Mogi Mirim já faz com que Antonio Carlos Filho, o Totó, já se sinta um mogimiriano legítimo. Mas para além do sentimento, a imortalização do seu nome no rol dos ilustres mogimirianos prescinde desta homenagem. E por isso, encaminhamos à apreciação desta Casa de Leis este projeto tornando Antonio Carlos Canto Porto Filho um cidadão mogimiriano.</w:t>
      </w:r>
    </w:p>
    <w:p w14:paraId="76655E5E" w14:textId="77777777" w:rsidR="00A722AD" w:rsidRDefault="00A722AD">
      <w:pPr>
        <w:spacing w:line="360" w:lineRule="auto"/>
        <w:jc w:val="both"/>
        <w:rPr>
          <w:rFonts w:ascii="Arial" w:eastAsia="Arial" w:hAnsi="Arial" w:cs="Arial"/>
          <w:sz w:val="24"/>
          <w:szCs w:val="24"/>
        </w:rPr>
      </w:pPr>
    </w:p>
    <w:p w14:paraId="29E2372F" w14:textId="77777777" w:rsidR="00A722AD" w:rsidRDefault="00000000">
      <w:pPr>
        <w:spacing w:line="360" w:lineRule="auto"/>
        <w:jc w:val="both"/>
        <w:rPr>
          <w:rFonts w:ascii="Arial" w:eastAsia="Arial" w:hAnsi="Arial" w:cs="Arial"/>
          <w:sz w:val="24"/>
          <w:szCs w:val="24"/>
        </w:rPr>
      </w:pPr>
      <w:r>
        <w:rPr>
          <w:rFonts w:ascii="Arial" w:eastAsia="Arial" w:hAnsi="Arial" w:cs="Arial"/>
          <w:noProof/>
          <w:sz w:val="24"/>
          <w:szCs w:val="24"/>
        </w:rPr>
        <w:drawing>
          <wp:inline distT="114300" distB="114300" distL="114300" distR="114300" wp14:anchorId="30FD9285" wp14:editId="0AEAC832">
            <wp:extent cx="5820735" cy="4368800"/>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420619474" name="image2.png"/>
                    <pic:cNvPicPr/>
                  </pic:nvPicPr>
                  <pic:blipFill>
                    <a:blip r:embed="rId7"/>
                    <a:stretch>
                      <a:fillRect/>
                    </a:stretch>
                  </pic:blipFill>
                  <pic:spPr>
                    <a:xfrm>
                      <a:off x="0" y="0"/>
                      <a:ext cx="5820735" cy="4368800"/>
                    </a:xfrm>
                    <a:prstGeom prst="rect">
                      <a:avLst/>
                    </a:prstGeom>
                  </pic:spPr>
                </pic:pic>
              </a:graphicData>
            </a:graphic>
          </wp:inline>
        </w:drawing>
      </w:r>
    </w:p>
    <w:p w14:paraId="666BC370" w14:textId="77777777" w:rsidR="00A722AD" w:rsidRDefault="00A722AD">
      <w:pPr>
        <w:spacing w:line="276" w:lineRule="auto"/>
        <w:jc w:val="both"/>
        <w:rPr>
          <w:rFonts w:ascii="Roboto" w:eastAsia="Roboto" w:hAnsi="Roboto" w:cs="Roboto"/>
          <w:sz w:val="22"/>
          <w:szCs w:val="22"/>
        </w:rPr>
      </w:pPr>
    </w:p>
    <w:p w14:paraId="4F3596D3" w14:textId="77777777" w:rsidR="00A722AD" w:rsidRDefault="00A722AD">
      <w:pPr>
        <w:spacing w:line="276" w:lineRule="auto"/>
        <w:jc w:val="both"/>
        <w:rPr>
          <w:sz w:val="28"/>
          <w:szCs w:val="28"/>
        </w:rPr>
      </w:pPr>
    </w:p>
    <w:p w14:paraId="55E7EF26" w14:textId="77777777" w:rsidR="00A722AD" w:rsidRDefault="00A722AD">
      <w:pPr>
        <w:spacing w:line="276" w:lineRule="auto"/>
        <w:jc w:val="both"/>
        <w:rPr>
          <w:sz w:val="28"/>
          <w:szCs w:val="28"/>
        </w:rPr>
      </w:pPr>
    </w:p>
    <w:p w14:paraId="3DCE5E1F" w14:textId="77777777" w:rsidR="00A722AD" w:rsidRDefault="00A722AD">
      <w:pPr>
        <w:spacing w:line="276" w:lineRule="auto"/>
        <w:jc w:val="both"/>
        <w:rPr>
          <w:sz w:val="24"/>
          <w:szCs w:val="24"/>
        </w:rPr>
      </w:pPr>
    </w:p>
    <w:sectPr w:rsidR="00A722AD">
      <w:headerReference w:type="even" r:id="rId8"/>
      <w:headerReference w:type="default" r:id="rId9"/>
      <w:footerReference w:type="default" r:id="rId10"/>
      <w:headerReference w:type="first" r:id="rId11"/>
      <w:pgSz w:w="11906" w:h="16838"/>
      <w:pgMar w:top="2268" w:right="1321" w:bottom="1985" w:left="1418" w:header="720" w:footer="103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F20F4" w14:textId="77777777" w:rsidR="00641C6A" w:rsidRDefault="00641C6A">
      <w:r>
        <w:separator/>
      </w:r>
    </w:p>
  </w:endnote>
  <w:endnote w:type="continuationSeparator" w:id="0">
    <w:p w14:paraId="4C5A3654" w14:textId="77777777" w:rsidR="00641C6A" w:rsidRDefault="00641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Liberation Sans">
    <w:panose1 w:val="00000000000000000000"/>
    <w:charset w:val="00"/>
    <w:family w:val="roman"/>
    <w:notTrueType/>
    <w:pitch w:val="default"/>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00000003" w:usb1="00000000" w:usb2="00000000" w:usb3="00000000" w:csb0="00000001"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E3045" w14:textId="77777777" w:rsidR="00A722AD" w:rsidRDefault="00000000">
    <w:pPr>
      <w:pBdr>
        <w:top w:val="nil"/>
        <w:left w:val="nil"/>
        <w:bottom w:val="nil"/>
        <w:right w:val="nil"/>
        <w:between w:val="nil"/>
      </w:pBdr>
      <w:tabs>
        <w:tab w:val="center" w:pos="4419"/>
        <w:tab w:val="right" w:pos="8838"/>
      </w:tabs>
      <w:rPr>
        <w:rFonts w:ascii="Bookman Old Style" w:eastAsia="Bookman Old Style" w:hAnsi="Bookman Old Style" w:cs="Bookman Old Style"/>
        <w:b/>
        <w:color w:val="000000"/>
        <w:sz w:val="18"/>
        <w:szCs w:val="18"/>
      </w:rPr>
    </w:pPr>
    <w:r>
      <w:rPr>
        <w:rFonts w:ascii="Bookman Old Style" w:eastAsia="Bookman Old Style" w:hAnsi="Bookman Old Style" w:cs="Bookman Old Style"/>
        <w:b/>
        <w:color w:val="000000"/>
        <w:sz w:val="18"/>
        <w:szCs w:val="18"/>
      </w:rPr>
      <w:tab/>
      <w:t>Plenário: Rua Dr. José Alves, 129 – Centro – Mogi Mirim/SP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89C86" w14:textId="77777777" w:rsidR="00641C6A" w:rsidRDefault="00641C6A">
      <w:r>
        <w:separator/>
      </w:r>
    </w:p>
  </w:footnote>
  <w:footnote w:type="continuationSeparator" w:id="0">
    <w:p w14:paraId="1FAB77FF" w14:textId="77777777" w:rsidR="00641C6A" w:rsidRDefault="00641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376D" w14:textId="77777777" w:rsidR="00A722AD" w:rsidRDefault="00000000">
    <w:pPr>
      <w:pBdr>
        <w:top w:val="nil"/>
        <w:left w:val="nil"/>
        <w:bottom w:val="nil"/>
        <w:right w:val="nil"/>
        <w:between w:val="nil"/>
      </w:pBdr>
      <w:tabs>
        <w:tab w:val="center" w:pos="4419"/>
        <w:tab w:val="right" w:pos="8838"/>
      </w:tabs>
      <w:ind w:right="360"/>
      <w:rPr>
        <w:color w:val="000000"/>
      </w:rPr>
    </w:pPr>
    <w:r>
      <w:rPr>
        <w:noProof/>
      </w:rPr>
      <mc:AlternateContent>
        <mc:Choice Requires="wps">
          <w:drawing>
            <wp:anchor distT="0" distB="0" distL="0" distR="0" simplePos="0" relativeHeight="251668480" behindDoc="0" locked="0" layoutInCell="1" allowOverlap="1" wp14:anchorId="102C017B" wp14:editId="03418EC0">
              <wp:simplePos x="0" y="0"/>
              <wp:positionH relativeFrom="column">
                <wp:posOffset>5791200</wp:posOffset>
              </wp:positionH>
              <wp:positionV relativeFrom="paragraph">
                <wp:posOffset>0</wp:posOffset>
              </wp:positionV>
              <wp:extent cx="24130" cy="24130"/>
              <wp:effectExtent l="0" t="0" r="0" b="0"/>
              <wp:wrapSquare wrapText="bothSides"/>
              <wp:docPr id="17" name="Retângulo 17"/>
              <wp:cNvGraphicFramePr/>
              <a:graphic xmlns:a="http://schemas.openxmlformats.org/drawingml/2006/main">
                <a:graphicData uri="http://schemas.microsoft.com/office/word/2010/wordprocessingShape">
                  <wps:wsp>
                    <wps:cNvSpPr/>
                    <wps:spPr>
                      <a:xfrm>
                        <a:off x="5338698" y="3772698"/>
                        <a:ext cx="24130" cy="24130"/>
                      </a:xfrm>
                      <a:prstGeom prst="rect">
                        <a:avLst/>
                      </a:prstGeom>
                      <a:noFill/>
                      <a:ln>
                        <a:noFill/>
                      </a:ln>
                    </wps:spPr>
                    <wps:txbx>
                      <w:txbxContent>
                        <w:p w14:paraId="15FE0F73" w14:textId="77777777" w:rsidR="00A722AD" w:rsidRDefault="00000000">
                          <w:r>
                            <w:rPr>
                              <w:color w:val="000000"/>
                            </w:rPr>
                            <w:t xml:space="preserve"> PAGE 0</w:t>
                          </w:r>
                        </w:p>
                      </w:txbxContent>
                    </wps:txbx>
                    <wps:bodyPr spcFirstLastPara="1" wrap="square" lIns="0" tIns="0" rIns="0" bIns="0" anchor="t" anchorCtr="0"/>
                  </wps:wsp>
                </a:graphicData>
              </a:graphic>
            </wp:anchor>
          </w:drawing>
        </mc:Choice>
        <mc:Fallback>
          <w:pict>
            <v:rect w14:anchorId="102C017B" id="Retângulo 17" o:spid="_x0000_s1026" style="position:absolute;margin-left:456pt;margin-top:0;width:1.9pt;height:1.9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" filled="f" stroked="f">
              <v:textbox inset="0,0,0,0">
                <w:txbxContent>
                  <w:p w14:paraId="15FE0F73" w14:textId="77777777" w:rsidR="00A722AD" w:rsidRDefault="00000000">
                    <w:r>
                      <w:rPr>
                        <w:color w:val="000000"/>
                      </w:rPr>
                      <w:t xml:space="preserve"> PAGE 0</w:t>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359C7" w14:textId="77777777" w:rsidR="00A722AD" w:rsidRDefault="00000000">
    <w:pPr>
      <w:pBdr>
        <w:top w:val="nil"/>
        <w:left w:val="nil"/>
        <w:bottom w:val="nil"/>
        <w:right w:val="nil"/>
        <w:between w:val="nil"/>
      </w:pBdr>
      <w:tabs>
        <w:tab w:val="center" w:pos="4419"/>
        <w:tab w:val="right" w:pos="7513"/>
        <w:tab w:val="right" w:pos="8838"/>
      </w:tabs>
      <w:rPr>
        <w:rFonts w:ascii="Bookman Old Style" w:eastAsia="Bookman Old Style" w:hAnsi="Bookman Old Style" w:cs="Bookman Old Style"/>
        <w:b/>
        <w:color w:val="000000"/>
        <w:sz w:val="34"/>
        <w:szCs w:val="34"/>
      </w:rPr>
    </w:pPr>
    <w:r>
      <w:rPr>
        <w:rFonts w:ascii="Bookman Old Style" w:eastAsia="Bookman Old Style" w:hAnsi="Bookman Old Style" w:cs="Bookman Old Style"/>
        <w:b/>
        <w:color w:val="000000"/>
        <w:sz w:val="34"/>
        <w:szCs w:val="34"/>
      </w:rPr>
      <w:t xml:space="preserve">        </w:t>
    </w:r>
    <w:r>
      <w:rPr>
        <w:noProof/>
        <w:color w:val="000000"/>
      </w:rPr>
      <mc:AlternateContent>
        <mc:Choice Requires="wps">
          <w:drawing>
            <wp:anchor distT="0" distB="0" distL="89535" distR="89535" simplePos="0" relativeHeight="251658240" behindDoc="0" locked="0" layoutInCell="1" allowOverlap="1" wp14:anchorId="050DFEAC" wp14:editId="04EFB254">
              <wp:simplePos x="0" y="0"/>
              <wp:positionH relativeFrom="page">
                <wp:posOffset>354013</wp:posOffset>
              </wp:positionH>
              <wp:positionV relativeFrom="page">
                <wp:posOffset>-4126</wp:posOffset>
              </wp:positionV>
              <wp:extent cx="1151255" cy="1400810"/>
              <wp:effectExtent l="0" t="0" r="0" b="0"/>
              <wp:wrapSquare wrapText="bothSides"/>
              <wp:docPr id="18" name="Retângulo 18"/>
              <wp:cNvGraphicFramePr/>
              <a:graphic xmlns:a="http://schemas.openxmlformats.org/drawingml/2006/main">
                <a:graphicData uri="http://schemas.microsoft.com/office/word/2010/wordprocessingShape">
                  <wps:wsp>
                    <wps:cNvSpPr/>
                    <wps:spPr>
                      <a:xfrm>
                        <a:off x="4775135" y="3084358"/>
                        <a:ext cx="1151255" cy="1400810"/>
                      </a:xfrm>
                      <a:prstGeom prst="rect">
                        <a:avLst/>
                      </a:prstGeom>
                      <a:noFill/>
                      <a:ln>
                        <a:noFill/>
                      </a:ln>
                    </wps:spPr>
                    <wps:txbx>
                      <w:txbxContent>
                        <w:p w14:paraId="70A07F62" w14:textId="77777777" w:rsidR="00A722AD" w:rsidRDefault="00000000">
                          <w:pPr>
                            <w:ind w:right="360"/>
                          </w:pPr>
                          <w:r>
                            <w:rPr>
                              <w:color w:val="000000"/>
                            </w:rPr>
                            <w:t xml:space="preserve">       </w:t>
                          </w:r>
                        </w:p>
                      </w:txbxContent>
                    </wps:txbx>
                    <wps:bodyPr spcFirstLastPara="1" wrap="square" lIns="0" tIns="0" rIns="0" bIns="0" anchor="t" anchorCtr="0"/>
                  </wps:wsp>
                </a:graphicData>
              </a:graphic>
            </wp:anchor>
          </w:drawing>
        </mc:Choice>
        <mc:Fallback>
          <w:pict>
            <v:rect w14:anchorId="050DFEAC" id="Retângulo 18" o:spid="_x0000_s1027" style="position:absolute;margin-left:27.9pt;margin-top:-.3pt;width:90.65pt;height:110.3pt;z-index:251658240;visibility:visible;mso-wrap-style:square;mso-wrap-distance-left:7.05pt;mso-wrap-distance-top:0;mso-wrap-distance-right:7.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" filled="f" stroked="f">
              <v:textbox inset="0,0,0,0">
                <w:txbxContent>
                  <w:p w14:paraId="70A07F62" w14:textId="77777777" w:rsidR="00A722AD" w:rsidRDefault="00000000">
                    <w:pPr>
                      <w:ind w:right="360"/>
                    </w:pPr>
                    <w:r>
                      <w:rPr>
                        <w:color w:val="000000"/>
                      </w:rPr>
                      <w:t xml:space="preserve">       </w:t>
                    </w:r>
                  </w:p>
                </w:txbxContent>
              </v:textbox>
              <w10:wrap type="square" anchorx="page" anchory="page"/>
            </v:rect>
          </w:pict>
        </mc:Fallback>
      </mc:AlternateContent>
    </w:r>
    <w:r>
      <w:rPr>
        <w:rFonts w:ascii="Bookman Old Style" w:eastAsia="Bookman Old Style" w:hAnsi="Bookman Old Style" w:cs="Bookman Old Style"/>
        <w:b/>
        <w:color w:val="000000"/>
        <w:sz w:val="34"/>
        <w:szCs w:val="34"/>
      </w:rPr>
      <w:t>CÂMARA MUNICIPAL DE MOGI MIRIM</w:t>
    </w:r>
    <w:r>
      <w:rPr>
        <w:noProof/>
      </w:rPr>
      <w:drawing>
        <wp:anchor distT="0" distB="0" distL="0" distR="0" simplePos="0" relativeHeight="251660288" behindDoc="1" locked="0" layoutInCell="1" allowOverlap="1" wp14:anchorId="7A990091" wp14:editId="5AB7B73C">
          <wp:simplePos x="0" y="0"/>
          <wp:positionH relativeFrom="column">
            <wp:posOffset>-741679</wp:posOffset>
          </wp:positionH>
          <wp:positionV relativeFrom="paragraph">
            <wp:posOffset>-196849</wp:posOffset>
          </wp:positionV>
          <wp:extent cx="1377950" cy="966470"/>
          <wp:effectExtent l="0" t="0" r="0" b="0"/>
          <wp:wrapNone/>
          <wp:docPr id="20" name="image1.png" descr="bandeira-cores-novas-png"/>
          <wp:cNvGraphicFramePr/>
          <a:graphic xmlns:a="http://schemas.openxmlformats.org/drawingml/2006/main">
            <a:graphicData uri="http://schemas.openxmlformats.org/drawingml/2006/picture">
              <pic:pic xmlns:pic="http://schemas.openxmlformats.org/drawingml/2006/picture">
                <pic:nvPicPr>
                  <pic:cNvPr id="1730475532" name="image1.png" descr="bandeira-cores-novas-png"/>
                  <pic:cNvPicPr/>
                </pic:nvPicPr>
                <pic:blipFill>
                  <a:blip r:embed="rId1"/>
                  <a:stretch>
                    <a:fillRect/>
                  </a:stretch>
                </pic:blipFill>
                <pic:spPr>
                  <a:xfrm>
                    <a:off x="0" y="0"/>
                    <a:ext cx="1377950" cy="966470"/>
                  </a:xfrm>
                  <a:prstGeom prst="rect">
                    <a:avLst/>
                  </a:prstGeom>
                </pic:spPr>
              </pic:pic>
            </a:graphicData>
          </a:graphic>
        </wp:anchor>
      </w:drawing>
    </w:r>
    <w:r>
      <w:rPr>
        <w:noProof/>
      </w:rPr>
      <mc:AlternateContent>
        <mc:Choice Requires="wps">
          <w:drawing>
            <wp:anchor distT="0" distB="0" distL="0" distR="0" simplePos="0" relativeHeight="251661312" behindDoc="0" locked="0" layoutInCell="1" allowOverlap="1" wp14:anchorId="54FD55C8" wp14:editId="15D0C375">
              <wp:simplePos x="0" y="0"/>
              <wp:positionH relativeFrom="column">
                <wp:posOffset>5791200</wp:posOffset>
              </wp:positionH>
              <wp:positionV relativeFrom="paragraph">
                <wp:posOffset>0</wp:posOffset>
              </wp:positionV>
              <wp:extent cx="24130" cy="154940"/>
              <wp:effectExtent l="0" t="0" r="0" b="0"/>
              <wp:wrapSquare wrapText="bothSides"/>
              <wp:docPr id="14" name="Retângulo 14"/>
              <wp:cNvGraphicFramePr/>
              <a:graphic xmlns:a="http://schemas.openxmlformats.org/drawingml/2006/main">
                <a:graphicData uri="http://schemas.microsoft.com/office/word/2010/wordprocessingShape">
                  <wps:wsp>
                    <wps:cNvSpPr/>
                    <wps:spPr>
                      <a:xfrm>
                        <a:off x="5338698" y="3707293"/>
                        <a:ext cx="24130" cy="154940"/>
                      </a:xfrm>
                      <a:prstGeom prst="rect">
                        <a:avLst/>
                      </a:prstGeom>
                      <a:noFill/>
                      <a:ln>
                        <a:noFill/>
                      </a:ln>
                    </wps:spPr>
                    <wps:txbx>
                      <w:txbxContent>
                        <w:p w14:paraId="384970A4" w14:textId="77777777" w:rsidR="00A722AD" w:rsidRDefault="00A722AD"/>
                      </w:txbxContent>
                    </wps:txbx>
                    <wps:bodyPr spcFirstLastPara="1" wrap="square" lIns="0" tIns="0" rIns="0" bIns="0" anchor="t" anchorCtr="0"/>
                  </wps:wsp>
                </a:graphicData>
              </a:graphic>
            </wp:anchor>
          </w:drawing>
        </mc:Choice>
        <mc:Fallback>
          <w:pict>
            <v:rect w14:anchorId="54FD55C8" id="Retângulo 14" o:spid="_x0000_s1028" style="position:absolute;margin-left:456pt;margin-top:0;width:1.9pt;height:12.2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" filled="f" stroked="f">
              <v:textbox inset="0,0,0,0">
                <w:txbxContent>
                  <w:p w14:paraId="384970A4" w14:textId="77777777" w:rsidR="00A722AD" w:rsidRDefault="00A722AD"/>
                </w:txbxContent>
              </v:textbox>
              <w10:wrap type="square"/>
            </v:rect>
          </w:pict>
        </mc:Fallback>
      </mc:AlternateContent>
    </w:r>
  </w:p>
  <w:p w14:paraId="2657D4A0" w14:textId="77777777" w:rsidR="00A722AD" w:rsidRDefault="00000000">
    <w:pPr>
      <w:pBdr>
        <w:top w:val="nil"/>
        <w:left w:val="nil"/>
        <w:bottom w:val="nil"/>
        <w:right w:val="nil"/>
        <w:between w:val="nil"/>
      </w:pBdr>
      <w:tabs>
        <w:tab w:val="center" w:pos="4419"/>
        <w:tab w:val="right" w:pos="7513"/>
        <w:tab w:val="right" w:pos="8838"/>
      </w:tabs>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 xml:space="preserve">                                          Estado de São Paulo</w:t>
    </w:r>
  </w:p>
  <w:p w14:paraId="1284D3D9" w14:textId="77777777" w:rsidR="00A722AD" w:rsidRDefault="00000000">
    <w:pPr>
      <w:pBdr>
        <w:top w:val="nil"/>
        <w:left w:val="nil"/>
        <w:bottom w:val="nil"/>
        <w:right w:val="nil"/>
        <w:between w:val="nil"/>
      </w:pBdr>
      <w:tabs>
        <w:tab w:val="center" w:pos="4419"/>
        <w:tab w:val="right" w:pos="7513"/>
        <w:tab w:val="right" w:pos="8838"/>
      </w:tabs>
      <w:rPr>
        <w:rFonts w:ascii="Bookman Old Style" w:eastAsia="Bookman Old Style" w:hAnsi="Bookman Old Style" w:cs="Bookman Old Style"/>
        <w:color w:val="000000"/>
      </w:rPr>
    </w:pPr>
    <w:r>
      <w:rPr>
        <w:rFonts w:ascii="Bookman Old Style" w:eastAsia="Bookman Old Style" w:hAnsi="Bookman Old Style" w:cs="Bookman Old Style"/>
        <w:b/>
        <w:color w:val="000000"/>
        <w:sz w:val="24"/>
        <w:szCs w:val="24"/>
      </w:rPr>
      <w:t xml:space="preserve">                        </w:t>
    </w:r>
  </w:p>
  <w:p w14:paraId="0CBFD785" w14:textId="77777777" w:rsidR="00A722AD" w:rsidRDefault="00A722AD">
    <w:pP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E8D3" w14:textId="77777777" w:rsidR="00A722AD" w:rsidRDefault="00000000">
    <w:pPr>
      <w:pBdr>
        <w:top w:val="nil"/>
        <w:left w:val="nil"/>
        <w:bottom w:val="nil"/>
        <w:right w:val="nil"/>
        <w:between w:val="nil"/>
      </w:pBdr>
      <w:tabs>
        <w:tab w:val="center" w:pos="4419"/>
        <w:tab w:val="right" w:pos="7513"/>
        <w:tab w:val="right" w:pos="8838"/>
      </w:tabs>
      <w:rPr>
        <w:rFonts w:ascii="Bookman Old Style" w:eastAsia="Bookman Old Style" w:hAnsi="Bookman Old Style" w:cs="Bookman Old Style"/>
        <w:b/>
        <w:color w:val="000000"/>
        <w:sz w:val="34"/>
        <w:szCs w:val="34"/>
      </w:rPr>
    </w:pPr>
    <w:r>
      <w:rPr>
        <w:rFonts w:ascii="Bookman Old Style" w:eastAsia="Bookman Old Style" w:hAnsi="Bookman Old Style" w:cs="Bookman Old Style"/>
        <w:b/>
        <w:color w:val="000000"/>
        <w:sz w:val="34"/>
        <w:szCs w:val="34"/>
      </w:rPr>
      <w:t xml:space="preserve">        </w:t>
    </w:r>
    <w:r>
      <w:rPr>
        <w:noProof/>
        <w:color w:val="000000"/>
      </w:rPr>
      <mc:AlternateContent>
        <mc:Choice Requires="wps">
          <w:drawing>
            <wp:anchor distT="0" distB="0" distL="89535" distR="89535" simplePos="0" relativeHeight="251663360" behindDoc="0" locked="0" layoutInCell="1" allowOverlap="1" wp14:anchorId="04E72544" wp14:editId="328D594D">
              <wp:simplePos x="0" y="0"/>
              <wp:positionH relativeFrom="page">
                <wp:posOffset>354013</wp:posOffset>
              </wp:positionH>
              <wp:positionV relativeFrom="page">
                <wp:posOffset>-4126</wp:posOffset>
              </wp:positionV>
              <wp:extent cx="1151255" cy="1400810"/>
              <wp:effectExtent l="0" t="0" r="0" b="0"/>
              <wp:wrapSquare wrapText="bothSides"/>
              <wp:docPr id="16" name="Retângulo 16"/>
              <wp:cNvGraphicFramePr/>
              <a:graphic xmlns:a="http://schemas.openxmlformats.org/drawingml/2006/main">
                <a:graphicData uri="http://schemas.microsoft.com/office/word/2010/wordprocessingShape">
                  <wps:wsp>
                    <wps:cNvSpPr/>
                    <wps:spPr>
                      <a:xfrm>
                        <a:off x="4775135" y="3084358"/>
                        <a:ext cx="1151255" cy="1400810"/>
                      </a:xfrm>
                      <a:prstGeom prst="rect">
                        <a:avLst/>
                      </a:prstGeom>
                      <a:noFill/>
                      <a:ln>
                        <a:noFill/>
                      </a:ln>
                    </wps:spPr>
                    <wps:txbx>
                      <w:txbxContent>
                        <w:p w14:paraId="7FA6BEC1" w14:textId="77777777" w:rsidR="00A722AD" w:rsidRDefault="00000000">
                          <w:pPr>
                            <w:ind w:right="360"/>
                          </w:pPr>
                          <w:r>
                            <w:rPr>
                              <w:color w:val="000000"/>
                            </w:rPr>
                            <w:t xml:space="preserve">       </w:t>
                          </w:r>
                        </w:p>
                      </w:txbxContent>
                    </wps:txbx>
                    <wps:bodyPr spcFirstLastPara="1" wrap="square" lIns="0" tIns="0" rIns="0" bIns="0" anchor="t" anchorCtr="0"/>
                  </wps:wsp>
                </a:graphicData>
              </a:graphic>
            </wp:anchor>
          </w:drawing>
        </mc:Choice>
        <mc:Fallback>
          <w:pict>
            <v:rect w14:anchorId="04E72544" id="Retângulo 16" o:spid="_x0000_s1029" style="position:absolute;margin-left:27.9pt;margin-top:-.3pt;width:90.65pt;height:110.3pt;z-index:251663360;visibility:visible;mso-wrap-style:square;mso-wrap-distance-left:7.05pt;mso-wrap-distance-top:0;mso-wrap-distance-right:7.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" filled="f" stroked="f">
              <v:textbox inset="0,0,0,0">
                <w:txbxContent>
                  <w:p w14:paraId="7FA6BEC1" w14:textId="77777777" w:rsidR="00A722AD" w:rsidRDefault="00000000">
                    <w:pPr>
                      <w:ind w:right="360"/>
                    </w:pPr>
                    <w:r>
                      <w:rPr>
                        <w:color w:val="000000"/>
                      </w:rPr>
                      <w:t xml:space="preserve">       </w:t>
                    </w:r>
                  </w:p>
                </w:txbxContent>
              </v:textbox>
              <w10:wrap type="square" anchorx="page" anchory="page"/>
            </v:rect>
          </w:pict>
        </mc:Fallback>
      </mc:AlternateContent>
    </w:r>
    <w:r>
      <w:rPr>
        <w:rFonts w:ascii="Bookman Old Style" w:eastAsia="Bookman Old Style" w:hAnsi="Bookman Old Style" w:cs="Bookman Old Style"/>
        <w:b/>
        <w:color w:val="000000"/>
        <w:sz w:val="34"/>
        <w:szCs w:val="34"/>
      </w:rPr>
      <w:t>CÂMARA MUNICIPAL DE MOGI MIRIM</w:t>
    </w:r>
    <w:r>
      <w:rPr>
        <w:noProof/>
      </w:rPr>
      <w:drawing>
        <wp:anchor distT="0" distB="0" distL="0" distR="0" simplePos="0" relativeHeight="251665408" behindDoc="1" locked="0" layoutInCell="1" allowOverlap="1" wp14:anchorId="73A7B044" wp14:editId="032223FB">
          <wp:simplePos x="0" y="0"/>
          <wp:positionH relativeFrom="column">
            <wp:posOffset>-741679</wp:posOffset>
          </wp:positionH>
          <wp:positionV relativeFrom="paragraph">
            <wp:posOffset>-196849</wp:posOffset>
          </wp:positionV>
          <wp:extent cx="1377950" cy="966470"/>
          <wp:effectExtent l="0" t="0" r="0" b="0"/>
          <wp:wrapNone/>
          <wp:docPr id="19" name="image1.png" descr="bandeira-cores-novas-png"/>
          <wp:cNvGraphicFramePr/>
          <a:graphic xmlns:a="http://schemas.openxmlformats.org/drawingml/2006/main">
            <a:graphicData uri="http://schemas.openxmlformats.org/drawingml/2006/picture">
              <pic:pic xmlns:pic="http://schemas.openxmlformats.org/drawingml/2006/picture">
                <pic:nvPicPr>
                  <pic:cNvPr id="1463402084" name="image1.png" descr="bandeira-cores-novas-png"/>
                  <pic:cNvPicPr/>
                </pic:nvPicPr>
                <pic:blipFill>
                  <a:blip r:embed="rId1"/>
                  <a:stretch>
                    <a:fillRect/>
                  </a:stretch>
                </pic:blipFill>
                <pic:spPr>
                  <a:xfrm>
                    <a:off x="0" y="0"/>
                    <a:ext cx="1377950" cy="966470"/>
                  </a:xfrm>
                  <a:prstGeom prst="rect">
                    <a:avLst/>
                  </a:prstGeom>
                </pic:spPr>
              </pic:pic>
            </a:graphicData>
          </a:graphic>
        </wp:anchor>
      </w:drawing>
    </w:r>
    <w:r>
      <w:rPr>
        <w:noProof/>
      </w:rPr>
      <mc:AlternateContent>
        <mc:Choice Requires="wps">
          <w:drawing>
            <wp:anchor distT="0" distB="0" distL="0" distR="0" simplePos="0" relativeHeight="251666432" behindDoc="0" locked="0" layoutInCell="1" allowOverlap="1" wp14:anchorId="4FCB10A6" wp14:editId="3C4AA08D">
              <wp:simplePos x="0" y="0"/>
              <wp:positionH relativeFrom="column">
                <wp:posOffset>5791200</wp:posOffset>
              </wp:positionH>
              <wp:positionV relativeFrom="paragraph">
                <wp:posOffset>0</wp:posOffset>
              </wp:positionV>
              <wp:extent cx="24130" cy="154940"/>
              <wp:effectExtent l="0" t="0" r="0" b="0"/>
              <wp:wrapSquare wrapText="bothSides"/>
              <wp:docPr id="15" name="Retângulo 15"/>
              <wp:cNvGraphicFramePr/>
              <a:graphic xmlns:a="http://schemas.openxmlformats.org/drawingml/2006/main">
                <a:graphicData uri="http://schemas.microsoft.com/office/word/2010/wordprocessingShape">
                  <wps:wsp>
                    <wps:cNvSpPr/>
                    <wps:spPr>
                      <a:xfrm>
                        <a:off x="5338698" y="3707293"/>
                        <a:ext cx="24130" cy="154940"/>
                      </a:xfrm>
                      <a:prstGeom prst="rect">
                        <a:avLst/>
                      </a:prstGeom>
                      <a:noFill/>
                      <a:ln>
                        <a:noFill/>
                      </a:ln>
                    </wps:spPr>
                    <wps:txbx>
                      <w:txbxContent>
                        <w:p w14:paraId="48A3DE23" w14:textId="77777777" w:rsidR="00A722AD" w:rsidRDefault="00A722AD"/>
                      </w:txbxContent>
                    </wps:txbx>
                    <wps:bodyPr spcFirstLastPara="1" wrap="square" lIns="0" tIns="0" rIns="0" bIns="0" anchor="t" anchorCtr="0"/>
                  </wps:wsp>
                </a:graphicData>
              </a:graphic>
            </wp:anchor>
          </w:drawing>
        </mc:Choice>
        <mc:Fallback>
          <w:pict>
            <v:rect w14:anchorId="4FCB10A6" id="Retângulo 15" o:spid="_x0000_s1030" style="position:absolute;margin-left:456pt;margin-top:0;width:1.9pt;height:12.2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" filled="f" stroked="f">
              <v:textbox inset="0,0,0,0">
                <w:txbxContent>
                  <w:p w14:paraId="48A3DE23" w14:textId="77777777" w:rsidR="00A722AD" w:rsidRDefault="00A722AD"/>
                </w:txbxContent>
              </v:textbox>
              <w10:wrap type="square"/>
            </v:rect>
          </w:pict>
        </mc:Fallback>
      </mc:AlternateContent>
    </w:r>
  </w:p>
  <w:p w14:paraId="002286E0" w14:textId="77777777" w:rsidR="00A722AD" w:rsidRDefault="00000000">
    <w:pPr>
      <w:pBdr>
        <w:top w:val="nil"/>
        <w:left w:val="nil"/>
        <w:bottom w:val="nil"/>
        <w:right w:val="nil"/>
        <w:between w:val="nil"/>
      </w:pBdr>
      <w:tabs>
        <w:tab w:val="center" w:pos="4419"/>
        <w:tab w:val="right" w:pos="7513"/>
        <w:tab w:val="right" w:pos="8838"/>
      </w:tabs>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 xml:space="preserve">                                          Estado de São Paulo</w:t>
    </w:r>
  </w:p>
  <w:p w14:paraId="479CF6E6" w14:textId="77777777" w:rsidR="00A722AD" w:rsidRDefault="00000000">
    <w:pPr>
      <w:pBdr>
        <w:top w:val="nil"/>
        <w:left w:val="nil"/>
        <w:bottom w:val="nil"/>
        <w:right w:val="nil"/>
        <w:between w:val="nil"/>
      </w:pBdr>
      <w:tabs>
        <w:tab w:val="center" w:pos="4419"/>
        <w:tab w:val="right" w:pos="7513"/>
        <w:tab w:val="right" w:pos="8838"/>
      </w:tabs>
      <w:rPr>
        <w:rFonts w:ascii="Bookman Old Style" w:eastAsia="Bookman Old Style" w:hAnsi="Bookman Old Style" w:cs="Bookman Old Style"/>
        <w:color w:val="000000"/>
      </w:rPr>
    </w:pPr>
    <w:r>
      <w:rPr>
        <w:rFonts w:ascii="Bookman Old Style" w:eastAsia="Bookman Old Style" w:hAnsi="Bookman Old Style" w:cs="Bookman Old Style"/>
        <w:b/>
        <w:color w:val="000000"/>
        <w:sz w:val="24"/>
        <w:szCs w:val="24"/>
      </w:rPr>
      <w:t xml:space="preserve">                        </w:t>
    </w:r>
  </w:p>
  <w:p w14:paraId="6BB89FE2" w14:textId="77777777" w:rsidR="00A722AD" w:rsidRDefault="00A722AD">
    <w:pPr>
      <w:jc w:val="cent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2AD"/>
    <w:rsid w:val="00641C6A"/>
    <w:rsid w:val="00A722AD"/>
    <w:rsid w:val="00C93F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0B49C"/>
  <w15:docId w15:val="{EECEC19A-E864-488E-9004-F0F32FA73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0"/>
    <w:next w:val="Normal0"/>
    <w:pPr>
      <w:widowControl w:val="0"/>
      <w:ind w:left="536"/>
      <w:outlineLvl w:val="0"/>
    </w:pPr>
    <w:rPr>
      <w:b/>
      <w:sz w:val="28"/>
      <w:szCs w:val="28"/>
    </w:rPr>
  </w:style>
  <w:style w:type="paragraph" w:styleId="Ttulo2">
    <w:name w:val="heading 2"/>
    <w:basedOn w:val="Normal0"/>
    <w:next w:val="Normal0"/>
    <w:pPr>
      <w:keepNext/>
      <w:keepLines/>
      <w:spacing w:before="360" w:after="80"/>
      <w:outlineLvl w:val="1"/>
    </w:pPr>
    <w:rPr>
      <w:b/>
      <w:sz w:val="36"/>
      <w:szCs w:val="36"/>
    </w:rPr>
  </w:style>
  <w:style w:type="paragraph" w:styleId="Ttulo3">
    <w:name w:val="heading 3"/>
    <w:basedOn w:val="Normal0"/>
    <w:next w:val="Normal0"/>
    <w:pPr>
      <w:keepNext/>
      <w:keepLines/>
      <w:spacing w:before="280" w:after="80"/>
      <w:outlineLvl w:val="2"/>
    </w:pPr>
    <w:rPr>
      <w:b/>
      <w:sz w:val="28"/>
      <w:szCs w:val="28"/>
    </w:rPr>
  </w:style>
  <w:style w:type="paragraph" w:styleId="Ttulo4">
    <w:name w:val="heading 4"/>
    <w:basedOn w:val="Normal0"/>
    <w:next w:val="Normal0"/>
    <w:pPr>
      <w:keepNext/>
      <w:keepLines/>
      <w:spacing w:before="240" w:after="40"/>
      <w:outlineLvl w:val="3"/>
    </w:pPr>
    <w:rPr>
      <w:b/>
      <w:sz w:val="24"/>
      <w:szCs w:val="24"/>
    </w:rPr>
  </w:style>
  <w:style w:type="paragraph" w:styleId="Ttulo5">
    <w:name w:val="heading 5"/>
    <w:basedOn w:val="Normal0"/>
    <w:next w:val="Normal0"/>
    <w:pPr>
      <w:keepNext/>
      <w:keepLines/>
      <w:spacing w:before="220" w:after="40"/>
      <w:outlineLvl w:val="4"/>
    </w:pPr>
    <w:rPr>
      <w:b/>
      <w:sz w:val="22"/>
      <w:szCs w:val="22"/>
    </w:rPr>
  </w:style>
  <w:style w:type="paragraph" w:styleId="Ttulo6">
    <w:name w:val="heading 6"/>
    <w:basedOn w:val="Normal0"/>
    <w:next w:val="Normal0"/>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0"/>
    <w:next w:val="Normal0"/>
    <w:pPr>
      <w:keepNext/>
      <w:keepLines/>
      <w:spacing w:before="480" w:after="120"/>
    </w:pPr>
    <w:rPr>
      <w:b/>
      <w:sz w:val="72"/>
      <w:szCs w:val="72"/>
    </w:rPr>
  </w:style>
  <w:style w:type="paragraph" w:customStyle="1" w:styleId="Normal0">
    <w:name w:val="Normal_0"/>
    <w:qFormat/>
    <w:rsid w:val="007A633B"/>
    <w:pPr>
      <w:suppressAutoHyphens/>
    </w:pPr>
    <w:rPr>
      <w:lang w:eastAsia="pt-BR"/>
    </w:rPr>
  </w:style>
  <w:style w:type="table" w:customStyle="1" w:styleId="TableNormal0">
    <w:name w:val="Table Normal_0"/>
    <w:uiPriority w:val="99"/>
    <w:semiHidden/>
    <w:unhideWhenUsed/>
    <w:tblPr>
      <w:tblCellMar>
        <w:top w:w="0" w:type="dxa"/>
        <w:left w:w="108" w:type="dxa"/>
        <w:bottom w:w="0" w:type="dxa"/>
        <w:right w:w="108" w:type="dxa"/>
      </w:tblCellMar>
    </w:tblPr>
  </w:style>
  <w:style w:type="paragraph" w:customStyle="1" w:styleId="Heading10">
    <w:name w:val="Heading 1_0"/>
    <w:basedOn w:val="Normal0"/>
    <w:qFormat/>
    <w:pPr>
      <w:widowControl w:val="0"/>
      <w:ind w:left="536"/>
      <w:outlineLvl w:val="0"/>
    </w:pPr>
    <w:rPr>
      <w:b/>
      <w:bCs/>
      <w:sz w:val="28"/>
      <w:szCs w:val="28"/>
      <w:lang w:val="en-US" w:eastAsia="en-US"/>
    </w:rPr>
  </w:style>
  <w:style w:type="character" w:styleId="Nmerodepgina">
    <w:name w:val="page number"/>
    <w:basedOn w:val="Fontepargpadro"/>
    <w:qFormat/>
    <w:rsid w:val="007A633B"/>
  </w:style>
  <w:style w:type="character" w:customStyle="1" w:styleId="TextodebaloChar">
    <w:name w:val="Texto de balão Char"/>
    <w:link w:val="Textodebalo"/>
    <w:qFormat/>
    <w:rsid w:val="00DD6D26"/>
    <w:rPr>
      <w:rFonts w:ascii="Segoe UI" w:hAnsi="Segoe UI" w:cs="Segoe UI"/>
      <w:sz w:val="18"/>
      <w:szCs w:val="18"/>
    </w:rPr>
  </w:style>
  <w:style w:type="character" w:customStyle="1" w:styleId="apple-converted-space">
    <w:name w:val="apple-converted-space"/>
    <w:qFormat/>
    <w:rsid w:val="007B031C"/>
  </w:style>
  <w:style w:type="paragraph" w:customStyle="1" w:styleId="Ttulo10">
    <w:name w:val="Título1"/>
    <w:basedOn w:val="Normal0"/>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0"/>
    <w:pPr>
      <w:spacing w:after="140" w:line="276" w:lineRule="auto"/>
    </w:pPr>
  </w:style>
  <w:style w:type="paragraph" w:styleId="Lista">
    <w:name w:val="List"/>
    <w:basedOn w:val="Corpodetexto"/>
    <w:rPr>
      <w:rFonts w:cs="Lucida Sans"/>
    </w:rPr>
  </w:style>
  <w:style w:type="paragraph" w:customStyle="1" w:styleId="Legenda1">
    <w:name w:val="Legenda1"/>
    <w:basedOn w:val="Normal0"/>
    <w:qFormat/>
    <w:pPr>
      <w:suppressLineNumbers/>
      <w:spacing w:before="120" w:after="120"/>
    </w:pPr>
    <w:rPr>
      <w:rFonts w:cs="Lucida Sans"/>
      <w:i/>
      <w:iCs/>
      <w:sz w:val="24"/>
      <w:szCs w:val="24"/>
    </w:rPr>
  </w:style>
  <w:style w:type="paragraph" w:customStyle="1" w:styleId="ndice">
    <w:name w:val="Índice"/>
    <w:basedOn w:val="Normal0"/>
    <w:qFormat/>
    <w:pPr>
      <w:suppressLineNumbers/>
    </w:pPr>
    <w:rPr>
      <w:rFonts w:cs="Lucida Sans"/>
    </w:rPr>
  </w:style>
  <w:style w:type="paragraph" w:styleId="TextosemFormatao">
    <w:name w:val="Plain Text"/>
    <w:basedOn w:val="Normal0"/>
    <w:qFormat/>
    <w:rsid w:val="007A633B"/>
    <w:rPr>
      <w:rFonts w:ascii="Courier New" w:hAnsi="Courier New"/>
    </w:rPr>
  </w:style>
  <w:style w:type="paragraph" w:customStyle="1" w:styleId="CabealhoeRodap">
    <w:name w:val="Cabeçalho e Rodapé"/>
    <w:basedOn w:val="Normal0"/>
    <w:qFormat/>
  </w:style>
  <w:style w:type="paragraph" w:customStyle="1" w:styleId="Cabealho1">
    <w:name w:val="Cabeçalho1"/>
    <w:basedOn w:val="Normal0"/>
    <w:rsid w:val="007A633B"/>
    <w:pPr>
      <w:tabs>
        <w:tab w:val="center" w:pos="4419"/>
        <w:tab w:val="right" w:pos="8838"/>
      </w:tabs>
    </w:pPr>
  </w:style>
  <w:style w:type="paragraph" w:customStyle="1" w:styleId="Rodap1">
    <w:name w:val="Rodapé1"/>
    <w:basedOn w:val="Normal0"/>
    <w:rsid w:val="007A633B"/>
    <w:pPr>
      <w:tabs>
        <w:tab w:val="center" w:pos="4419"/>
        <w:tab w:val="right" w:pos="8838"/>
      </w:tabs>
    </w:pPr>
  </w:style>
  <w:style w:type="paragraph" w:styleId="Textodebalo">
    <w:name w:val="Balloon Text"/>
    <w:basedOn w:val="Normal0"/>
    <w:link w:val="TextodebaloChar"/>
    <w:qFormat/>
    <w:rsid w:val="00DD6D26"/>
    <w:rPr>
      <w:rFonts w:ascii="Segoe UI" w:hAnsi="Segoe UI" w:cs="Segoe UI"/>
      <w:sz w:val="18"/>
      <w:szCs w:val="18"/>
    </w:rPr>
  </w:style>
  <w:style w:type="paragraph" w:styleId="NormalWeb">
    <w:name w:val="Normal (Web)"/>
    <w:basedOn w:val="Normal0"/>
    <w:uiPriority w:val="99"/>
    <w:unhideWhenUsed/>
    <w:qFormat/>
    <w:rsid w:val="00C171E0"/>
    <w:pPr>
      <w:spacing w:beforeAutospacing="1" w:afterAutospacing="1"/>
    </w:pPr>
    <w:rPr>
      <w:sz w:val="24"/>
      <w:szCs w:val="24"/>
    </w:rPr>
  </w:style>
  <w:style w:type="paragraph" w:customStyle="1" w:styleId="Contedodoquadro">
    <w:name w:val="Conteúdo do quadro"/>
    <w:basedOn w:val="Normal0"/>
    <w:qFormat/>
  </w:style>
  <w:style w:type="paragraph" w:styleId="Subttulo">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Table1">
    <w:name w:val="Table1"/>
    <w:basedOn w:val="TableNormal0"/>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T6sWUql5t5lZW9GZ28Tc7oXT/g==">CgMxLjA4AHIhMWV1RXF0dWNtX1VodkZ0VWRzUTVicDUzRFpSNlpucW13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2895</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wesley</cp:lastModifiedBy>
  <cp:revision>1</cp:revision>
  <cp:lastPrinted>2023-08-25T18:43:00Z</cp:lastPrinted>
  <dcterms:created xsi:type="dcterms:W3CDTF">2023-05-10T12:56:00Z</dcterms:created>
  <dcterms:modified xsi:type="dcterms:W3CDTF">2023-09-05T12:45:00Z</dcterms:modified>
</cp:coreProperties>
</file>