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BA" w:rsidRPr="0028428B" w:rsidRDefault="009F26FF" w:rsidP="0028428B">
      <w:pPr>
        <w:ind w:left="340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842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2842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87 DE 2023</w:t>
      </w:r>
    </w:p>
    <w:p w:rsidR="0028428B" w:rsidRPr="0028428B" w:rsidRDefault="0028428B" w:rsidP="0028428B">
      <w:pPr>
        <w:ind w:left="3402"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842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86 DE 2023</w:t>
      </w:r>
    </w:p>
    <w:p w:rsidR="00483ABA" w:rsidRPr="0028428B" w:rsidRDefault="00483ABA" w:rsidP="0028428B">
      <w:pPr>
        <w:suppressAutoHyphens/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ABA" w:rsidRPr="0028428B" w:rsidRDefault="009F26FF" w:rsidP="0028428B">
      <w:pPr>
        <w:suppressAutoHyphens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42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REMANEJAMENTO PARCIAL DE DOTAÇÕES ORÇAMENTÁRIAS, NO VALOR DE R$ 3.000.000,00.</w:t>
      </w:r>
    </w:p>
    <w:p w:rsidR="00483ABA" w:rsidRPr="0028428B" w:rsidRDefault="00483ABA" w:rsidP="00483ABA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3ABA" w:rsidRPr="0028428B" w:rsidRDefault="009F26FF" w:rsidP="0028428B">
      <w:pPr>
        <w:widowControl w:val="0"/>
        <w:suppressAutoHyphens/>
        <w:ind w:firstLine="3402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28428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28428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28428B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483ABA" w:rsidRPr="0028428B" w:rsidRDefault="00483ABA" w:rsidP="00483ABA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3ABA" w:rsidRPr="0028428B" w:rsidRDefault="009F26FF" w:rsidP="0028428B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a Secretaria Municipal de Finanças autorizada a efetuar a abertura de crédito adicional especial suplementar, na importância de R$ 3.000.000,00 (três milhões de reais), nas </w:t>
      </w:r>
      <w:r w:rsidRPr="0028428B">
        <w:rPr>
          <w:rFonts w:ascii="Times New Roman" w:eastAsia="Times New Roman" w:hAnsi="Times New Roman" w:cs="Times New Roman"/>
          <w:sz w:val="24"/>
          <w:szCs w:val="24"/>
          <w:lang w:eastAsia="ar-SA"/>
        </w:rPr>
        <w:t>seguintes classificações funcionais programáticas:</w:t>
      </w:r>
    </w:p>
    <w:p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1984"/>
      </w:tblGrid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FINANÇAS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Finanças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01.36.11.04.123.1000.1123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Centro Administrativo Municipal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2.000.000,00</w:t>
            </w: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Outros </w:t>
            </w: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Serviços de Terceiros – Pessoa Jurídica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500.000,00</w:t>
            </w: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Serviços de Tecnologia da Informação e Comunicação – PJ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500.000,00</w:t>
            </w: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100.54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FINISA VII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Operação de Crédito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153D4" w:rsidTr="0028428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 3.000.000,00</w:t>
            </w:r>
          </w:p>
        </w:tc>
      </w:tr>
    </w:tbl>
    <w:p w:rsidR="00483ABA" w:rsidRPr="00483ABA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lang w:eastAsia="ar-SA"/>
        </w:rPr>
      </w:pPr>
    </w:p>
    <w:p w:rsidR="00483ABA" w:rsidRPr="0028428B" w:rsidRDefault="009F26FF" w:rsidP="0028428B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28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O valor da presente abertura de crédito suplementar será coberto por meio do remanejamento parcial da seguinte dotação orçamentária vigente.</w:t>
      </w:r>
    </w:p>
    <w:p w:rsidR="00483ABA" w:rsidRPr="00483ABA" w:rsidRDefault="009F26FF" w:rsidP="00483ABA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3A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1842"/>
      </w:tblGrid>
      <w:tr w:rsidR="00A153D4" w:rsidTr="002842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FINANÇAS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Finanças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01.36.11.04.123.1000.1113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Adequação do Prédio e Modernização da Secretaria de Finanças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Obras e Instalações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3.000.000,00</w:t>
            </w:r>
          </w:p>
        </w:tc>
      </w:tr>
      <w:tr w:rsidR="00A153D4" w:rsidTr="002842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100.54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FINISA VII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153D4" w:rsidTr="002842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Operação de Crédito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153D4" w:rsidTr="0028428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BA" w:rsidRPr="00483ABA" w:rsidRDefault="00483ABA" w:rsidP="00483ABA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TOTAL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BA" w:rsidRPr="00483ABA" w:rsidRDefault="009F26FF" w:rsidP="00483ABA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83A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             3.000.000,00</w:t>
            </w:r>
          </w:p>
        </w:tc>
      </w:tr>
    </w:tbl>
    <w:p w:rsidR="00483ABA" w:rsidRPr="00483ABA" w:rsidRDefault="00483ABA" w:rsidP="00483ABA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ABA" w:rsidRPr="0028428B" w:rsidRDefault="009F26FF" w:rsidP="0028428B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3º Ficam alterados os valores constantes nos anexos II e III do PPA – 2022 a 2025 e anexos V e VI da LDO de 2023, pelos valores ora suplementados e anulados nas respectivas classificações programáticas constantes dos artigos 1º e 2º desta Lei. </w:t>
      </w:r>
    </w:p>
    <w:p w:rsidR="00483ABA" w:rsidRPr="0028428B" w:rsidRDefault="00483ABA" w:rsidP="00483ABA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3ABA" w:rsidRPr="0028428B" w:rsidRDefault="009F26FF" w:rsidP="0028428B">
      <w:pPr>
        <w:suppressAutoHyphens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2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</w:t>
      </w:r>
      <w:r w:rsidRPr="0028428B">
        <w:rPr>
          <w:rFonts w:ascii="Times New Roman" w:eastAsia="Times New Roman" w:hAnsi="Times New Roman" w:cs="Times New Roman"/>
          <w:sz w:val="24"/>
          <w:szCs w:val="24"/>
          <w:lang w:eastAsia="ar-SA"/>
        </w:rPr>
        <w:t>4º Esta Lei entra em vigor na data de sua publicação.</w:t>
      </w:r>
    </w:p>
    <w:p w:rsidR="0028428B" w:rsidRPr="00483ABA" w:rsidRDefault="0028428B" w:rsidP="00483ABA">
      <w:pPr>
        <w:ind w:right="283" w:firstLine="3828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</w:p>
    <w:p w:rsidR="0028428B" w:rsidRDefault="0028428B" w:rsidP="0028428B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29 de agosto de 2023.</w:t>
      </w:r>
    </w:p>
    <w:p w:rsidR="0028428B" w:rsidRPr="00E176C1" w:rsidRDefault="0028428B" w:rsidP="0028428B">
      <w:pPr>
        <w:rPr>
          <w:rFonts w:ascii="Times New Roman" w:hAnsi="Times New Roman" w:cs="Times New Roman"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86 de 2023.</w:t>
      </w: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28428B" w:rsidRPr="000000D2" w:rsidRDefault="0028428B" w:rsidP="0028428B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8428B" w:rsidRDefault="0028428B" w:rsidP="0028428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8428B" w:rsidRDefault="0028428B" w:rsidP="0028428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8428B" w:rsidRPr="000000D2" w:rsidRDefault="0028428B" w:rsidP="0028428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83ABA" w:rsidRPr="00483ABA" w:rsidRDefault="00483ABA" w:rsidP="00483ABA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483ABA" w:rsidRPr="00483ABA" w:rsidRDefault="009F26FF" w:rsidP="00483ABA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83AB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87 de 2023</w:t>
      </w:r>
    </w:p>
    <w:p w:rsidR="00483ABA" w:rsidRPr="00483ABA" w:rsidRDefault="009F26FF" w:rsidP="00483ABA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83ABA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483ABA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6FF" w:rsidRDefault="009F26FF">
      <w:r>
        <w:separator/>
      </w:r>
    </w:p>
  </w:endnote>
  <w:endnote w:type="continuationSeparator" w:id="0">
    <w:p w:rsidR="009F26FF" w:rsidRDefault="009F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6FF" w:rsidRDefault="009F26FF">
      <w:r>
        <w:separator/>
      </w:r>
    </w:p>
  </w:footnote>
  <w:footnote w:type="continuationSeparator" w:id="0">
    <w:p w:rsidR="009F26FF" w:rsidRDefault="009F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9F26F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091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8428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9F26FF">
      <w:rPr>
        <w:rFonts w:ascii="Arial" w:hAnsi="Arial"/>
        <w:b/>
        <w:sz w:val="34"/>
      </w:rPr>
      <w:t>RA MUNICIPAL DE MOGI MIRIM</w:t>
    </w:r>
  </w:p>
  <w:p w:rsidR="004F0784" w:rsidRDefault="009F26F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8428B"/>
    <w:rsid w:val="00483ABA"/>
    <w:rsid w:val="004F0784"/>
    <w:rsid w:val="004F1341"/>
    <w:rsid w:val="00520F7E"/>
    <w:rsid w:val="005755DE"/>
    <w:rsid w:val="00594412"/>
    <w:rsid w:val="00697F7F"/>
    <w:rsid w:val="006B3EE3"/>
    <w:rsid w:val="00700224"/>
    <w:rsid w:val="009F26FF"/>
    <w:rsid w:val="00A153D4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1F4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11</cp:revision>
  <dcterms:created xsi:type="dcterms:W3CDTF">2018-10-15T14:27:00Z</dcterms:created>
  <dcterms:modified xsi:type="dcterms:W3CDTF">2023-08-29T10:50:00Z</dcterms:modified>
</cp:coreProperties>
</file>