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967" w:rsidRPr="00145967" w:rsidRDefault="00145967" w:rsidP="00145967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4596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105 DE 2023</w:t>
      </w:r>
    </w:p>
    <w:p w:rsidR="00145967" w:rsidRPr="00145967" w:rsidRDefault="00145967" w:rsidP="00145967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145967" w:rsidP="00145967">
      <w:pPr>
        <w:tabs>
          <w:tab w:val="left" w:pos="3840"/>
        </w:tabs>
        <w:ind w:left="382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Altera DISPOSITIVO DA Lei MUNICIPAL Nº 6.328, de 16 de julho de 2021, que dispõe sobre concessão administrativa de uso de bem imóvel de propriedade do Município de Mogi Mirim, a título gratuito, à Instituição de Incentivo à Criança e ao Adolescente de Mogi Mirim (ICA), e dá outras providências.</w:t>
      </w:r>
    </w:p>
    <w:p w:rsidR="00145967" w:rsidRPr="00145967" w:rsidRDefault="00145967" w:rsidP="00145967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>A Câmara Municipal de Mogi Mirim aprovou e o Prefeito Municipal </w:t>
      </w:r>
      <w:r w:rsidRPr="00145967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Dr. Paulo de Oliveira e Silva</w:t>
      </w: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sanciona e promulga a seguinte Lei: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1° O Art. 1º da Lei Municipal nº 6.328, de 16 de julho de 2021, passa a viger com a seguinte redação: 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145967" w:rsidP="00145967">
      <w:pPr>
        <w:ind w:left="18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Art. 1º Fica o Município de Mogi Mirim, pelo Poder Executivo, nos termos do § 1°, do art. 112, da vigente Lei Orgânica do Município, autorizado a conceder o uso, a título gratuito, à </w:t>
      </w:r>
      <w:r w:rsidRPr="0014596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INSTITUIÇÃO DE INCENTIVO À CRIANÇA E AO ADOLESCENTE DE MOGI MIRIM (ICA)</w:t>
      </w:r>
      <w:r w:rsidRPr="001459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de parte de imóvel de propriedade do Município de Mogi Mirim, sito à Rua Sebastião Milano Sobrinho, n° 1.453, Jardim Planalto, objeto da Matrícula n° 25.918, denominado Lote 13A, inscrito no Cadastro Técnico Municipal sob n° 55-15-19-0260-001, contendo uma área de 1.218,00 metros quadrados e uma área construída de 167,54 metros quadrados, com as seguintes medidas, divisas e confrontações abaixo descritas: 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145967" w:rsidRPr="00145967" w:rsidRDefault="00145967" w:rsidP="00145967">
      <w:pPr>
        <w:ind w:left="18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DA ÁREA</w:t>
      </w:r>
      <w:r w:rsidRPr="001459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 O terreno mede 20,30 metros de frente para a Rua Sebastião Milano Sobrinho; do lado direito de quem da rua olha para o terreno mede 60,00 metros, confrontando com os lotes 7, 8, 9, 10, 11 e 12 da Quadra “A”; do lado esquerdo mede 60,00 metros e confronta com o lote 13B, e nos fundos mede 20,30 metros e confronta com o lote 14 da Quadra “A”, encerrando uma área de 1.218,00 metros quadrados e uma área construída de 167,54 metros quadrados.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2° Permanecem inalteradas as demais disposições da Lei Municipal nº 6.328/2021 e do Termo de Contrato de Concessão Administrativa de Uso.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3° Esta Lei entra em vigor na data de sua publicação.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145967" w:rsidP="00145967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6 de setembro de 2 023.</w:t>
      </w:r>
    </w:p>
    <w:p w:rsidR="00145967" w:rsidRPr="00145967" w:rsidRDefault="00145967" w:rsidP="0014596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45967" w:rsidRPr="00145967" w:rsidRDefault="00145967" w:rsidP="0014596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45967" w:rsidRPr="00145967" w:rsidRDefault="00145967" w:rsidP="00145967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145967" w:rsidRPr="00145967" w:rsidRDefault="00145967" w:rsidP="00145967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145967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145967" w:rsidRPr="00145967" w:rsidRDefault="00145967" w:rsidP="00145967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145967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14596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145967" w:rsidRPr="00145967" w:rsidRDefault="00145967" w:rsidP="00145967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145967" w:rsidRPr="00145967" w:rsidRDefault="00145967" w:rsidP="0014596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14596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105 de 2023</w:t>
      </w:r>
    </w:p>
    <w:p w:rsidR="00145967" w:rsidRPr="00145967" w:rsidRDefault="00145967" w:rsidP="0014596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14596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45967" w:rsidRDefault="00207677" w:rsidP="00145967"/>
    <w:sectPr w:rsidR="00207677" w:rsidRPr="0014596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132B" w:rsidRDefault="0090132B">
      <w:r>
        <w:separator/>
      </w:r>
    </w:p>
  </w:endnote>
  <w:endnote w:type="continuationSeparator" w:id="0">
    <w:p w:rsidR="0090132B" w:rsidRDefault="0090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132B" w:rsidRDefault="0090132B">
      <w:r>
        <w:separator/>
      </w:r>
    </w:p>
  </w:footnote>
  <w:footnote w:type="continuationSeparator" w:id="0">
    <w:p w:rsidR="0090132B" w:rsidRDefault="0090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66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45967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90132B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0EB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3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2023-09-06T18:45:00Z</dcterms:modified>
</cp:coreProperties>
</file>