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107" w:rsidRPr="00E12107" w:rsidRDefault="00E12107" w:rsidP="00E12107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1210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116 DE 2023</w:t>
      </w:r>
    </w:p>
    <w:p w:rsidR="00E12107" w:rsidRPr="00E12107" w:rsidRDefault="00E12107" w:rsidP="00E1210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12107" w:rsidRPr="00E12107" w:rsidRDefault="00E12107" w:rsidP="00E12107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21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 ABERTURA DE CRÉDITO ADICIONAL ESPECIAL SUPLEMENTAR, POR TRANSPOSIÇÃO DE DOTAÇÕES ORÇAMENTÁRIAS, NO VALOR DE R$ 20.000,00.</w:t>
      </w:r>
    </w:p>
    <w:p w:rsidR="00E12107" w:rsidRPr="00E12107" w:rsidRDefault="00E12107" w:rsidP="00E12107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12107" w:rsidRPr="00E12107" w:rsidRDefault="00E12107" w:rsidP="00E12107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E12107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E12107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E12107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E12107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E12107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:rsidR="00E12107" w:rsidRPr="00E12107" w:rsidRDefault="00E12107" w:rsidP="00E12107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12107" w:rsidRPr="00E12107" w:rsidRDefault="00E12107" w:rsidP="00E12107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121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a Secretaria Municipal de Finanças autorizada a efetuar a abertura de crédito adicional especial suplementar, por transposição de dotações orçamentárias, na importância de </w:t>
      </w:r>
      <w:r w:rsidRPr="00E121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R$ 20.000,00</w:t>
      </w:r>
      <w:r w:rsidRPr="00E12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</w:t>
      </w:r>
      <w:r w:rsidRPr="00E12107">
        <w:rPr>
          <w:rFonts w:ascii="Times New Roman" w:eastAsia="Times New Roman" w:hAnsi="Times New Roman" w:cs="Times New Roman"/>
          <w:sz w:val="24"/>
          <w:szCs w:val="24"/>
          <w:lang w:eastAsia="pt-BR"/>
        </w:rPr>
        <w:t>(vinte mil reais), nas seguintes classificações funcionais programáticas:</w:t>
      </w:r>
      <w:r w:rsidRPr="00E1210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E1210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E12107" w:rsidRPr="00E12107" w:rsidRDefault="00E12107" w:rsidP="00E12107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2107" w:rsidRPr="00E12107" w:rsidRDefault="00E12107" w:rsidP="00E12107">
      <w:pPr>
        <w:ind w:right="-567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E12107">
        <w:rPr>
          <w:rFonts w:ascii="Times New Roman" w:eastAsia="Times New Roman" w:hAnsi="Times New Roman" w:cs="Times New Roman"/>
          <w:b/>
          <w:lang w:eastAsia="pt-BR"/>
        </w:rPr>
        <w:t>DE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961"/>
        <w:gridCol w:w="1585"/>
      </w:tblGrid>
      <w:tr w:rsidR="00E12107" w:rsidRPr="00E12107" w:rsidTr="00E12107">
        <w:trPr>
          <w:trHeight w:val="182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2107" w:rsidRPr="00E12107" w:rsidRDefault="00E12107" w:rsidP="00E12107">
            <w:pPr>
              <w:snapToGrid w:val="0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>01.50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2107" w:rsidRPr="00E12107" w:rsidRDefault="00E12107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>SECRETARIA DE SEGURANÇA PÚBLICA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12107" w:rsidRPr="00E12107" w:rsidTr="00E1210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Cs/>
                <w:lang w:eastAsia="pt-BR"/>
              </w:rPr>
              <w:t>01.50.11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Gestão de Segurança Pública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12107" w:rsidRPr="00E12107" w:rsidTr="00E1210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01.50.11.06.182.1001.2259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>Atividades do Bombeiro Civil  Municipal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12107" w:rsidRPr="00E12107" w:rsidTr="00E1210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Cs/>
                <w:lang w:eastAsia="pt-BR"/>
              </w:rPr>
              <w:t>3.3.90.30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Material de Consumo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20.000,00</w:t>
            </w:r>
          </w:p>
        </w:tc>
      </w:tr>
      <w:tr w:rsidR="00E12107" w:rsidRPr="00E12107" w:rsidTr="00E1210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Cs/>
                <w:lang w:eastAsia="pt-BR"/>
              </w:rPr>
              <w:t>10080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Código de Aplicação – Emenda Impositiva Municipal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12107" w:rsidRPr="00E12107" w:rsidTr="00E1210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Cs/>
                <w:lang w:eastAsia="pt-BR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Fonte de Recurso - Tesouro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12107" w:rsidRPr="00E12107" w:rsidTr="00E12107">
        <w:trPr>
          <w:trHeight w:val="50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12107" w:rsidRPr="00E12107" w:rsidRDefault="00E12107" w:rsidP="00E12107">
            <w:pPr>
              <w:tabs>
                <w:tab w:val="center" w:pos="1277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2107" w:rsidRPr="00E12107" w:rsidRDefault="00E12107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                                                                        TOTAL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>20.000,00</w:t>
            </w:r>
          </w:p>
        </w:tc>
      </w:tr>
    </w:tbl>
    <w:p w:rsidR="00E12107" w:rsidRPr="00E12107" w:rsidRDefault="00E12107" w:rsidP="00E12107">
      <w:pPr>
        <w:ind w:right="-56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E12107" w:rsidRPr="00E12107" w:rsidRDefault="00E12107" w:rsidP="00E12107">
      <w:pPr>
        <w:ind w:right="-567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E12107">
        <w:rPr>
          <w:rFonts w:ascii="Times New Roman" w:eastAsia="Times New Roman" w:hAnsi="Times New Roman" w:cs="Times New Roman"/>
          <w:b/>
          <w:lang w:eastAsia="pt-BR"/>
        </w:rPr>
        <w:t>PARA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961"/>
        <w:gridCol w:w="1585"/>
      </w:tblGrid>
      <w:tr w:rsidR="00E12107" w:rsidRPr="00E12107" w:rsidTr="00E12107">
        <w:trPr>
          <w:trHeight w:val="182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2107" w:rsidRPr="00E12107" w:rsidRDefault="00E12107" w:rsidP="00E12107">
            <w:pPr>
              <w:snapToGrid w:val="0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>01.50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2107" w:rsidRPr="00E12107" w:rsidRDefault="00E12107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>SECRETARIA DE SEGURANÇA PÚBLICA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12107" w:rsidRPr="00E12107" w:rsidTr="00E1210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Cs/>
                <w:lang w:eastAsia="pt-BR"/>
              </w:rPr>
              <w:t>01.50.11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Gestão de Segurança Pública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12107" w:rsidRPr="00E12107" w:rsidTr="00E1210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01.50.11.06.182.1001.2259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>Atividades do Bombeiro Civil Municipal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12107" w:rsidRPr="00E12107" w:rsidTr="00E1210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Cs/>
                <w:lang w:eastAsia="pt-BR"/>
              </w:rPr>
              <w:t>3.3.90.39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Outros Serviços de Terceiros e Encargos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20.000,00</w:t>
            </w:r>
          </w:p>
        </w:tc>
      </w:tr>
      <w:tr w:rsidR="00E12107" w:rsidRPr="00E12107" w:rsidTr="00E1210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Cs/>
                <w:lang w:eastAsia="pt-BR"/>
              </w:rPr>
              <w:t>10080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 xml:space="preserve">Código de Aplicação – Emenda Impositiva Municipal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12107" w:rsidRPr="00E12107" w:rsidTr="00E12107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Cs/>
                <w:lang w:eastAsia="pt-BR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2107" w:rsidRPr="00E12107" w:rsidRDefault="00E12107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lang w:eastAsia="pt-BR"/>
              </w:rPr>
              <w:t>Fonte de Recurso - Tesouro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12107" w:rsidRPr="00E12107" w:rsidTr="00E12107">
        <w:trPr>
          <w:trHeight w:val="50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12107" w:rsidRPr="00E12107" w:rsidRDefault="00E12107" w:rsidP="00E12107">
            <w:pPr>
              <w:tabs>
                <w:tab w:val="center" w:pos="1277"/>
              </w:tabs>
              <w:snapToGrid w:val="0"/>
              <w:rPr>
                <w:rFonts w:ascii="Times New Roman" w:eastAsia="Times New Roman" w:hAnsi="Times New Roman" w:cs="Times New Roman"/>
                <w:bCs/>
                <w:lang w:eastAsia="pt-B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2107" w:rsidRPr="00E12107" w:rsidRDefault="00E12107" w:rsidP="00E1210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                                                                        TOTAL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107" w:rsidRPr="00E12107" w:rsidRDefault="00E12107" w:rsidP="00E12107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12107">
              <w:rPr>
                <w:rFonts w:ascii="Times New Roman" w:eastAsia="Times New Roman" w:hAnsi="Times New Roman" w:cs="Times New Roman"/>
                <w:b/>
                <w:lang w:eastAsia="pt-BR"/>
              </w:rPr>
              <w:t>20.000,00</w:t>
            </w:r>
          </w:p>
        </w:tc>
      </w:tr>
    </w:tbl>
    <w:p w:rsidR="00E12107" w:rsidRPr="00E12107" w:rsidRDefault="00E12107" w:rsidP="00E12107">
      <w:pPr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12107" w:rsidRPr="00E12107" w:rsidRDefault="00E12107" w:rsidP="00E12107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2107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Esta Lei entra em vigor na data de sua publicação.</w:t>
      </w:r>
    </w:p>
    <w:p w:rsidR="00E12107" w:rsidRPr="00E12107" w:rsidRDefault="00E12107" w:rsidP="00E12107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12107" w:rsidRPr="00E12107" w:rsidRDefault="00E12107" w:rsidP="00E12107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12107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21 de setembro de 2 023.</w:t>
      </w:r>
    </w:p>
    <w:p w:rsidR="00E12107" w:rsidRPr="00E12107" w:rsidRDefault="00E12107" w:rsidP="00E1210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12107" w:rsidRPr="00E12107" w:rsidRDefault="00E12107" w:rsidP="00E1210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12107" w:rsidRPr="00E12107" w:rsidRDefault="00E12107" w:rsidP="00E12107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E12107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E12107" w:rsidRPr="00E12107" w:rsidRDefault="00E12107" w:rsidP="00E12107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E12107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E1210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:rsidR="00E12107" w:rsidRPr="00E12107" w:rsidRDefault="00E12107" w:rsidP="00E12107">
      <w:pPr>
        <w:rPr>
          <w:rFonts w:ascii="Times New Roman" w:eastAsia="MS Mincho" w:hAnsi="Times New Roman" w:cs="Times New Roman"/>
          <w:lang w:eastAsia="pt-BR"/>
        </w:rPr>
      </w:pPr>
    </w:p>
    <w:p w:rsidR="00E12107" w:rsidRPr="00E12107" w:rsidRDefault="00E12107" w:rsidP="00E12107">
      <w:pPr>
        <w:rPr>
          <w:rFonts w:ascii="Times New Roman" w:eastAsia="MS Mincho" w:hAnsi="Times New Roman" w:cs="Times New Roman"/>
          <w:lang w:eastAsia="pt-BR"/>
        </w:rPr>
      </w:pPr>
    </w:p>
    <w:p w:rsidR="00E12107" w:rsidRPr="00E12107" w:rsidRDefault="00E12107" w:rsidP="00E12107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E1210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116 de 2023</w:t>
      </w:r>
    </w:p>
    <w:p w:rsidR="00E12107" w:rsidRPr="00E12107" w:rsidRDefault="00E12107" w:rsidP="00E12107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E1210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E12107" w:rsidRDefault="00207677" w:rsidP="00E12107"/>
    <w:sectPr w:rsidR="00207677" w:rsidRPr="00E12107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34A8D" w:rsidRDefault="00934A8D">
      <w:r>
        <w:separator/>
      </w:r>
    </w:p>
  </w:endnote>
  <w:endnote w:type="continuationSeparator" w:id="0">
    <w:p w:rsidR="00934A8D" w:rsidRDefault="00934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34A8D" w:rsidRDefault="00934A8D">
      <w:r>
        <w:separator/>
      </w:r>
    </w:p>
  </w:footnote>
  <w:footnote w:type="continuationSeparator" w:id="0">
    <w:p w:rsidR="00934A8D" w:rsidRDefault="00934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2499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934A8D"/>
    <w:rsid w:val="00A5188F"/>
    <w:rsid w:val="00A5794C"/>
    <w:rsid w:val="00A906D8"/>
    <w:rsid w:val="00AB5A74"/>
    <w:rsid w:val="00C32D95"/>
    <w:rsid w:val="00DE675E"/>
    <w:rsid w:val="00E12107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1D20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2023-09-26T14:23:00Z</dcterms:modified>
</cp:coreProperties>
</file>