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000000"/>
          <w:sz w:val="26"/>
          <w:szCs w:val="26"/>
        </w:rPr>
      </w:pPr>
    </w:p>
    <w:p>
      <w:pPr>
        <w:jc w:val="center"/>
        <w:rPr>
          <w:rFonts w:ascii="Times New Roman" w:hAnsi="Times New Roman"/>
          <w:sz w:val="26"/>
          <w:szCs w:val="26"/>
        </w:rPr>
      </w:pPr>
      <w:r>
        <w:rPr>
          <w:b/>
          <w:color w:val="000000"/>
          <w:sz w:val="26"/>
          <w:szCs w:val="26"/>
        </w:rPr>
        <w:t>RELATÓRIO</w:t>
      </w:r>
    </w:p>
    <w:p>
      <w:pPr>
        <w:jc w:val="center"/>
        <w:rPr>
          <w:rFonts w:ascii="Times New Roman" w:hAnsi="Times New Roman"/>
          <w:b/>
          <w:sz w:val="26"/>
          <w:szCs w:val="26"/>
        </w:rPr>
      </w:pPr>
    </w:p>
    <w:p>
      <w:pPr>
        <w:rPr>
          <w:rFonts w:ascii="Times New Roman" w:hAnsi="Times New Roman"/>
          <w:sz w:val="28"/>
          <w:szCs w:val="28"/>
        </w:rPr>
      </w:pPr>
      <w:r>
        <w:rPr>
          <w:b/>
          <w:sz w:val="28"/>
          <w:szCs w:val="28"/>
        </w:rPr>
        <w:t xml:space="preserve">Projeto de Lei nº </w:t>
      </w:r>
      <w:r>
        <w:rPr>
          <w:b/>
          <w:sz w:val="28"/>
          <w:szCs w:val="28"/>
        </w:rPr>
        <w:t>54</w:t>
      </w:r>
      <w:r>
        <w:rPr>
          <w:b/>
          <w:sz w:val="28"/>
          <w:szCs w:val="28"/>
        </w:rPr>
        <w:t>/2023</w:t>
      </w:r>
    </w:p>
    <w:p>
      <w:pPr>
        <w:rPr>
          <w:rFonts w:ascii="Times New Roman" w:hAnsi="Times New Roman"/>
          <w:sz w:val="28"/>
          <w:szCs w:val="28"/>
        </w:rPr>
      </w:pPr>
    </w:p>
    <w:p>
      <w:pPr>
        <w:rPr>
          <w:rFonts w:ascii="Times New Roman" w:hAnsi="Times New Roman"/>
          <w:sz w:val="28"/>
          <w:szCs w:val="28"/>
        </w:rPr>
      </w:pPr>
      <w:r>
        <w:rPr>
          <w:b/>
          <w:sz w:val="28"/>
          <w:szCs w:val="28"/>
        </w:rPr>
        <w:t xml:space="preserve">Processo nº </w:t>
      </w:r>
      <w:r>
        <w:rPr>
          <w:b/>
          <w:sz w:val="28"/>
          <w:szCs w:val="28"/>
        </w:rPr>
        <w:t>84</w:t>
      </w:r>
      <w:r>
        <w:rPr>
          <w:b/>
          <w:sz w:val="28"/>
          <w:szCs w:val="28"/>
        </w:rPr>
        <w:t>/2023</w:t>
      </w:r>
    </w:p>
    <w:p>
      <w:pPr>
        <w:rPr>
          <w:rFonts w:ascii="Times New Roman" w:hAnsi="Times New Roman"/>
          <w:b/>
          <w:sz w:val="26"/>
          <w:szCs w:val="26"/>
        </w:rPr>
      </w:pPr>
    </w:p>
    <w:p>
      <w:pPr>
        <w:pStyle w:val="Normal1"/>
        <w:tabs>
          <w:tab w:val="clear" w:pos="720"/>
          <w:tab w:val="left" w:pos="1965"/>
        </w:tabs>
        <w:spacing w:line="380" w:lineRule="atLeast"/>
        <w:ind w:firstLine="0"/>
        <w:jc w:val="both"/>
        <w:rPr>
          <w:rFonts w:ascii="Times New Roman" w:hAnsi="Times New Roman"/>
          <w:sz w:val="26"/>
          <w:szCs w:val="26"/>
        </w:rPr>
      </w:pPr>
      <w:r>
        <w:rPr>
          <w:rFonts w:eastAsia="Arial" w:cs="Arial"/>
          <w:sz w:val="26"/>
          <w:szCs w:val="26"/>
        </w:rPr>
        <w:t xml:space="preserve">           </w:t>
      </w:r>
      <w:r>
        <w:rPr>
          <w:rFonts w:eastAsia="Arial" w:cs="Arial"/>
          <w:sz w:val="26"/>
          <w:szCs w:val="26"/>
        </w:rPr>
        <w:t>Conforme determina o</w:t>
      </w:r>
      <w:r>
        <w:rPr>
          <w:rFonts w:eastAsia="Arial" w:cs="Arial"/>
          <w:sz w:val="26"/>
          <w:szCs w:val="26"/>
        </w:rPr>
        <w:t>s</w:t>
      </w:r>
      <w:r>
        <w:rPr>
          <w:rFonts w:eastAsia="Arial" w:cs="Arial"/>
          <w:sz w:val="26"/>
          <w:szCs w:val="26"/>
        </w:rPr>
        <w:t xml:space="preserve"> artigo</w:t>
      </w:r>
      <w:r>
        <w:rPr>
          <w:rFonts w:eastAsia="Arial" w:cs="Arial"/>
          <w:sz w:val="26"/>
          <w:szCs w:val="26"/>
        </w:rPr>
        <w:t>s</w:t>
      </w:r>
      <w:r>
        <w:rPr>
          <w:rFonts w:eastAsia="Arial" w:cs="Arial"/>
          <w:sz w:val="26"/>
          <w:szCs w:val="26"/>
        </w:rPr>
        <w:t xml:space="preserve"> </w:t>
      </w:r>
      <w:r>
        <w:rPr>
          <w:rFonts w:eastAsia="Arial" w:cs="Arial"/>
          <w:sz w:val="26"/>
          <w:szCs w:val="26"/>
        </w:rPr>
        <w:t>39 e</w:t>
      </w:r>
      <w:r>
        <w:rPr>
          <w:rFonts w:eastAsia="Arial" w:cs="Arial"/>
          <w:sz w:val="26"/>
          <w:szCs w:val="26"/>
        </w:rPr>
        <w:t xml:space="preserve"> 37, combinado com artigo 45 da Resolução 276 de 09 de novembro de 2010 – Regimento Interno da Câmara Municipal, a Comissão Permanente de Educação, Saúde, Cultura, Esporte e Assistência Social, </w:t>
      </w:r>
      <w:r>
        <w:rPr>
          <w:rFonts w:eastAsia="Arial" w:cs="Arial"/>
          <w:sz w:val="26"/>
          <w:szCs w:val="26"/>
        </w:rPr>
        <w:t xml:space="preserve">juntamente com a Comissão de </w:t>
      </w:r>
      <w:r>
        <w:rPr>
          <w:rFonts w:eastAsia="Arial" w:cs="Arial"/>
          <w:sz w:val="26"/>
          <w:szCs w:val="26"/>
        </w:rPr>
        <w:t xml:space="preserve">Finanças e Orçamento emitem o presente Relatório </w:t>
      </w:r>
      <w:r>
        <w:rPr>
          <w:rFonts w:eastAsia="Arial" w:cs="Arial"/>
          <w:b w:val="0"/>
          <w:bCs w:val="0"/>
          <w:sz w:val="26"/>
          <w:szCs w:val="26"/>
        </w:rPr>
        <w:t>a</w:t>
      </w:r>
      <w:r>
        <w:rPr>
          <w:rFonts w:eastAsia="Arial" w:cs="Arial"/>
          <w:b w:val="0"/>
          <w:bCs w:val="0"/>
          <w:sz w:val="26"/>
          <w:szCs w:val="26"/>
        </w:rPr>
        <w:t xml:space="preserve">cerca do </w:t>
      </w:r>
      <w:r>
        <w:rPr>
          <w:rFonts w:eastAsia="Arial" w:cs="Arial"/>
          <w:b/>
          <w:bCs/>
          <w:sz w:val="26"/>
          <w:szCs w:val="26"/>
        </w:rPr>
        <w:t>Projeto de Lei nº 54/2023, de autoria da vereadora Sônia Regina Rodrigues Módena.</w:t>
      </w:r>
    </w:p>
    <w:p>
      <w:pPr>
        <w:pStyle w:val="Normal1"/>
        <w:tabs>
          <w:tab w:val="clear" w:pos="720"/>
          <w:tab w:val="left" w:pos="1965"/>
        </w:tabs>
        <w:spacing w:line="380" w:lineRule="atLeast"/>
        <w:ind w:firstLine="0"/>
        <w:jc w:val="both"/>
        <w:rPr>
          <w:rFonts w:ascii="Times New Roman" w:hAnsi="Times New Roman"/>
          <w:sz w:val="26"/>
          <w:szCs w:val="26"/>
        </w:rPr>
      </w:pPr>
    </w:p>
    <w:p>
      <w:pPr>
        <w:pStyle w:val="Normal1"/>
        <w:tabs>
          <w:tab w:val="clear" w:pos="720"/>
          <w:tab w:val="left" w:pos="1965"/>
        </w:tabs>
        <w:spacing w:line="380" w:lineRule="atLeast"/>
        <w:ind w:firstLine="0"/>
        <w:jc w:val="both"/>
        <w:rPr>
          <w:rFonts w:ascii="Times New Roman" w:hAnsi="Times New Roman"/>
          <w:sz w:val="26"/>
          <w:szCs w:val="26"/>
        </w:rPr>
      </w:pPr>
      <w:r>
        <w:rPr>
          <w:rFonts w:eastAsia="Arial" w:cs="Arial"/>
          <w:b/>
          <w:bCs/>
          <w:sz w:val="26"/>
          <w:szCs w:val="26"/>
        </w:rPr>
        <w:t>I. Exposição da Matéria</w:t>
      </w:r>
    </w:p>
    <w:p>
      <w:pPr>
        <w:pStyle w:val="Normal1"/>
        <w:tabs>
          <w:tab w:val="clear" w:pos="720"/>
          <w:tab w:val="left" w:pos="1965"/>
        </w:tabs>
        <w:spacing w:line="380" w:lineRule="atLeast"/>
        <w:ind w:firstLine="0"/>
        <w:jc w:val="both"/>
        <w:rPr>
          <w:b w:val="0"/>
          <w:bCs w:val="0"/>
        </w:rPr>
      </w:pPr>
      <w:r>
        <w:rPr>
          <w:rFonts w:eastAsia="Arial" w:cs="Arial"/>
          <w:b w:val="0"/>
          <w:bCs w:val="0"/>
          <w:sz w:val="26"/>
          <w:szCs w:val="26"/>
        </w:rPr>
        <w:t xml:space="preserve">De autoria da </w:t>
      </w:r>
      <w:r>
        <w:rPr>
          <w:rFonts w:eastAsia="Arial" w:cs="Arial"/>
          <w:b w:val="0"/>
          <w:bCs w:val="0"/>
          <w:sz w:val="26"/>
          <w:szCs w:val="26"/>
        </w:rPr>
        <w:t>v</w:t>
      </w:r>
      <w:r>
        <w:rPr>
          <w:rFonts w:eastAsia="Arial" w:cs="Arial"/>
          <w:b w:val="0"/>
          <w:bCs w:val="0"/>
          <w:sz w:val="26"/>
          <w:szCs w:val="26"/>
        </w:rPr>
        <w:t>ereadora Sônia Regina Rodrigues Módena, o Projeto de Lei n° 54/2023, institui a “SEMANA MUNICIPAL DE CONSCIENTIZAÇÃO AO MEIO AMBIENTE E CAUSA ANIMAL NAS ESCOLAS MUNICIPAIS E DA OUTRAS PROVIDÊNCIAS”.</w:t>
      </w:r>
    </w:p>
    <w:p>
      <w:pPr>
        <w:pStyle w:val="Normal1"/>
        <w:tabs>
          <w:tab w:val="clear" w:pos="720"/>
          <w:tab w:val="left" w:pos="1965"/>
        </w:tabs>
        <w:spacing w:line="380" w:lineRule="atLeast"/>
        <w:ind w:firstLine="0"/>
        <w:jc w:val="both"/>
        <w:rPr>
          <w:rFonts w:ascii="Times New Roman" w:hAnsi="Times New Roman"/>
          <w:sz w:val="26"/>
          <w:szCs w:val="26"/>
        </w:rPr>
      </w:pPr>
    </w:p>
    <w:p>
      <w:pPr>
        <w:pStyle w:val="Normal1"/>
        <w:tabs>
          <w:tab w:val="clear" w:pos="720"/>
          <w:tab w:val="left" w:pos="1965"/>
        </w:tabs>
        <w:spacing w:line="380" w:lineRule="atLeast"/>
        <w:ind w:firstLine="0"/>
        <w:jc w:val="both"/>
        <w:rPr>
          <w:b w:val="0"/>
          <w:bCs w:val="0"/>
        </w:rPr>
      </w:pPr>
      <w:r>
        <w:rPr>
          <w:rFonts w:eastAsia="Arial" w:cs="Arial"/>
          <w:b w:val="0"/>
          <w:bCs w:val="0"/>
          <w:sz w:val="26"/>
          <w:szCs w:val="26"/>
        </w:rPr>
        <w:t xml:space="preserve">No ambiente urbano das médias e grandes cidades, a escola, além de outros meios de comunicação, </w:t>
      </w:r>
      <w:r>
        <w:rPr>
          <w:rFonts w:eastAsia="Arial" w:cs="Arial"/>
          <w:b w:val="0"/>
          <w:bCs w:val="0"/>
          <w:sz w:val="26"/>
          <w:szCs w:val="26"/>
        </w:rPr>
        <w:t>são</w:t>
      </w:r>
      <w:r>
        <w:rPr>
          <w:rFonts w:eastAsia="Arial" w:cs="Arial"/>
          <w:b w:val="0"/>
          <w:bCs w:val="0"/>
          <w:sz w:val="26"/>
          <w:szCs w:val="26"/>
        </w:rPr>
        <w:t xml:space="preserve"> responsáve</w:t>
      </w:r>
      <w:r>
        <w:rPr>
          <w:rFonts w:eastAsia="Arial" w:cs="Arial"/>
          <w:b w:val="0"/>
          <w:bCs w:val="0"/>
          <w:sz w:val="26"/>
          <w:szCs w:val="26"/>
        </w:rPr>
        <w:t>is</w:t>
      </w:r>
      <w:r>
        <w:rPr>
          <w:rFonts w:eastAsia="Arial" w:cs="Arial"/>
          <w:b w:val="0"/>
          <w:bCs w:val="0"/>
          <w:sz w:val="26"/>
          <w:szCs w:val="26"/>
        </w:rPr>
        <w:t xml:space="preserve"> pela educação do indivíduo e consequentemente da sociedade, uma vez que o repasse de informações acaba gerando um sistema dinâmico e abrangente que atinge a todos.</w:t>
      </w:r>
    </w:p>
    <w:p>
      <w:pPr>
        <w:pStyle w:val="Normal1"/>
        <w:tabs>
          <w:tab w:val="clear" w:pos="720"/>
          <w:tab w:val="left" w:pos="1965"/>
        </w:tabs>
        <w:spacing w:line="380" w:lineRule="atLeast"/>
        <w:ind w:firstLine="0"/>
        <w:jc w:val="both"/>
        <w:rPr>
          <w:b w:val="0"/>
          <w:bCs w:val="0"/>
        </w:rPr>
      </w:pPr>
    </w:p>
    <w:p>
      <w:pPr>
        <w:pStyle w:val="Normal1"/>
        <w:tabs>
          <w:tab w:val="clear" w:pos="720"/>
          <w:tab w:val="left" w:pos="1965"/>
        </w:tabs>
        <w:spacing w:line="380" w:lineRule="atLeast"/>
        <w:ind w:firstLine="0"/>
        <w:jc w:val="both"/>
        <w:rPr>
          <w:b w:val="0"/>
          <w:bCs w:val="0"/>
        </w:rPr>
      </w:pPr>
      <w:r>
        <w:rPr>
          <w:rFonts w:eastAsia="Arial" w:cs="Arial"/>
          <w:b w:val="0"/>
          <w:bCs w:val="0"/>
          <w:sz w:val="26"/>
          <w:szCs w:val="26"/>
        </w:rPr>
        <w:t>A educação ambiental se constitui numa forma abrangente de educação, que se propõe atingir todos os cidadãos, através de um processo pedagógico participativo permanente que procura incutir no educando uma consciência crítica sobre a problemática ambiental, compreendendo-se como crítica a capacidade de captar a gênese e a evolução de problemas ambientais.</w:t>
      </w:r>
    </w:p>
    <w:p>
      <w:pPr>
        <w:pStyle w:val="Normal1"/>
        <w:tabs>
          <w:tab w:val="clear" w:pos="720"/>
          <w:tab w:val="left" w:pos="1965"/>
        </w:tabs>
        <w:spacing w:line="380" w:lineRule="atLeast"/>
        <w:ind w:firstLine="0"/>
        <w:jc w:val="both"/>
        <w:rPr>
          <w:b w:val="0"/>
          <w:bCs w:val="0"/>
        </w:rPr>
      </w:pPr>
    </w:p>
    <w:p>
      <w:pPr>
        <w:pStyle w:val="Normal1"/>
        <w:tabs>
          <w:tab w:val="clear" w:pos="720"/>
          <w:tab w:val="left" w:pos="1965"/>
        </w:tabs>
        <w:spacing w:line="380" w:lineRule="atLeast"/>
        <w:ind w:firstLine="0"/>
        <w:jc w:val="both"/>
        <w:rPr>
          <w:b w:val="0"/>
          <w:bCs w:val="0"/>
        </w:rPr>
      </w:pPr>
      <w:r>
        <w:rPr>
          <w:rFonts w:eastAsia="Arial" w:cs="Arial"/>
          <w:b w:val="0"/>
          <w:bCs w:val="0"/>
          <w:sz w:val="26"/>
          <w:szCs w:val="26"/>
        </w:rPr>
        <w:t xml:space="preserve">O relacionamento da humanidade com a natureza, que teve início com um mínimo de interferência nos ecossistemas, tem hoje culminado numa forte pressão exercida sobre os recursos naturais. </w:t>
      </w:r>
      <w:r>
        <w:rPr>
          <w:rFonts w:eastAsia="Arial" w:cs="Arial"/>
          <w:b w:val="0"/>
          <w:bCs w:val="0"/>
          <w:sz w:val="26"/>
          <w:szCs w:val="26"/>
        </w:rPr>
        <w:t xml:space="preserve">Por isso, faz-se necessária </w:t>
      </w:r>
      <w:r>
        <w:rPr>
          <w:rFonts w:eastAsia="Arial" w:cs="Arial"/>
          <w:b w:val="0"/>
          <w:bCs w:val="0"/>
          <w:sz w:val="26"/>
          <w:szCs w:val="26"/>
        </w:rPr>
        <w:t xml:space="preserve">a adoção de práticas e medidas de proteção ao meio ambiente e os animais, </w:t>
      </w:r>
      <w:r>
        <w:rPr>
          <w:rFonts w:eastAsia="Arial" w:cs="Arial"/>
          <w:b w:val="0"/>
          <w:bCs w:val="0"/>
          <w:sz w:val="26"/>
          <w:szCs w:val="26"/>
        </w:rPr>
        <w:t>conforme prevê a referida matéria.</w:t>
      </w:r>
    </w:p>
    <w:p>
      <w:pPr>
        <w:pStyle w:val="Normal1"/>
        <w:tabs>
          <w:tab w:val="clear" w:pos="720"/>
          <w:tab w:val="left" w:pos="1965"/>
        </w:tabs>
        <w:spacing w:line="380" w:lineRule="atLeast"/>
        <w:ind w:firstLine="0"/>
        <w:jc w:val="both"/>
        <w:rPr>
          <w:b w:val="0"/>
          <w:bCs w:val="0"/>
        </w:rPr>
      </w:pPr>
    </w:p>
    <w:p>
      <w:pPr>
        <w:pStyle w:val="Normal1"/>
        <w:tabs>
          <w:tab w:val="clear" w:pos="720"/>
          <w:tab w:val="left" w:pos="1965"/>
        </w:tabs>
        <w:spacing w:line="380" w:lineRule="atLeast"/>
        <w:ind w:firstLine="0"/>
        <w:jc w:val="both"/>
        <w:rPr>
          <w:b w:val="0"/>
          <w:bCs w:val="0"/>
        </w:rPr>
      </w:pPr>
      <w:r>
        <w:rPr>
          <w:rFonts w:eastAsia="Arial" w:cs="Arial"/>
          <w:b w:val="0"/>
          <w:bCs w:val="0"/>
          <w:sz w:val="26"/>
          <w:szCs w:val="26"/>
        </w:rPr>
        <w:t>É clara a necessidade de mudar o comportamento do homem em relação à natureza, no sentido de promover sob um modelo de desenvolvimento sustentável (processo que assegura uma gestão responsável dos recursos do planeta de forma a preservar os interesses das gerações futuras e ao mesmo tempo atender as necessidades das gerações atuais).</w:t>
      </w:r>
    </w:p>
    <w:p>
      <w:pPr>
        <w:pStyle w:val="Normal1"/>
        <w:tabs>
          <w:tab w:val="clear" w:pos="720"/>
          <w:tab w:val="left" w:pos="1965"/>
        </w:tabs>
        <w:spacing w:line="380" w:lineRule="atLeast"/>
        <w:ind w:firstLine="0"/>
        <w:jc w:val="both"/>
        <w:rPr>
          <w:b w:val="0"/>
          <w:bCs w:val="0"/>
        </w:rPr>
      </w:pPr>
    </w:p>
    <w:p>
      <w:pPr>
        <w:pStyle w:val="Normal1"/>
        <w:tabs>
          <w:tab w:val="clear" w:pos="720"/>
          <w:tab w:val="left" w:pos="1965"/>
        </w:tabs>
        <w:spacing w:line="380" w:lineRule="atLeast"/>
        <w:ind w:firstLine="0"/>
        <w:jc w:val="both"/>
      </w:pPr>
      <w:r>
        <w:rPr>
          <w:rFonts w:eastAsia="Arial" w:cs="Arial"/>
          <w:b w:val="0"/>
          <w:bCs w:val="0"/>
          <w:sz w:val="26"/>
          <w:szCs w:val="26"/>
        </w:rPr>
        <w:t>Um programa de educação ambiental para ser efetivo deve promover simultaneamente, o desenvolvimento de conhecimento, de atitudes e de habilidades necessárias à preservação e melhoria da qualidade ambienta</w:t>
      </w:r>
      <w:r>
        <w:rPr>
          <w:rFonts w:eastAsia="Arial" w:cs="Arial"/>
          <w:b w:val="0"/>
          <w:bCs w:val="0"/>
          <w:sz w:val="26"/>
          <w:szCs w:val="26"/>
        </w:rPr>
        <w:t>l. É o que propõe o referido projeto, ora em análise. Certamente a</w:t>
      </w:r>
      <w:r>
        <w:rPr>
          <w:rFonts w:eastAsia="Arial" w:cs="Arial"/>
          <w:b w:val="0"/>
          <w:bCs w:val="0"/>
          <w:sz w:val="26"/>
          <w:szCs w:val="26"/>
        </w:rPr>
        <w:t xml:space="preserve"> aprendizagem será mais efetiva se a atividade estiver adaptada às situações da vida real da cidade, ou do meio em que vivem aluno e professor.</w:t>
      </w:r>
    </w:p>
    <w:p>
      <w:pPr>
        <w:pStyle w:val="Normal1"/>
        <w:tabs>
          <w:tab w:val="clear" w:pos="720"/>
          <w:tab w:val="left" w:pos="1965"/>
        </w:tabs>
        <w:spacing w:line="380" w:lineRule="atLeast"/>
        <w:ind w:firstLine="0"/>
        <w:jc w:val="both"/>
        <w:rPr>
          <w:b w:val="0"/>
          <w:bCs w:val="0"/>
        </w:rPr>
      </w:pPr>
    </w:p>
    <w:p>
      <w:pPr>
        <w:pStyle w:val="Normal1"/>
        <w:tabs>
          <w:tab w:val="clear" w:pos="720"/>
          <w:tab w:val="left" w:pos="1965"/>
        </w:tabs>
        <w:spacing w:line="380" w:lineRule="atLeast"/>
        <w:ind w:firstLine="0"/>
        <w:jc w:val="both"/>
        <w:rPr>
          <w:b w:val="0"/>
          <w:bCs w:val="0"/>
        </w:rPr>
      </w:pPr>
      <w:r>
        <w:rPr>
          <w:rFonts w:eastAsia="Arial" w:cs="Arial"/>
          <w:b w:val="0"/>
          <w:bCs w:val="0"/>
          <w:sz w:val="26"/>
          <w:szCs w:val="26"/>
        </w:rPr>
        <w:t>Por isso, essa comissão entente o caráter social que reveste a referida matéria de autoria da vereadora S</w:t>
      </w:r>
      <w:r>
        <w:rPr>
          <w:rFonts w:eastAsia="Arial" w:cs="Arial"/>
          <w:b/>
          <w:bCs/>
          <w:sz w:val="26"/>
          <w:szCs w:val="26"/>
        </w:rPr>
        <w:t>ônia Regina Rodrigues Módena e</w:t>
      </w:r>
      <w:r>
        <w:rPr>
          <w:rFonts w:eastAsia="Arial" w:cs="Arial"/>
          <w:b w:val="0"/>
          <w:bCs w:val="0"/>
          <w:sz w:val="26"/>
          <w:szCs w:val="26"/>
        </w:rPr>
        <w:t xml:space="preserve"> a necessidade de levar </w:t>
      </w:r>
      <w:r>
        <w:rPr>
          <w:rFonts w:eastAsia="Arial" w:cs="Arial"/>
          <w:b w:val="0"/>
          <w:bCs w:val="0"/>
          <w:sz w:val="26"/>
          <w:szCs w:val="26"/>
        </w:rPr>
        <w:t>o</w:t>
      </w:r>
      <w:r>
        <w:rPr>
          <w:rFonts w:eastAsia="Arial" w:cs="Arial"/>
          <w:b w:val="0"/>
          <w:bCs w:val="0"/>
          <w:sz w:val="26"/>
          <w:szCs w:val="26"/>
        </w:rPr>
        <w:t xml:space="preserve"> debate </w:t>
      </w:r>
      <w:r>
        <w:rPr>
          <w:rFonts w:eastAsia="Arial" w:cs="Arial"/>
          <w:b w:val="0"/>
          <w:bCs w:val="0"/>
          <w:sz w:val="26"/>
          <w:szCs w:val="26"/>
        </w:rPr>
        <w:t>à</w:t>
      </w:r>
      <w:r>
        <w:rPr>
          <w:rFonts w:eastAsia="Arial" w:cs="Arial"/>
          <w:b w:val="0"/>
          <w:bCs w:val="0"/>
          <w:sz w:val="26"/>
          <w:szCs w:val="26"/>
        </w:rPr>
        <w:t xml:space="preserve">s unidades escolares, para garantir a sustentabilidade junto ao desenvolvimento, </w:t>
      </w:r>
      <w:r>
        <w:rPr>
          <w:rFonts w:eastAsia="Arial" w:cs="Arial"/>
          <w:b w:val="0"/>
          <w:bCs w:val="0"/>
          <w:sz w:val="26"/>
          <w:szCs w:val="26"/>
        </w:rPr>
        <w:t>a</w:t>
      </w:r>
      <w:r>
        <w:rPr>
          <w:rFonts w:eastAsia="Arial" w:cs="Arial"/>
          <w:b w:val="0"/>
          <w:bCs w:val="0"/>
          <w:sz w:val="26"/>
          <w:szCs w:val="26"/>
        </w:rPr>
        <w:t xml:space="preserve">ssegurando educação ambiental formal </w:t>
      </w:r>
      <w:r>
        <w:rPr>
          <w:rFonts w:eastAsia="Arial" w:cs="Arial"/>
          <w:b w:val="0"/>
          <w:bCs w:val="0"/>
          <w:sz w:val="26"/>
          <w:szCs w:val="26"/>
        </w:rPr>
        <w:t>nas escolas municipais.</w:t>
      </w:r>
    </w:p>
    <w:p>
      <w:pPr>
        <w:pStyle w:val="Normal1"/>
        <w:tabs>
          <w:tab w:val="clear" w:pos="720"/>
          <w:tab w:val="left" w:pos="1965"/>
        </w:tabs>
        <w:spacing w:line="380" w:lineRule="atLeast"/>
        <w:ind w:firstLine="0"/>
        <w:jc w:val="both"/>
        <w:rPr>
          <w:rFonts w:ascii="Times New Roman" w:eastAsia="Arial" w:hAnsi="Times New Roman" w:cs="Arial"/>
          <w:b/>
          <w:bCs/>
          <w:sz w:val="26"/>
          <w:szCs w:val="26"/>
        </w:rPr>
      </w:pPr>
    </w:p>
    <w:p>
      <w:pPr>
        <w:pStyle w:val="Normal1"/>
        <w:tabs>
          <w:tab w:val="clear" w:pos="720"/>
          <w:tab w:val="left" w:pos="1965"/>
        </w:tabs>
        <w:spacing w:line="380" w:lineRule="atLeast"/>
        <w:ind w:firstLine="0"/>
        <w:jc w:val="both"/>
        <w:rPr>
          <w:rFonts w:ascii="Times New Roman" w:eastAsia="Arial" w:hAnsi="Times New Roman" w:cs="Arial"/>
          <w:b/>
          <w:bCs/>
          <w:sz w:val="26"/>
          <w:szCs w:val="26"/>
        </w:rPr>
      </w:pPr>
    </w:p>
    <w:p>
      <w:pPr>
        <w:pStyle w:val="Normal1"/>
        <w:spacing w:line="380" w:lineRule="atLeast"/>
        <w:ind w:left="1080" w:hanging="654"/>
        <w:jc w:val="both"/>
        <w:rPr>
          <w:rFonts w:ascii="Times New Roman" w:hAnsi="Times New Roman"/>
          <w:sz w:val="26"/>
          <w:szCs w:val="26"/>
        </w:rPr>
      </w:pPr>
      <w:r>
        <w:rPr>
          <w:rFonts w:eastAsia="Calibri" w:cs="Arial"/>
          <w:b/>
          <w:bCs/>
          <w:sz w:val="26"/>
          <w:szCs w:val="26"/>
          <w:shd w:val="clear" w:color="auto" w:fill="FFFFFF"/>
        </w:rPr>
        <w:t>II. Do mérito e das conclusões da relatora</w:t>
      </w:r>
    </w:p>
    <w:p>
      <w:pPr>
        <w:spacing w:line="360" w:lineRule="auto"/>
        <w:ind w:firstLine="0"/>
        <w:jc w:val="both"/>
        <w:rPr>
          <w:rFonts w:ascii="Times New Roman" w:hAnsi="Times New Roman" w:cs="Arial"/>
          <w:sz w:val="26"/>
          <w:szCs w:val="26"/>
          <w:shd w:val="clear" w:color="auto" w:fill="FFFFFF"/>
        </w:rPr>
      </w:pPr>
    </w:p>
    <w:p>
      <w:pPr>
        <w:spacing w:line="360" w:lineRule="auto"/>
        <w:ind w:firstLine="0"/>
        <w:jc w:val="both"/>
        <w:rPr>
          <w:rFonts w:ascii="Times New Roman" w:hAnsi="Times New Roman" w:cs="Arial"/>
          <w:sz w:val="26"/>
          <w:szCs w:val="26"/>
          <w:shd w:val="clear" w:color="auto" w:fill="FFFFFF"/>
        </w:rPr>
      </w:pPr>
      <w:r>
        <w:rPr>
          <w:rFonts w:cs="Arial"/>
          <w:sz w:val="26"/>
          <w:szCs w:val="26"/>
          <w:shd w:val="clear" w:color="auto" w:fill="FFFFFF"/>
        </w:rPr>
        <w:tab/>
      </w:r>
      <w:r>
        <w:rPr>
          <w:rFonts w:cs="Arial"/>
          <w:sz w:val="26"/>
          <w:szCs w:val="26"/>
          <w:shd w:val="clear" w:color="auto" w:fill="FFFFFF"/>
        </w:rPr>
        <w:t xml:space="preserve">No que tange ao aspecto de criação de despesas, cabe ressaltar que o Projeto de Lei nº 54 de 2023 não vislumbra essa possibilidade, afastando assim qualquer impedimento legal para sua tramitação nessa Casa de Leis. Em </w:t>
      </w:r>
      <w:r>
        <w:rPr>
          <w:rFonts w:cs="Arial"/>
          <w:sz w:val="26"/>
          <w:szCs w:val="26"/>
          <w:shd w:val="clear" w:color="auto" w:fill="FFFFFF"/>
        </w:rPr>
        <w:t xml:space="preserve">análise </w:t>
      </w:r>
      <w:r>
        <w:rPr>
          <w:rFonts w:cs="Arial"/>
          <w:sz w:val="26"/>
          <w:szCs w:val="26"/>
          <w:shd w:val="clear" w:color="auto" w:fill="FFFFFF"/>
        </w:rPr>
        <w:t>ao ór</w:t>
      </w:r>
      <w:r>
        <w:rPr>
          <w:rFonts w:cs="Arial"/>
          <w:sz w:val="26"/>
          <w:szCs w:val="26"/>
          <w:shd w:val="clear" w:color="auto" w:fill="FFFFFF"/>
        </w:rPr>
        <w:t xml:space="preserve">gão </w:t>
      </w:r>
      <w:r>
        <w:rPr>
          <w:rFonts w:cs="Arial"/>
          <w:sz w:val="26"/>
          <w:szCs w:val="26"/>
          <w:shd w:val="clear" w:color="auto" w:fill="FFFFFF"/>
        </w:rPr>
        <w:t xml:space="preserve">consultivo SGP, verificou-se que somente é vedado ao Poder Legislativo iniciar projeto de Lei que acarrete aumento de despesas para o Poder Executivo se a legislação tratar de alguma das matérias constantes no art. 61, parágrafo 1º da Constituição Federal, o que não parece ser o caso. </w:t>
      </w:r>
    </w:p>
    <w:p>
      <w:pPr>
        <w:spacing w:line="360" w:lineRule="auto"/>
        <w:ind w:firstLine="0"/>
        <w:jc w:val="both"/>
        <w:rPr>
          <w:rFonts w:ascii="Times New Roman" w:hAnsi="Times New Roman" w:cs="Arial"/>
          <w:sz w:val="26"/>
          <w:szCs w:val="26"/>
          <w:shd w:val="clear" w:color="auto" w:fill="FFFFFF"/>
        </w:rPr>
      </w:pPr>
      <w:r>
        <w:rPr>
          <w:rFonts w:cs="Arial"/>
          <w:sz w:val="26"/>
          <w:szCs w:val="26"/>
          <w:shd w:val="clear" w:color="auto" w:fill="FFFFFF"/>
        </w:rPr>
        <w:tab/>
      </w:r>
      <w:r>
        <w:rPr>
          <w:rFonts w:cs="Arial"/>
          <w:sz w:val="26"/>
          <w:szCs w:val="26"/>
          <w:shd w:val="clear" w:color="auto" w:fill="FFFFFF"/>
        </w:rPr>
        <w:t>A comissão também ressalta o caráter público e social da referida mat</w:t>
      </w:r>
      <w:r>
        <w:rPr>
          <w:rFonts w:cs="Arial"/>
          <w:sz w:val="26"/>
          <w:szCs w:val="26"/>
          <w:shd w:val="clear" w:color="auto" w:fill="FFFFFF"/>
        </w:rPr>
        <w:t>ér</w:t>
      </w:r>
      <w:r>
        <w:rPr>
          <w:rFonts w:cs="Arial"/>
          <w:sz w:val="26"/>
          <w:szCs w:val="26"/>
          <w:shd w:val="clear" w:color="auto" w:fill="FFFFFF"/>
        </w:rPr>
        <w:t xml:space="preserve">ia que </w:t>
      </w:r>
      <w:r>
        <w:rPr>
          <w:rFonts w:cs="Arial"/>
          <w:sz w:val="26"/>
          <w:szCs w:val="26"/>
          <w:shd w:val="clear" w:color="auto" w:fill="FFFFFF"/>
        </w:rPr>
        <w:t>busca a conscientização e sensibilização ambiental e causa animal nas escolas, como forma de adotar práticas sustentáveis com mais eficiência e praticidade.</w:t>
      </w:r>
    </w:p>
    <w:p>
      <w:pPr>
        <w:spacing w:line="360" w:lineRule="auto"/>
        <w:ind w:firstLine="708"/>
        <w:jc w:val="both"/>
        <w:rPr>
          <w:rFonts w:ascii="Times New Roman" w:hAnsi="Times New Roman"/>
          <w:sz w:val="26"/>
          <w:szCs w:val="26"/>
        </w:rPr>
      </w:pPr>
    </w:p>
    <w:p>
      <w:pPr>
        <w:spacing w:line="360" w:lineRule="auto"/>
        <w:ind w:firstLine="708"/>
        <w:jc w:val="both"/>
        <w:rPr>
          <w:rFonts w:cs="Arial"/>
          <w:shd w:val="clear" w:color="auto" w:fill="FFFFFF"/>
        </w:rPr>
      </w:pPr>
    </w:p>
    <w:p>
      <w:pPr>
        <w:spacing w:line="360" w:lineRule="auto"/>
        <w:ind w:firstLine="708"/>
        <w:jc w:val="both"/>
        <w:rPr>
          <w:rFonts w:cs="Arial"/>
          <w:shd w:val="clear" w:color="auto" w:fill="FFFFFF"/>
        </w:rPr>
      </w:pPr>
    </w:p>
    <w:p>
      <w:pPr>
        <w:rPr>
          <w:rFonts w:ascii="Times New Roman" w:hAnsi="Times New Roman"/>
          <w:sz w:val="26"/>
          <w:szCs w:val="26"/>
        </w:rPr>
      </w:pPr>
      <w:r>
        <w:rPr>
          <w:b/>
          <w:sz w:val="26"/>
          <w:szCs w:val="26"/>
        </w:rPr>
        <w:t>III. Decisão do Relator</w:t>
      </w:r>
    </w:p>
    <w:p>
      <w:pPr>
        <w:ind w:firstLine="720"/>
        <w:rPr>
          <w:rFonts w:ascii="Times New Roman" w:hAnsi="Times New Roman"/>
          <w:sz w:val="26"/>
          <w:szCs w:val="26"/>
        </w:rPr>
      </w:pPr>
    </w:p>
    <w:p>
      <w:pPr>
        <w:spacing w:line="360" w:lineRule="auto"/>
        <w:ind w:firstLine="720"/>
        <w:jc w:val="both"/>
        <w:rPr>
          <w:rFonts w:ascii="Times New Roman" w:hAnsi="Times New Roman"/>
          <w:sz w:val="26"/>
          <w:szCs w:val="26"/>
        </w:rPr>
      </w:pPr>
      <w:r>
        <w:rPr>
          <w:bCs/>
          <w:sz w:val="26"/>
          <w:szCs w:val="26"/>
        </w:rPr>
        <w:t xml:space="preserve">Portanto, diante do exposto, esta relatoria considera que a presente propositura não apresenta vícios de constitucionalidade </w:t>
      </w:r>
      <w:r>
        <w:rPr>
          <w:bCs/>
          <w:sz w:val="26"/>
          <w:szCs w:val="26"/>
        </w:rPr>
        <w:t>d</w:t>
      </w:r>
      <w:r>
        <w:rPr>
          <w:bCs/>
          <w:sz w:val="26"/>
          <w:szCs w:val="26"/>
        </w:rPr>
        <w:t xml:space="preserve">evendo, portanto, receber parecer </w:t>
      </w:r>
      <w:r>
        <w:rPr>
          <w:b/>
          <w:sz w:val="26"/>
          <w:szCs w:val="26"/>
        </w:rPr>
        <w:t>FAVORÁVEL</w:t>
      </w:r>
      <w:r>
        <w:rPr>
          <w:bCs/>
          <w:sz w:val="26"/>
          <w:szCs w:val="26"/>
        </w:rPr>
        <w:t>.</w:t>
      </w:r>
    </w:p>
    <w:p>
      <w:pPr>
        <w:spacing w:line="360" w:lineRule="auto"/>
        <w:jc w:val="both"/>
        <w:rPr>
          <w:rFonts w:ascii="Times New Roman" w:hAnsi="Times New Roman"/>
          <w:b/>
          <w:sz w:val="26"/>
          <w:szCs w:val="26"/>
        </w:rPr>
      </w:pPr>
    </w:p>
    <w:p>
      <w:pPr>
        <w:spacing w:line="360" w:lineRule="auto"/>
        <w:jc w:val="both"/>
        <w:rPr>
          <w:rFonts w:ascii="Times New Roman" w:hAnsi="Times New Roman"/>
          <w:b/>
          <w:sz w:val="26"/>
          <w:szCs w:val="26"/>
        </w:rPr>
      </w:pPr>
    </w:p>
    <w:p>
      <w:pPr>
        <w:spacing w:before="240" w:after="0"/>
        <w:jc w:val="center"/>
        <w:rPr>
          <w:rFonts w:ascii="Times New Roman" w:hAnsi="Times New Roman"/>
          <w:sz w:val="26"/>
          <w:szCs w:val="26"/>
        </w:rPr>
      </w:pPr>
      <w:r>
        <w:rPr>
          <w:b/>
          <w:sz w:val="26"/>
          <w:szCs w:val="26"/>
          <w:highlight w:val="white"/>
        </w:rPr>
        <w:t>VEREADORA DRA. LÚCIA MARIA FERREIRA TENÓRIO</w:t>
      </w:r>
    </w:p>
    <w:p>
      <w:pPr>
        <w:spacing w:before="240" w:after="0"/>
        <w:jc w:val="center"/>
        <w:rPr>
          <w:rFonts w:ascii="Times New Roman" w:hAnsi="Times New Roman"/>
          <w:sz w:val="26"/>
          <w:szCs w:val="26"/>
        </w:rPr>
      </w:pPr>
      <w:r>
        <w:rPr>
          <w:b w:val="0"/>
          <w:bCs w:val="0"/>
          <w:sz w:val="26"/>
          <w:szCs w:val="26"/>
          <w:highlight w:val="white"/>
        </w:rPr>
        <w:t>Relatora</w:t>
      </w: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Times New Roman" w:hAnsi="Times New Roman"/>
          <w:b/>
          <w:sz w:val="26"/>
          <w:szCs w:val="26"/>
        </w:rPr>
      </w:pPr>
    </w:p>
    <w:p>
      <w:pPr>
        <w:spacing w:before="240" w:after="0" w:line="288" w:lineRule="auto"/>
        <w:jc w:val="center"/>
        <w:rPr>
          <w:rFonts w:ascii="Arial" w:hAnsi="Arial"/>
        </w:rPr>
      </w:pPr>
      <w:r>
        <w:rPr>
          <w:rFonts w:ascii="Arial" w:hAnsi="Arial"/>
          <w:b/>
          <w:sz w:val="26"/>
          <w:szCs w:val="26"/>
        </w:rPr>
        <w:t xml:space="preserve">PARECER </w:t>
      </w:r>
      <w:r>
        <w:rPr>
          <w:rFonts w:ascii="Arial" w:hAnsi="Arial"/>
          <w:b/>
          <w:sz w:val="26"/>
          <w:szCs w:val="26"/>
        </w:rPr>
        <w:t xml:space="preserve">CONJUNTO DA COMISSÃO DE </w:t>
      </w:r>
      <w:r>
        <w:rPr>
          <w:rFonts w:ascii="Arial" w:hAnsi="Arial"/>
          <w:b/>
          <w:bCs/>
          <w:sz w:val="26"/>
          <w:szCs w:val="26"/>
        </w:rPr>
        <w:t>EDUCAÇÃO</w:t>
      </w:r>
      <w:r>
        <w:rPr>
          <w:rFonts w:ascii="Arial" w:hAnsi="Arial"/>
          <w:b/>
          <w:sz w:val="26"/>
          <w:szCs w:val="26"/>
        </w:rPr>
        <w:t xml:space="preserve">, SAÚDE, CULTURA, ESPORTE E ASSISTÊNCIA SOCIAL </w:t>
      </w:r>
      <w:r>
        <w:rPr>
          <w:rFonts w:ascii="Arial" w:hAnsi="Arial"/>
          <w:b/>
          <w:sz w:val="26"/>
          <w:szCs w:val="26"/>
        </w:rPr>
        <w:t>E FINANÇAS E ORÇAMENTO</w:t>
      </w:r>
      <w:r>
        <w:rPr>
          <w:rFonts w:ascii="Arial" w:hAnsi="Arial"/>
          <w:b/>
          <w:sz w:val="26"/>
          <w:szCs w:val="26"/>
        </w:rPr>
        <w:t xml:space="preserve"> </w:t>
      </w:r>
    </w:p>
    <w:p>
      <w:pPr>
        <w:spacing w:before="240" w:after="0" w:line="288" w:lineRule="auto"/>
        <w:ind w:firstLine="720"/>
        <w:jc w:val="both"/>
        <w:rPr>
          <w:rFonts w:ascii="Times New Roman" w:hAnsi="Times New Roman"/>
          <w:sz w:val="26"/>
          <w:szCs w:val="26"/>
        </w:rPr>
      </w:pPr>
      <w:r>
        <w:rPr>
          <w:sz w:val="26"/>
          <w:szCs w:val="26"/>
        </w:rPr>
        <w:t xml:space="preserve">Seguindo o Voto exarado pela Relatora, </w:t>
      </w:r>
      <w:r>
        <w:rPr>
          <w:sz w:val="26"/>
          <w:szCs w:val="26"/>
        </w:rPr>
        <w:t>a</w:t>
      </w:r>
      <w:r>
        <w:rPr>
          <w:sz w:val="26"/>
          <w:szCs w:val="26"/>
        </w:rPr>
        <w:t xml:space="preserve"> Comissão Permanente de Educação, Saúde, Cultura, Esporte e Assistência Social </w:t>
      </w:r>
      <w:r>
        <w:rPr>
          <w:sz w:val="26"/>
          <w:szCs w:val="26"/>
        </w:rPr>
        <w:t>e a Comissão de Finanças e Orçamento</w:t>
      </w:r>
      <w:r>
        <w:rPr>
          <w:sz w:val="26"/>
          <w:szCs w:val="26"/>
        </w:rPr>
        <w:t xml:space="preserve"> formaliza</w:t>
      </w:r>
      <w:r>
        <w:rPr>
          <w:sz w:val="26"/>
          <w:szCs w:val="26"/>
        </w:rPr>
        <w:t>m</w:t>
      </w:r>
      <w:r>
        <w:rPr>
          <w:sz w:val="26"/>
          <w:szCs w:val="26"/>
        </w:rPr>
        <w:t xml:space="preserve"> o presente </w:t>
      </w:r>
      <w:r>
        <w:rPr>
          <w:b/>
          <w:sz w:val="26"/>
          <w:szCs w:val="26"/>
        </w:rPr>
        <w:t xml:space="preserve">PARECER FAVORÁVEL </w:t>
      </w:r>
      <w:r>
        <w:rPr>
          <w:sz w:val="26"/>
          <w:szCs w:val="26"/>
        </w:rPr>
        <w:t>ao</w:t>
      </w:r>
      <w:r>
        <w:rPr>
          <w:b/>
          <w:sz w:val="26"/>
          <w:szCs w:val="26"/>
        </w:rPr>
        <w:t xml:space="preserve"> Projeto de Lei nº </w:t>
      </w:r>
      <w:r>
        <w:rPr>
          <w:b/>
          <w:sz w:val="26"/>
          <w:szCs w:val="26"/>
        </w:rPr>
        <w:t>54 d</w:t>
      </w:r>
      <w:r>
        <w:rPr>
          <w:b/>
          <w:sz w:val="26"/>
          <w:szCs w:val="26"/>
        </w:rPr>
        <w:t>e 2023</w:t>
      </w:r>
      <w:r>
        <w:rPr>
          <w:sz w:val="26"/>
          <w:szCs w:val="26"/>
        </w:rPr>
        <w:t>.</w:t>
      </w:r>
    </w:p>
    <w:p>
      <w:pPr>
        <w:spacing w:before="240" w:after="0" w:line="288" w:lineRule="auto"/>
        <w:jc w:val="center"/>
        <w:rPr>
          <w:rFonts w:ascii="Times New Roman" w:hAnsi="Times New Roman"/>
          <w:sz w:val="26"/>
          <w:szCs w:val="26"/>
          <w:highlight w:val="white"/>
        </w:rPr>
      </w:pPr>
    </w:p>
    <w:p>
      <w:pPr>
        <w:spacing w:before="240" w:after="0" w:line="288" w:lineRule="auto"/>
        <w:jc w:val="center"/>
        <w:rPr>
          <w:rFonts w:ascii="Times New Roman" w:hAnsi="Times New Roman"/>
          <w:sz w:val="26"/>
          <w:szCs w:val="26"/>
        </w:rPr>
      </w:pPr>
      <w:r>
        <w:rPr>
          <w:sz w:val="26"/>
          <w:szCs w:val="26"/>
          <w:highlight w:val="white"/>
        </w:rPr>
        <w:t xml:space="preserve">Sala das Comissões, em </w:t>
      </w:r>
      <w:r>
        <w:rPr>
          <w:sz w:val="26"/>
          <w:szCs w:val="26"/>
          <w:highlight w:val="white"/>
        </w:rPr>
        <w:t xml:space="preserve">22 </w:t>
      </w:r>
      <w:r>
        <w:rPr>
          <w:sz w:val="26"/>
          <w:szCs w:val="26"/>
          <w:highlight w:val="white"/>
        </w:rPr>
        <w:t xml:space="preserve">de </w:t>
      </w:r>
      <w:r>
        <w:rPr>
          <w:sz w:val="26"/>
          <w:szCs w:val="26"/>
          <w:highlight w:val="white"/>
        </w:rPr>
        <w:t>Setembro</w:t>
      </w:r>
      <w:r>
        <w:rPr>
          <w:sz w:val="26"/>
          <w:szCs w:val="26"/>
          <w:highlight w:val="white"/>
        </w:rPr>
        <w:t xml:space="preserve"> de 2023</w:t>
      </w:r>
    </w:p>
    <w:p>
      <w:pPr>
        <w:spacing w:before="240" w:after="0" w:line="288" w:lineRule="auto"/>
        <w:jc w:val="center"/>
        <w:rPr>
          <w:rFonts w:ascii="Times New Roman" w:hAnsi="Times New Roman"/>
          <w:sz w:val="26"/>
          <w:szCs w:val="26"/>
          <w:highlight w:val="white"/>
        </w:rPr>
      </w:pPr>
    </w:p>
    <w:p>
      <w:pPr>
        <w:jc w:val="center"/>
        <w:rPr>
          <w:rFonts w:ascii="Times New Roman" w:hAnsi="Times New Roman"/>
          <w:sz w:val="26"/>
          <w:szCs w:val="26"/>
        </w:rPr>
      </w:pPr>
      <w:r>
        <w:rPr>
          <w:b/>
          <w:sz w:val="26"/>
          <w:szCs w:val="26"/>
          <w:u w:val="single"/>
        </w:rPr>
        <w:t>COMISSÃO DE EDUCAÇÃO, SAÚDE, CULTURA, ESPORTES E ASSISTÊNCIA SOCIAL</w:t>
      </w:r>
    </w:p>
    <w:p>
      <w:pPr>
        <w:jc w:val="center"/>
        <w:rPr>
          <w:rFonts w:ascii="Times New Roman" w:hAnsi="Times New Roman"/>
          <w:sz w:val="26"/>
          <w:szCs w:val="26"/>
        </w:rPr>
      </w:pPr>
    </w:p>
    <w:p>
      <w:pPr>
        <w:jc w:val="center"/>
        <w:rPr>
          <w:rFonts w:ascii="Times New Roman" w:hAnsi="Times New Roman"/>
          <w:sz w:val="26"/>
          <w:szCs w:val="26"/>
        </w:rPr>
      </w:pPr>
    </w:p>
    <w:p>
      <w:pPr>
        <w:jc w:val="center"/>
        <w:rPr>
          <w:rFonts w:ascii="Times New Roman" w:hAnsi="Times New Roman"/>
          <w:sz w:val="26"/>
          <w:szCs w:val="26"/>
        </w:rPr>
      </w:pPr>
      <w:r>
        <w:rPr>
          <w:b/>
          <w:sz w:val="26"/>
          <w:szCs w:val="26"/>
        </w:rPr>
        <w:t>VEREADORA LUZIA CRISTINA CORTES NOGUEIRA</w:t>
      </w:r>
    </w:p>
    <w:p>
      <w:pPr>
        <w:jc w:val="center"/>
        <w:rPr>
          <w:rFonts w:ascii="Times New Roman" w:hAnsi="Times New Roman"/>
          <w:sz w:val="26"/>
          <w:szCs w:val="26"/>
        </w:rPr>
      </w:pPr>
      <w:r>
        <w:rPr>
          <w:sz w:val="26"/>
          <w:szCs w:val="26"/>
        </w:rPr>
        <w:t>Presidente</w:t>
      </w:r>
    </w:p>
    <w:p>
      <w:pPr>
        <w:jc w:val="center"/>
        <w:rPr>
          <w:rFonts w:ascii="Times New Roman" w:hAnsi="Times New Roman"/>
          <w:sz w:val="26"/>
          <w:szCs w:val="26"/>
        </w:rPr>
      </w:pPr>
    </w:p>
    <w:p>
      <w:pPr>
        <w:jc w:val="center"/>
        <w:rPr>
          <w:rFonts w:ascii="Times New Roman" w:hAnsi="Times New Roman"/>
          <w:sz w:val="26"/>
          <w:szCs w:val="26"/>
        </w:rPr>
      </w:pPr>
    </w:p>
    <w:p>
      <w:pPr>
        <w:jc w:val="center"/>
        <w:rPr>
          <w:rFonts w:ascii="Times New Roman" w:hAnsi="Times New Roman"/>
          <w:sz w:val="26"/>
          <w:szCs w:val="26"/>
        </w:rPr>
      </w:pPr>
      <w:r>
        <w:rPr>
          <w:b/>
          <w:sz w:val="26"/>
          <w:szCs w:val="26"/>
        </w:rPr>
        <w:t>VEREADORA DR</w:t>
      </w:r>
      <w:r>
        <w:rPr>
          <w:b/>
          <w:sz w:val="26"/>
          <w:szCs w:val="26"/>
        </w:rPr>
        <w:t>A</w:t>
      </w:r>
      <w:r>
        <w:rPr>
          <w:b/>
          <w:sz w:val="26"/>
          <w:szCs w:val="26"/>
        </w:rPr>
        <w:t>. LÚCIA MARIA FERREIRA TENÓRIO</w:t>
      </w:r>
    </w:p>
    <w:p>
      <w:pPr>
        <w:jc w:val="center"/>
        <w:rPr>
          <w:rFonts w:ascii="Times New Roman" w:hAnsi="Times New Roman"/>
          <w:sz w:val="26"/>
          <w:szCs w:val="26"/>
        </w:rPr>
      </w:pPr>
      <w:r>
        <w:rPr>
          <w:sz w:val="26"/>
          <w:szCs w:val="26"/>
        </w:rPr>
        <w:t>Vice-presidente/relatora</w:t>
      </w:r>
    </w:p>
    <w:p>
      <w:pPr>
        <w:jc w:val="center"/>
        <w:rPr>
          <w:rFonts w:ascii="Times New Roman" w:hAnsi="Times New Roman"/>
          <w:sz w:val="26"/>
          <w:szCs w:val="26"/>
        </w:rPr>
      </w:pPr>
    </w:p>
    <w:p>
      <w:pPr>
        <w:jc w:val="center"/>
        <w:rPr>
          <w:rFonts w:ascii="Times New Roman" w:hAnsi="Times New Roman"/>
          <w:sz w:val="26"/>
          <w:szCs w:val="26"/>
        </w:rPr>
      </w:pPr>
    </w:p>
    <w:p>
      <w:pPr>
        <w:jc w:val="center"/>
        <w:rPr>
          <w:rFonts w:ascii="Times New Roman" w:hAnsi="Times New Roman"/>
          <w:sz w:val="26"/>
          <w:szCs w:val="26"/>
        </w:rPr>
      </w:pPr>
      <w:r>
        <w:rPr>
          <w:b/>
          <w:sz w:val="26"/>
          <w:szCs w:val="26"/>
        </w:rPr>
        <w:t>VEREADORA JOELMA FRANCO DA CUNHA</w:t>
      </w:r>
    </w:p>
    <w:p>
      <w:pPr>
        <w:jc w:val="center"/>
        <w:rPr>
          <w:rFonts w:ascii="Times New Roman" w:hAnsi="Times New Roman"/>
          <w:sz w:val="26"/>
          <w:szCs w:val="26"/>
        </w:rPr>
      </w:pPr>
      <w:r>
        <w:rPr>
          <w:sz w:val="26"/>
          <w:szCs w:val="26"/>
        </w:rPr>
        <w:t>Membro</w:t>
      </w:r>
    </w:p>
    <w:p>
      <w:pPr>
        <w:jc w:val="center"/>
        <w:rPr>
          <w:rFonts w:ascii="Times New Roman" w:hAnsi="Times New Roman"/>
          <w:b/>
          <w:sz w:val="26"/>
          <w:szCs w:val="26"/>
          <w:highlight w:val="white"/>
          <w:u w:val="single"/>
        </w:rPr>
      </w:pPr>
    </w:p>
    <w:p>
      <w:pPr>
        <w:jc w:val="center"/>
        <w:rPr>
          <w:rFonts w:ascii="Times New Roman" w:hAnsi="Times New Roman"/>
          <w:b/>
          <w:sz w:val="26"/>
          <w:szCs w:val="26"/>
          <w:highlight w:val="white"/>
          <w:u w:val="single"/>
        </w:rPr>
      </w:pPr>
    </w:p>
    <w:p>
      <w:pPr>
        <w:jc w:val="center"/>
        <w:rPr>
          <w:rFonts w:ascii="Times New Roman" w:hAnsi="Times New Roman"/>
          <w:sz w:val="26"/>
          <w:szCs w:val="26"/>
        </w:rPr>
      </w:pPr>
      <w:r>
        <w:rPr>
          <w:b/>
          <w:sz w:val="26"/>
          <w:szCs w:val="26"/>
          <w:u w:val="single"/>
        </w:rPr>
        <w:t xml:space="preserve">COMISSÃO DE </w:t>
      </w:r>
      <w:r>
        <w:rPr>
          <w:b/>
          <w:sz w:val="26"/>
          <w:szCs w:val="26"/>
          <w:u w:val="single"/>
        </w:rPr>
        <w:t>FINANÇAS E ORÇAMENTO</w:t>
      </w:r>
    </w:p>
    <w:p>
      <w:pPr>
        <w:jc w:val="center"/>
        <w:rPr>
          <w:rFonts w:ascii="Times New Roman" w:hAnsi="Times New Roman"/>
          <w:sz w:val="26"/>
          <w:szCs w:val="26"/>
        </w:rPr>
      </w:pPr>
    </w:p>
    <w:p>
      <w:pPr>
        <w:jc w:val="center"/>
        <w:rPr>
          <w:rFonts w:ascii="Times New Roman" w:hAnsi="Times New Roman"/>
          <w:sz w:val="26"/>
          <w:szCs w:val="26"/>
        </w:rPr>
      </w:pPr>
      <w:r>
        <w:rPr>
          <w:b/>
          <w:sz w:val="26"/>
          <w:szCs w:val="26"/>
        </w:rPr>
        <w:t xml:space="preserve">VEREADOR </w:t>
      </w:r>
      <w:r>
        <w:rPr>
          <w:b/>
          <w:sz w:val="26"/>
          <w:szCs w:val="26"/>
        </w:rPr>
        <w:t>JOÃO VICTOR GASPARIN</w:t>
      </w:r>
      <w:r>
        <w:rPr>
          <w:b/>
          <w:sz w:val="26"/>
          <w:szCs w:val="26"/>
        </w:rPr>
        <w:t>I</w:t>
      </w:r>
    </w:p>
    <w:p>
      <w:pPr>
        <w:jc w:val="center"/>
        <w:rPr>
          <w:rFonts w:ascii="Times New Roman" w:hAnsi="Times New Roman"/>
          <w:sz w:val="26"/>
          <w:szCs w:val="26"/>
        </w:rPr>
      </w:pPr>
      <w:r>
        <w:rPr>
          <w:sz w:val="26"/>
          <w:szCs w:val="26"/>
        </w:rPr>
        <w:t>Presidente</w:t>
      </w:r>
    </w:p>
    <w:p>
      <w:pPr>
        <w:jc w:val="center"/>
        <w:rPr>
          <w:rFonts w:ascii="Times New Roman" w:hAnsi="Times New Roman"/>
          <w:sz w:val="26"/>
          <w:szCs w:val="26"/>
        </w:rPr>
      </w:pPr>
    </w:p>
    <w:p>
      <w:pPr>
        <w:jc w:val="center"/>
        <w:rPr>
          <w:rFonts w:ascii="Times New Roman" w:hAnsi="Times New Roman"/>
          <w:sz w:val="26"/>
          <w:szCs w:val="26"/>
        </w:rPr>
      </w:pPr>
    </w:p>
    <w:p>
      <w:pPr>
        <w:jc w:val="center"/>
        <w:rPr>
          <w:rFonts w:ascii="Times New Roman" w:hAnsi="Times New Roman"/>
          <w:sz w:val="26"/>
          <w:szCs w:val="26"/>
        </w:rPr>
      </w:pPr>
      <w:r>
        <w:rPr>
          <w:b/>
          <w:sz w:val="26"/>
          <w:szCs w:val="26"/>
        </w:rPr>
        <w:t xml:space="preserve">VEREADORA </w:t>
      </w:r>
      <w:r>
        <w:rPr>
          <w:b/>
          <w:sz w:val="26"/>
          <w:szCs w:val="26"/>
        </w:rPr>
        <w:t>MARA CRISTINA CHOQUETTA</w:t>
      </w:r>
    </w:p>
    <w:p>
      <w:pPr>
        <w:jc w:val="center"/>
        <w:rPr>
          <w:rFonts w:ascii="Times New Roman" w:hAnsi="Times New Roman"/>
          <w:sz w:val="26"/>
          <w:szCs w:val="26"/>
        </w:rPr>
      </w:pPr>
      <w:r>
        <w:rPr>
          <w:sz w:val="26"/>
          <w:szCs w:val="26"/>
        </w:rPr>
        <w:t>Vice-presidente/relatora</w:t>
      </w:r>
    </w:p>
    <w:p>
      <w:pPr>
        <w:jc w:val="center"/>
        <w:rPr>
          <w:rFonts w:ascii="Times New Roman" w:hAnsi="Times New Roman"/>
          <w:sz w:val="26"/>
          <w:szCs w:val="26"/>
        </w:rPr>
      </w:pPr>
    </w:p>
    <w:p>
      <w:pPr>
        <w:jc w:val="center"/>
        <w:rPr>
          <w:rFonts w:ascii="Times New Roman" w:hAnsi="Times New Roman"/>
          <w:sz w:val="26"/>
          <w:szCs w:val="26"/>
        </w:rPr>
      </w:pPr>
    </w:p>
    <w:p>
      <w:pPr>
        <w:jc w:val="center"/>
        <w:rPr>
          <w:rFonts w:ascii="Times New Roman" w:hAnsi="Times New Roman"/>
          <w:sz w:val="26"/>
          <w:szCs w:val="26"/>
        </w:rPr>
      </w:pPr>
      <w:r>
        <w:rPr>
          <w:b/>
          <w:sz w:val="26"/>
          <w:szCs w:val="26"/>
        </w:rPr>
        <w:t xml:space="preserve">VEREADORA LUZIA CRISTINA CORTES NOGUEIRA </w:t>
      </w:r>
    </w:p>
    <w:p>
      <w:pPr>
        <w:jc w:val="center"/>
        <w:rPr>
          <w:rFonts w:ascii="Times New Roman" w:hAnsi="Times New Roman"/>
          <w:sz w:val="26"/>
          <w:szCs w:val="26"/>
        </w:rPr>
      </w:pPr>
      <w:r>
        <w:rPr>
          <w:sz w:val="26"/>
          <w:szCs w:val="26"/>
        </w:rPr>
        <w:t>Membro</w:t>
      </w:r>
    </w:p>
    <w:p>
      <w:pPr>
        <w:jc w:val="center"/>
        <w:rPr>
          <w:rFonts w:ascii="Times New Roman" w:hAnsi="Times New Roman"/>
          <w:b/>
          <w:sz w:val="26"/>
          <w:szCs w:val="26"/>
          <w:highlight w:val="white"/>
          <w:u w:val="single"/>
        </w:rPr>
      </w:pPr>
    </w:p>
    <w:p>
      <w:pPr>
        <w:jc w:val="center"/>
        <w:rPr>
          <w:rFonts w:ascii="Times New Roman" w:hAnsi="Times New Roman"/>
          <w:sz w:val="26"/>
          <w:szCs w:val="26"/>
        </w:rPr>
      </w:pPr>
    </w:p>
    <w:sectPr>
      <w:headerReference w:type="even" r:id="rId4"/>
      <w:headerReference w:type="default" r:id="rId5"/>
      <w:footerReference w:type="default" r:id="rId6"/>
      <w:headerReference w:type="first" r:id="rId7"/>
      <w:type w:val="nextPage"/>
      <w:pgSz w:w="11906" w:h="16838"/>
      <w:pgMar w:top="1417" w:right="1321" w:bottom="777" w:left="1418" w:header="720" w:footer="720" w:gutter="0"/>
      <w:pgNumType w:fmt="decimal" w:start="1"/>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Courier New">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lear" w:pos="720"/>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lear" w:pos="720"/>
        <w:tab w:val="center" w:pos="4419"/>
        <w:tab w:val="right" w:pos="8838"/>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tabs>
        <w:tab w:val="clear" w:pos="720"/>
        <w:tab w:val="center" w:pos="4419"/>
        <w:tab w:val="right" w:pos="8838"/>
      </w:tabs>
      <w:ind w:right="360"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right="360" w:firstLine="0"/>
      <w:rPr>
        <w:rFonts w:ascii="Arial" w:eastAsia="Arial" w:hAnsi="Arial" w:cs="Arial"/>
        <w:b/>
        <w:color w:val="000000"/>
        <w:sz w:val="34"/>
        <w:szCs w:val="34"/>
      </w:rPr>
    </w:pPr>
    <w:r>
      <w:drawing>
        <wp:inline distT="0" distB="0" distL="0" distR="0">
          <wp:extent cx="1018540" cy="73850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71235"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18540" cy="738505"/>
                  </a:xfrm>
                  <a:prstGeom prst="rect">
                    <a:avLst/>
                  </a:prstGeom>
                </pic:spPr>
              </pic:pic>
            </a:graphicData>
          </a:graphic>
        </wp:inline>
      </w:drawing>
    </w:r>
    <w:r>
      <w:rPr>
        <w:color w:val="000000"/>
      </w:rPr>
      <w:t xml:space="preserve">         </w:t>
    </w:r>
    <w:r>
      <w:rPr>
        <w:rFonts w:ascii="Arial" w:eastAsia="Arial" w:hAnsi="Arial" w:cs="Arial"/>
        <w:b/>
        <w:color w:val="000000"/>
        <w:sz w:val="34"/>
        <w:szCs w:val="34"/>
      </w:rPr>
      <w:t>CÂMARA MUNICIPAL DE MOGI MIRIM</w:t>
    </w:r>
  </w:p>
  <w:p>
    <w:pPr>
      <w:tabs>
        <w:tab w:val="clear" w:pos="720"/>
        <w:tab w:val="center" w:pos="4419"/>
        <w:tab w:val="right" w:pos="7513"/>
        <w:tab w:val="right" w:pos="8838"/>
      </w:tabs>
      <w:jc w:val="center"/>
      <w:rPr>
        <w:rFonts w:ascii="Arial" w:eastAsia="Arial" w:hAnsi="Arial" w:cs="Arial"/>
        <w:b/>
        <w:color w:val="000000"/>
        <w:sz w:val="24"/>
        <w:szCs w:val="24"/>
      </w:rPr>
    </w:pPr>
    <w:r>
      <w:rPr>
        <w:rFonts w:ascii="Arial" w:eastAsia="Arial" w:hAnsi="Arial" w:cs="Arial"/>
        <w:b/>
        <w:color w:val="000000"/>
        <w:sz w:val="24"/>
        <w:szCs w:val="24"/>
      </w:rPr>
      <w:t>Estado de São Paulo</w:t>
    </w:r>
  </w:p>
  <w:p>
    <w:pPr>
      <w:tabs>
        <w:tab w:val="clear" w:pos="720"/>
        <w:tab w:val="center" w:pos="4419"/>
        <w:tab w:val="right" w:pos="7513"/>
        <w:tab w:val="right" w:pos="8838"/>
      </w:tabs>
      <w:jc w:val="center"/>
      <w:rPr>
        <w:rFonts w:ascii="Arial" w:eastAsia="Arial" w:hAnsi="Arial" w:cs="Arial"/>
        <w:b/>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right="360" w:firstLine="0"/>
      <w:rPr>
        <w:rFonts w:ascii="Arial" w:eastAsia="Arial" w:hAnsi="Arial" w:cs="Arial"/>
        <w:b/>
        <w:color w:val="000000"/>
        <w:sz w:val="34"/>
        <w:szCs w:val="34"/>
      </w:rPr>
    </w:pPr>
    <w:r>
      <w:drawing>
        <wp:inline distT="0" distB="0" distL="0" distR="0">
          <wp:extent cx="1018540" cy="73850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3299"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18540" cy="738505"/>
                  </a:xfrm>
                  <a:prstGeom prst="rect">
                    <a:avLst/>
                  </a:prstGeom>
                </pic:spPr>
              </pic:pic>
            </a:graphicData>
          </a:graphic>
        </wp:inline>
      </w:drawing>
    </w:r>
    <w:r>
      <w:rPr>
        <w:color w:val="000000"/>
      </w:rPr>
      <w:t xml:space="preserve">         </w:t>
    </w:r>
    <w:r>
      <w:rPr>
        <w:rFonts w:ascii="Arial" w:eastAsia="Arial" w:hAnsi="Arial" w:cs="Arial"/>
        <w:b/>
        <w:color w:val="000000"/>
        <w:sz w:val="34"/>
        <w:szCs w:val="34"/>
      </w:rPr>
      <w:t>CÂMARA MUNICIPAL DE MOGI MIRIM</w:t>
    </w:r>
  </w:p>
  <w:p>
    <w:pPr>
      <w:tabs>
        <w:tab w:val="clear" w:pos="720"/>
        <w:tab w:val="center" w:pos="4419"/>
        <w:tab w:val="right" w:pos="7513"/>
        <w:tab w:val="right" w:pos="8838"/>
      </w:tabs>
      <w:jc w:val="center"/>
      <w:rPr>
        <w:rFonts w:ascii="Arial" w:eastAsia="Arial" w:hAnsi="Arial" w:cs="Arial"/>
        <w:b/>
        <w:color w:val="000000"/>
        <w:sz w:val="24"/>
        <w:szCs w:val="24"/>
      </w:rPr>
    </w:pPr>
    <w:r>
      <w:rPr>
        <w:rFonts w:ascii="Arial" w:eastAsia="Arial" w:hAnsi="Arial" w:cs="Arial"/>
        <w:b/>
        <w:color w:val="000000"/>
        <w:sz w:val="24"/>
        <w:szCs w:val="24"/>
      </w:rPr>
      <w:t>Estado de São Paulo</w:t>
    </w:r>
  </w:p>
  <w:p>
    <w:pPr>
      <w:tabs>
        <w:tab w:val="clear" w:pos="720"/>
        <w:tab w:val="center" w:pos="4419"/>
        <w:tab w:val="right" w:pos="7513"/>
        <w:tab w:val="right" w:pos="8838"/>
      </w:tabs>
      <w:jc w:val="center"/>
      <w:rPr>
        <w:rFonts w:ascii="Arial" w:eastAsia="Arial" w:hAnsi="Arial" w:cs="Arial"/>
        <w:b/>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qFormat/>
    <w:pPr>
      <w:keepNext/>
      <w:keepLines/>
      <w:spacing w:before="480" w:after="120"/>
      <w:outlineLvl w:val="0"/>
    </w:pPr>
    <w:rPr>
      <w:b/>
      <w:color w:val="000000"/>
      <w:sz w:val="48"/>
      <w:szCs w:val="48"/>
    </w:rPr>
  </w:style>
  <w:style w:type="paragraph" w:customStyle="1" w:styleId="Heading2">
    <w:name w:val="Heading 2"/>
    <w:basedOn w:val="Normal"/>
    <w:next w:val="Normal"/>
    <w:qFormat/>
    <w:pPr>
      <w:keepNext/>
      <w:keepLines/>
      <w:spacing w:before="360" w:after="80"/>
      <w:outlineLvl w:val="1"/>
    </w:pPr>
    <w:rPr>
      <w:b/>
      <w:color w:val="000000"/>
      <w:sz w:val="36"/>
      <w:szCs w:val="36"/>
    </w:rPr>
  </w:style>
  <w:style w:type="paragraph" w:customStyle="1" w:styleId="Heading3">
    <w:name w:val="Heading 3"/>
    <w:basedOn w:val="Normal"/>
    <w:next w:val="Normal"/>
    <w:qFormat/>
    <w:pPr>
      <w:keepNext/>
      <w:keepLines/>
      <w:spacing w:before="280" w:after="80"/>
      <w:outlineLvl w:val="2"/>
    </w:pPr>
    <w:rPr>
      <w:b/>
      <w:color w:val="000000"/>
      <w:sz w:val="28"/>
      <w:szCs w:val="28"/>
    </w:rPr>
  </w:style>
  <w:style w:type="paragraph" w:customStyle="1" w:styleId="Heading4">
    <w:name w:val="Heading 4"/>
    <w:basedOn w:val="Normal"/>
    <w:next w:val="Normal"/>
    <w:qFormat/>
    <w:pPr>
      <w:keepNext/>
      <w:keepLines/>
      <w:spacing w:before="240" w:after="40"/>
      <w:outlineLvl w:val="3"/>
    </w:pPr>
    <w:rPr>
      <w:b/>
      <w:color w:val="000000"/>
      <w:sz w:val="24"/>
      <w:szCs w:val="24"/>
    </w:rPr>
  </w:style>
  <w:style w:type="paragraph" w:customStyle="1" w:styleId="Heading5">
    <w:name w:val="Heading 5"/>
    <w:basedOn w:val="Normal"/>
    <w:next w:val="Normal"/>
    <w:qFormat/>
    <w:pPr>
      <w:keepNext/>
      <w:keepLines/>
      <w:spacing w:before="220" w:after="40"/>
      <w:outlineLvl w:val="4"/>
    </w:pPr>
    <w:rPr>
      <w:b/>
      <w:color w:val="000000"/>
      <w:sz w:val="22"/>
      <w:szCs w:val="22"/>
    </w:rPr>
  </w:style>
  <w:style w:type="paragraph" w:customStyle="1" w:styleId="Heading6">
    <w:name w:val="Heading 6"/>
    <w:basedOn w:val="Normal"/>
    <w:next w:val="Normal"/>
    <w:qFormat/>
    <w:pPr>
      <w:keepNext/>
      <w:keepLines/>
      <w:spacing w:before="200" w:after="40"/>
      <w:outlineLvl w:val="5"/>
    </w:pPr>
    <w:rPr>
      <w:b/>
      <w:color w:val="000000"/>
    </w:rPr>
  </w:style>
  <w:style w:type="character" w:customStyle="1" w:styleId="RodapChar">
    <w:name w:val="Rodapé Char"/>
    <w:basedOn w:val="DefaultParagraphFont"/>
    <w:uiPriority w:val="99"/>
    <w:qFormat/>
    <w:rsid w:val="00657EF6"/>
  </w:style>
  <w:style w:type="character" w:customStyle="1" w:styleId="CabealhoChar">
    <w:name w:val="Cabeçalho Char"/>
    <w:basedOn w:val="DefaultParagraphFont"/>
    <w:uiPriority w:val="99"/>
    <w:qFormat/>
    <w:rsid w:val="00657EF6"/>
  </w:style>
  <w:style w:type="character" w:customStyle="1" w:styleId="TextosemFormataoChar">
    <w:name w:val="Texto sem Formatação Char"/>
    <w:basedOn w:val="DefaultParagraphFont"/>
    <w:link w:val="PlainText"/>
    <w:semiHidden/>
    <w:qFormat/>
    <w:rsid w:val="00D81F48"/>
    <w:rPr>
      <w:rFonts w:ascii="Courier New" w:hAnsi="Courier New"/>
      <w:lang w:eastAsia="pt-BR"/>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Normal"/>
    <w:qFormat/>
    <w:pPr>
      <w:keepNext/>
      <w:keepLines/>
      <w:spacing w:before="480" w:after="120"/>
    </w:pPr>
    <w:rPr>
      <w:b/>
      <w:color w:val="000000"/>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customStyle="1" w:styleId="Footer">
    <w:name w:val="Footer"/>
    <w:basedOn w:val="Normal"/>
    <w:link w:val="RodapChar"/>
    <w:uiPriority w:val="99"/>
    <w:unhideWhenUsed/>
    <w:rsid w:val="00657EF6"/>
    <w:pPr>
      <w:tabs>
        <w:tab w:val="clear" w:pos="720"/>
        <w:tab w:val="center" w:pos="4252"/>
        <w:tab w:val="right" w:pos="8504"/>
      </w:tabs>
    </w:pPr>
  </w:style>
  <w:style w:type="paragraph" w:customStyle="1" w:styleId="Header">
    <w:name w:val="Header"/>
    <w:basedOn w:val="Normal"/>
    <w:link w:val="CabealhoChar"/>
    <w:uiPriority w:val="99"/>
    <w:unhideWhenUsed/>
    <w:rsid w:val="00657EF6"/>
    <w:pPr>
      <w:tabs>
        <w:tab w:val="clear" w:pos="720"/>
        <w:tab w:val="center" w:pos="4252"/>
        <w:tab w:val="right" w:pos="8504"/>
      </w:tabs>
    </w:pPr>
  </w:style>
  <w:style w:type="paragraph" w:styleId="PlainText">
    <w:name w:val="Plain Text"/>
    <w:basedOn w:val="Normal"/>
    <w:link w:val="TextosemFormataoChar"/>
    <w:semiHidden/>
    <w:unhideWhenUsed/>
    <w:qFormat/>
    <w:rsid w:val="00D81F48"/>
    <w:pPr>
      <w:suppressAutoHyphens/>
    </w:pPr>
    <w:rPr>
      <w:rFonts w:ascii="Courier New" w:hAnsi="Courier New"/>
      <w:lang w:eastAsia="pt-BR"/>
    </w:rPr>
  </w:style>
  <w:style w:type="paragraph" w:customStyle="1" w:styleId="Normal1">
    <w:name w:val="Normal1"/>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730</Words>
  <Characters>4026</Characters>
  <Application>Microsoft Office Word</Application>
  <DocSecurity>0</DocSecurity>
  <Lines>0</Lines>
  <Paragraphs>42</Paragraphs>
  <ScaleCrop>false</ScaleCrop>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revision>9</cp:revision>
  <cp:lastPrinted>2023-05-11T12:18:19Z</cp:lastPrinted>
  <dcterms:created xsi:type="dcterms:W3CDTF">2023-02-15T19:21:00Z</dcterms:created>
  <dcterms:modified xsi:type="dcterms:W3CDTF">2023-09-22T09:27:17Z</dcterms:modified>
  <dc:language>pt-BR</dc:language>
</cp:coreProperties>
</file>