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both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 xml:space="preserve">                                                                                                       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PARECER CONJUNTO DA COMISSÃO DE JUSTIÇA E REDAÇÃO, COMISSÃO DE OBRAS, SERVIÇOS PÚBLICOS E ATIVIDADES PRIVADAS E COMISSÃO DE FINANÇAS E ORÇAMENTO, REFERENTE AO PROJETO DE LEI Nº 1</w:t>
      </w:r>
      <w:r>
        <w:rPr>
          <w:rFonts w:ascii="Bookman Old Style" w:hAnsi="Bookman Old Style"/>
          <w:b/>
          <w:sz w:val="24"/>
          <w:u w:val="single"/>
        </w:rPr>
        <w:t>13</w:t>
      </w:r>
      <w:r>
        <w:rPr>
          <w:rFonts w:ascii="Bookman Old Style" w:hAnsi="Bookman Old Style"/>
          <w:b/>
          <w:sz w:val="24"/>
          <w:u w:val="single"/>
        </w:rPr>
        <w:t xml:space="preserve"> DE 2023 DE AUTORIA DO PREFEITO MUNICIPAL DR. PAULO DE OLIVEIRA E SILVA.</w:t>
      </w: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  <w:rPr>
          <w:rFonts w:ascii="Bookman Old Style" w:hAnsi="Bookman Old Style"/>
          <w:b/>
          <w:sz w:val="24"/>
          <w:u w:val="single"/>
        </w:rPr>
      </w:pPr>
    </w:p>
    <w:p>
      <w:pPr>
        <w:jc w:val="both"/>
      </w:pPr>
      <w:r>
        <w:rPr>
          <w:rFonts w:ascii="Bookman Old Style" w:hAnsi="Bookman Old Style"/>
          <w:b/>
          <w:sz w:val="24"/>
          <w:u w:val="single"/>
        </w:rPr>
        <w:t>PROCESSO Nº 1</w:t>
      </w:r>
      <w:r>
        <w:rPr>
          <w:rFonts w:ascii="Bookman Old Style" w:hAnsi="Bookman Old Style"/>
          <w:b/>
          <w:sz w:val="24"/>
          <w:u w:val="single"/>
        </w:rPr>
        <w:t>57</w:t>
      </w:r>
      <w:r>
        <w:rPr>
          <w:rFonts w:ascii="Bookman Old Style" w:hAnsi="Bookman Old Style"/>
          <w:b/>
          <w:sz w:val="24"/>
          <w:u w:val="single"/>
        </w:rPr>
        <w:t xml:space="preserve"> DE 2023</w:t>
      </w:r>
    </w:p>
    <w:p>
      <w:pPr>
        <w:jc w:val="both"/>
        <w:rPr>
          <w:rFonts w:ascii="Bookman Old Style" w:hAnsi="Bookman Old Style"/>
          <w:sz w:val="24"/>
        </w:rPr>
      </w:pPr>
    </w:p>
    <w:p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>
      <w:pPr>
        <w:widowControl/>
        <w:suppressAutoHyphens/>
        <w:bidi w:val="0"/>
        <w:spacing w:before="0" w:after="0"/>
        <w:ind w:left="0" w:right="0" w:firstLine="680"/>
        <w:jc w:val="both"/>
        <w:rPr>
          <w:rFonts w:ascii="Bookman Old Style" w:hAnsi="Bookman Old Style"/>
          <w:color w:val="auto"/>
          <w:sz w:val="24"/>
          <w:szCs w:val="24"/>
          <w:shd w:val="clear" w:color="auto" w:fill="auto"/>
        </w:rPr>
      </w:pPr>
      <w:r>
        <w:rPr>
          <w:rFonts w:ascii="Bookman Old Style" w:hAnsi="Bookman Old Style"/>
          <w:color w:val="000000"/>
          <w:sz w:val="24"/>
          <w:szCs w:val="24"/>
          <w:shd w:val="clear" w:color="auto" w:fill="auto"/>
        </w:rPr>
        <w:t>Conforme determinam os artigos 35, 37 e 38 combinados com artigo 45 da Resolução 276 de 09 de novembro de 2010 – Regimento Interno da Câmara Municipal, a Comissão Permanente Finanças e Orçamento conjuntamente com as Comissões Permanentes de Justiça e Redação e de Obras, Serviços Públicos e Atividades Privadas emitem o presente Relatório acerca do Projeto de Lei nº 104 de 2023, de autoria do Prefeito Municipal Dr. Paulo de Oliveira e Silva</w:t>
      </w:r>
    </w:p>
    <w:p>
      <w:pPr>
        <w:ind w:left="0" w:right="0" w:firstLine="0"/>
        <w:jc w:val="both"/>
        <w:rPr>
          <w:rFonts w:ascii="Bookman Old Style" w:hAnsi="Bookman Old Style"/>
          <w:sz w:val="23"/>
          <w:szCs w:val="24"/>
        </w:rPr>
      </w:pPr>
      <w:r>
        <w:rPr>
          <w:rFonts w:ascii="Bookman Old Style" w:hAnsi="Bookman Old Style"/>
          <w:sz w:val="23"/>
          <w:szCs w:val="24"/>
        </w:rPr>
        <w:tab/>
      </w:r>
    </w:p>
    <w:p>
      <w:pPr>
        <w:ind w:left="0" w:right="0" w:firstLine="0"/>
        <w:jc w:val="both"/>
      </w:pPr>
      <w:r>
        <w:rPr>
          <w:rFonts w:ascii="Bookman Old Style" w:hAnsi="Bookman Old Style"/>
          <w:sz w:val="23"/>
          <w:szCs w:val="24"/>
        </w:rPr>
        <w:tab/>
      </w:r>
      <w:r>
        <w:rPr>
          <w:rFonts w:ascii="Bookman Old Style" w:hAnsi="Bookman Old Style"/>
          <w:sz w:val="24"/>
          <w:szCs w:val="24"/>
        </w:rPr>
        <w:t>Tendo como relator o João Victor Coutinho Gasparini, Presidente da Comissão de Finanças e Orçamento.</w:t>
      </w:r>
    </w:p>
    <w:p>
      <w:pPr>
        <w:ind w:left="0" w:right="0" w:firstLine="708"/>
        <w:jc w:val="both"/>
        <w:rPr>
          <w:rFonts w:ascii="Bookman Old Style" w:hAnsi="Bookman Old Style"/>
          <w:b/>
          <w:sz w:val="24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/>
          <w:i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I. Exposição da Matéria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ab/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O Prefeito Municipal Dr. Paulo de Oliveira e Silva, enviou a esta Casa de Leis, através da mensagem nº 063/23, o Projeto de Lei  nº 104 de 2023 que </w:t>
      </w:r>
      <w:r>
        <w:rPr>
          <w:rFonts w:ascii="Bookman Old Style" w:hAnsi="Bookman Old Style"/>
          <w:b/>
          <w:bCs/>
          <w:i/>
          <w:iCs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“AUTORIZA O RESSARCIMENTO E A COMPENSAÇÃO DE CRÉDITOS ENTRE A PREFEITURA DE MOGI MIRIM E O SERVIÇO AUTÔNOMO DE ÁGUA E ESGOTOS DE MOGI MIRIM (SAAE), E DÁ OUTRAS PROVIDÊNCIAS”.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ab/>
      </w: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A propositura em tela busca obter autorização legislativa para que o Município de Mogi Mirim e o Serviço Autônomo e Água e Esgoto do Município de Mogi Mirim (SAAE) possam compensar entre si créditos e débitos decorrentes de operações relativas às retenções de impostos pelo SAAE, de débitos oriundos de faturas resultantes do fornecimento de água e de afastamento e tratamento de esgoto; de serviços prestados; de servidores cedidos; de operações de crédito; de utilização parcial ou total de contrato de prestação de serviços e de serviços de consórcios em que os entes do Município são parte integrante.</w:t>
      </w: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  <w:r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II. Do mérito e conclusões do Relator</w:t>
      </w: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  <w:r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ab/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color w:val="000000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Em análise técnica da propositura, denota-se que não existem óbices jurídicos para sua tramitação, posto que a mesma não apresenta </w:t>
      </w:r>
      <w:r>
        <w:rPr>
          <w:rFonts w:ascii="Bookman Old Style" w:eastAsia="Calibri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mácula em seu bojo.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color w:val="000000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Trata-se de assunto de competência legislativa do Município, conforme determina o artigo 31, inciso XII da Lei Orgânica Municipal. Confira-se: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Art. 31.  Compete à Câmara Municipal, com a sanção do Prefeito, dispor sobre todas as matérias de competência do Município e, especialmente: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XII - </w:t>
      </w:r>
      <w:r>
        <w:rPr>
          <w:b/>
          <w:bCs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aprovar</w:t>
      </w: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 convênio, acordo ou </w:t>
      </w:r>
      <w:r>
        <w:rPr>
          <w:b/>
          <w:bCs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qualquer outro instrumento celebrado pelo Município</w:t>
      </w: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 com a União, com o Estado, </w:t>
      </w:r>
      <w:r>
        <w:rPr>
          <w:b/>
          <w:bCs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com outra pessoa jurídica de direito público interno</w:t>
      </w: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 ou com entidades educacionais, tecnológicas, de assistência social, de promoção humana, culturais, recreativas e esportivas;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color w:val="000000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No que se refere ao Serviço Autônomo e Água e Esgoto do Município de Mogi Mirim (SAAE), destaca-se que a Autarquia possui personalidade jurídica própria, inclusive financeira, nos termos do artigo 98, do mesmo diploma legal, senão vejamos: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Art. 98.  A Administração Municipal é constituída pelos órgãos integrados na estrutura administrativa da Prefeitura e de órgãos públicos, dotadas de personalidade jurídica própria.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§ 1°  Os órgãos da Administração direta, que compõem a estrutura administrativa da Prefeitura, são organizados e coordenados, atendendo aos princípios técnicos recomendáveis ao bom desempenho de suas atribuições.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§ 2°  As entidades dotadas de personalidade jurídica própria que compõem a Administração indireta do Município classificam-se em: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I - autarquia, serviço autônomo criado por lei, com personalidade jurídica, patrimônio e receita próprios, para executar atividades típicas da Administração pública, que requeiram, para o seu melhor funcionamento, gestão administrativa e financeira descentralizadas;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Outrossim, conforme destacado na Mensagem 074/23 enviada para esta Casa de Leis, a autorização pretendida encontra respaldo legal também no artigo 170 do Código Tributário Nacional, </w:t>
      </w:r>
      <w:r>
        <w:rPr>
          <w:rFonts w:ascii="Bookman Old Style" w:hAnsi="Bookman Old Style"/>
          <w:b w:val="0"/>
          <w:bCs w:val="0"/>
          <w:i/>
          <w:iCs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in verbis</w:t>
      </w: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: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widowControl/>
        <w:suppressAutoHyphens/>
        <w:bidi w:val="0"/>
        <w:spacing w:before="240" w:after="0" w:line="240" w:lineRule="auto"/>
        <w:ind w:left="1701" w:right="0" w:firstLine="0"/>
        <w:jc w:val="both"/>
        <w:rPr>
          <w:rFonts w:ascii="Times New Roman" w:hAnsi="Times New Roman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shd w:val="clear" w:color="auto" w:fill="auto"/>
        </w:rPr>
        <w:t xml:space="preserve">Art. 170. A lei pode, nas condições e sob as garantias que estipular, ou cuja estipulação em cada caso atribuir à autoridade administrativa, </w:t>
      </w:r>
      <w:r>
        <w:rPr>
          <w:b/>
          <w:bCs/>
          <w:i w:val="0"/>
          <w:iCs w:val="0"/>
          <w:caps w:val="0"/>
          <w:smallCaps w:val="0"/>
          <w:strike w:val="0"/>
          <w:dstrike w:val="0"/>
          <w:color w:val="000000"/>
          <w:spacing w:val="0"/>
          <w:sz w:val="26"/>
          <w:szCs w:val="26"/>
          <w:u w:val="none"/>
          <w:shd w:val="clear" w:color="auto" w:fill="auto"/>
        </w:rPr>
        <w:t>autorizar a compensação de créditos tributários com créditos líquidos e certos, vencidos ou vincendos, do sujeito passivo contra a Fazenda pública.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color w:val="000000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 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90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Observa-se do texto </w:t>
      </w: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da </w:t>
      </w: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propositura, que em todos os atos que antecedam ao ressarcimento e/ou compensação dos créditos, a Prefeitura será representada pela Secretaria de Finanças e de Negócios Jurídicos e o SAAE, por sua vez, pela Presidência acompanhada pelos setores financeiro e jurídico.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90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Os créditos a serem compensados e/ou ressarcidos serão constituídos considerando o valor original devido, além de outros acréscimos, tais como correção monetária, multas e juros de mora.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90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Con</w:t>
      </w: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s</w:t>
      </w: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tata-se, ainda, que no Termo de Compromisso a ser firmado, que será individualizado para cada caso, constarão todas as descrições necessárias, regras de lançamento contábil, identificação de valores, das partes, o prazo, dentre outras informações.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 xml:space="preserve">Em análise técnica da propositura, denota-se que não existem óbices jurídicos para sua tramitação, posto que a mesma não apresenta </w:t>
      </w:r>
      <w:r>
        <w:rPr>
          <w:rFonts w:ascii="Bookman Old Style" w:eastAsia="Calibri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mácula em seu bojo.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680"/>
        <w:jc w:val="both"/>
        <w:rPr>
          <w:rFonts w:ascii="Bookman Old Style" w:eastAsia="Calibri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eastAsia="Calibri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Consigna</w:t>
      </w:r>
      <w:r>
        <w:rPr>
          <w:rFonts w:ascii="Bookman Old Style" w:eastAsia="Calibri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>-se, portanto, não apenas a viabilidade da lei, mas também a necessidade de previsão de formalização de instrumento jurídico adequado para que haja o ressarcimento e/ou compensação de entre o Prefeitura e o SAAE.</w:t>
      </w:r>
    </w:p>
    <w:p>
      <w:pPr>
        <w:pStyle w:val="BodyText"/>
        <w:widowControl/>
        <w:suppressAutoHyphens/>
        <w:bidi w:val="0"/>
        <w:spacing w:before="240" w:after="0" w:line="240" w:lineRule="auto"/>
        <w:ind w:left="0" w:right="0" w:firstLine="737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widowControl/>
        <w:suppressAutoHyphens/>
        <w:bidi w:val="0"/>
        <w:spacing w:before="240" w:after="240" w:line="240" w:lineRule="auto"/>
        <w:ind w:left="0" w:right="0" w:firstLine="794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position w:val="0"/>
          <w:sz w:val="26"/>
          <w:szCs w:val="26"/>
          <w:u w:val="none"/>
          <w:shd w:val="clear" w:color="auto" w:fill="auto"/>
          <w:vertAlign w:val="baseline"/>
        </w:rPr>
        <w:t>Diante de todo exposto, considerando a legalidade do Projeto, assim como o interesse social que se apresenta a matéria, não se verifica óbice para continuidade da proposta, posto não haver vícios materiais ou de iniciativa ou ainda ilegalidade junto ao Projeto de Lei.</w:t>
      </w:r>
    </w:p>
    <w:p>
      <w:pPr>
        <w:keepNext w:val="0"/>
        <w:keepLines w:val="0"/>
        <w:widowControl/>
        <w:suppressAutoHyphens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</w:pP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/>
          <w:i w:val="0"/>
          <w:iCs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III. Substitutivos, Emendas ou subemendas ao Projeto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  <w:r>
        <w:rPr>
          <w:rFonts w:ascii="Bookman Old Style" w:eastAsia="Arial" w:hAnsi="Bookman Old Style" w:cs="Arial"/>
          <w:b/>
          <w:i w:val="0"/>
          <w:iCs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Esta relatoria não possui emendas a propor.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rFonts w:ascii="Bookman Old Style" w:eastAsia="Arial" w:hAnsi="Bookman Old Style" w:cs="Arial"/>
          <w:b w:val="0"/>
          <w:bCs w:val="0"/>
          <w:i w:val="0"/>
          <w:iCs w:val="0"/>
          <w:strike w:val="0"/>
          <w:dstrike w:val="0"/>
          <w:color w:val="FF4000"/>
          <w:sz w:val="24"/>
          <w:szCs w:val="24"/>
          <w:u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  <w:r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V. Decisão do Relator</w:t>
      </w:r>
    </w:p>
    <w:p>
      <w:pPr>
        <w:pStyle w:val="BodyText"/>
        <w:shd w:val="clear" w:color="auto" w:fill="FFFFFF"/>
        <w:bidi w:val="0"/>
        <w:spacing w:before="240" w:after="0" w:line="240" w:lineRule="auto"/>
        <w:ind w:left="0" w:right="0" w:firstLine="0"/>
        <w:jc w:val="both"/>
        <w:rPr>
          <w:color w:val="000000"/>
          <w:shd w:val="clear" w:color="auto" w:fill="auto"/>
        </w:rPr>
      </w:pPr>
      <w:r>
        <w:rPr>
          <w:rFonts w:ascii="Calibri" w:eastAsia="Arial" w:hAnsi="Calibri" w:cs="Arial"/>
          <w:b w:val="0"/>
          <w:bCs w:val="0"/>
          <w:i w:val="0"/>
          <w:iCs w:val="0"/>
          <w:strike w:val="0"/>
          <w:dstrike w:val="0"/>
          <w:color w:val="000000"/>
          <w:sz w:val="26"/>
          <w:szCs w:val="26"/>
          <w:u w:val="none"/>
          <w:shd w:val="clear" w:color="auto" w:fill="auto"/>
        </w:rPr>
        <w:tab/>
      </w:r>
      <w:r>
        <w:rPr>
          <w:rFonts w:ascii="Bookman Old Style" w:eastAsia="Arial" w:hAnsi="Bookman Old Style" w:cs="Arial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Portanto, esta Relatoria considera que a presente propositura não apresenta vícios de constitucionalidade, recebendo parecer FAVORÁVEL.</w:t>
      </w:r>
    </w:p>
    <w:p>
      <w:pPr>
        <w:jc w:val="center"/>
        <w:rPr>
          <w:rFonts w:ascii="Bookman Old Style" w:eastAsia="Arial" w:hAnsi="Bookman Old Style" w:cs="Arial"/>
          <w:b w:val="0"/>
          <w:bCs w:val="0"/>
          <w:i w:val="0"/>
          <w:iCs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bCs/>
          <w:iCs/>
          <w:color w:val="000000"/>
          <w:sz w:val="24"/>
          <w:shd w:val="clear" w:color="auto" w:fill="auto"/>
        </w:rPr>
      </w:pPr>
    </w:p>
    <w:p>
      <w:pPr>
        <w:jc w:val="center"/>
        <w:rPr>
          <w:b/>
          <w:bCs/>
          <w:color w:val="000000"/>
          <w:shd w:val="clear" w:color="auto" w:fill="auto"/>
        </w:rPr>
      </w:pPr>
      <w:r>
        <w:rPr>
          <w:rFonts w:ascii="Bookman Old Style" w:hAnsi="Bookman Old Style"/>
          <w:b/>
          <w:bCs/>
          <w:iCs/>
          <w:color w:val="000000"/>
          <w:sz w:val="24"/>
          <w:shd w:val="clear" w:color="auto" w:fill="auto"/>
        </w:rPr>
        <w:t>Vereador João Victor Coutinho Gasparini</w:t>
      </w:r>
    </w:p>
    <w:p>
      <w:pPr>
        <w:jc w:val="center"/>
        <w:rPr>
          <w:b/>
          <w:bCs/>
          <w:color w:val="000000"/>
          <w:shd w:val="clear" w:color="auto" w:fill="auto"/>
        </w:rPr>
      </w:pPr>
      <w:r>
        <w:rPr>
          <w:rFonts w:ascii="Bookman Old Style" w:eastAsia="Arial" w:hAnsi="Bookman Old Style" w:cs="Arial"/>
          <w:b/>
          <w:bCs/>
          <w:i w:val="0"/>
          <w:iCs w:val="0"/>
          <w:color w:val="000000"/>
          <w:sz w:val="24"/>
          <w:szCs w:val="24"/>
          <w:shd w:val="clear" w:color="auto" w:fill="auto"/>
        </w:rPr>
        <w:t>Presidente da Comissão Finanças e Orçamento e Redação/Relator</w:t>
      </w:r>
    </w:p>
    <w:p>
      <w:pPr>
        <w:jc w:val="center"/>
        <w:rPr>
          <w:b/>
          <w:bCs/>
          <w:i w:val="0"/>
          <w:iCs w:val="0"/>
          <w:color w:val="000000"/>
          <w:shd w:val="clear" w:color="auto" w:fill="auto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b/>
          <w:bCs/>
          <w:i w:val="0"/>
          <w:iCs w:val="0"/>
          <w:color w:val="000000"/>
          <w:shd w:val="clear" w:color="auto" w:fill="FFFF00"/>
        </w:rPr>
      </w:pPr>
    </w:p>
    <w:p>
      <w:pPr>
        <w:jc w:val="center"/>
        <w:rPr>
          <w:rFonts w:ascii="Bookman Old Style" w:hAnsi="Bookman Old Style"/>
          <w:color w:val="FF4000"/>
          <w:sz w:val="24"/>
          <w:szCs w:val="24"/>
          <w:shd w:val="clear" w:color="auto" w:fill="FFFF00"/>
        </w:rPr>
      </w:pPr>
    </w:p>
    <w:p>
      <w:pPr>
        <w:pStyle w:val="BodyText"/>
        <w:spacing w:line="240" w:lineRule="auto"/>
        <w:jc w:val="both"/>
        <w:rPr>
          <w:rFonts w:ascii="Bookman Old Style" w:hAnsi="Bookman Old Style"/>
          <w:color w:val="000000"/>
          <w:sz w:val="24"/>
          <w:szCs w:val="24"/>
          <w:shd w:val="clear" w:color="auto" w:fill="auto"/>
        </w:rPr>
      </w:pPr>
      <w:bookmarkStart w:id="0" w:name="docs-internal-guid-4f89cce7-7fff-8e94-16"/>
      <w:bookmarkEnd w:id="0"/>
      <w:r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single"/>
          <w:shd w:val="clear" w:color="auto" w:fill="auto"/>
        </w:rPr>
        <w:t>PARECER CONJUNTO DA COMISSÃO DE JUSTIÇA E REDAÇÃO E COMISSÃO DE OBRAS, SERVIÇOS PÚBLICOS E ATIVIDADES PRIVADAS.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</w:p>
    <w:p>
      <w:pPr>
        <w:pStyle w:val="BodyText"/>
        <w:bidi w:val="0"/>
        <w:spacing w:before="240" w:after="0" w:line="240" w:lineRule="auto"/>
        <w:jc w:val="both"/>
        <w:rPr>
          <w:color w:val="FF4000"/>
          <w:shd w:val="clear" w:color="auto" w:fill="auto"/>
        </w:rPr>
      </w:pPr>
      <w:r>
        <w:rPr>
          <w:rFonts w:ascii="Calibri" w:hAnsi="Calibri"/>
          <w:b w:val="0"/>
          <w:i w:val="0"/>
          <w:iCs/>
          <w:strike w:val="0"/>
          <w:dstrike w:val="0"/>
          <w:color w:val="FF4000"/>
          <w:sz w:val="26"/>
          <w:u w:val="none"/>
          <w:shd w:val="clear" w:color="auto" w:fill="auto"/>
        </w:rPr>
        <w:tab/>
      </w:r>
      <w:r>
        <w:rPr>
          <w:rFonts w:ascii="Bookman Old Style" w:hAnsi="Bookman Old Style"/>
          <w:b w:val="0"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 xml:space="preserve">Seguindo o Voto exarado pelo Relator e conforme determina os artigos 35, 37 e 38 da Resolução n.º 276 de 09 de novembro de 2.010, a Comissão Permanente de Finanças e Orçamento, conjuntamente com as Comissões de Justiça e Redação e de Obras, Serviçios Públicos e Atividades Privadas, formalizam o presente </w:t>
      </w: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PARECER FAVORÁVEL</w:t>
      </w:r>
      <w:r>
        <w:rPr>
          <w:rFonts w:ascii="Bookman Old Style" w:hAnsi="Bookman Old Style"/>
          <w:b w:val="0"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, ao Projeto de Lei Complementar nº 07 de 2023.</w:t>
      </w:r>
    </w:p>
    <w:p>
      <w:pPr>
        <w:jc w:val="both"/>
        <w:rPr>
          <w:rFonts w:ascii="Bookman Old Style" w:hAnsi="Bookman Old Style"/>
          <w:iCs/>
          <w:color w:val="FF4000"/>
          <w:sz w:val="24"/>
          <w:shd w:val="clear" w:color="auto" w:fill="auto"/>
        </w:rPr>
      </w:pPr>
    </w:p>
    <w:p>
      <w:pPr>
        <w:jc w:val="both"/>
        <w:rPr>
          <w:rFonts w:ascii="Bookman Old Style" w:hAnsi="Bookman Old Style"/>
          <w:iCs/>
          <w:color w:val="FF4000"/>
          <w:sz w:val="24"/>
          <w:shd w:val="clear" w:color="auto" w:fill="auto"/>
        </w:rPr>
      </w:pPr>
    </w:p>
    <w:p>
      <w:pPr>
        <w:jc w:val="center"/>
        <w:rPr>
          <w:color w:val="000000"/>
          <w:shd w:val="clear" w:color="auto" w:fill="auto"/>
        </w:rPr>
      </w:pPr>
      <w: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  <w:t>Sala das Comissões, 13 de setembro de 2023.</w:t>
      </w: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</w:rPr>
        <w:t>COMISSÃO FINANÇAS E ORÇAMENTO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Presidente</w:t>
      </w:r>
    </w:p>
    <w:p>
      <w:pPr>
        <w:jc w:val="center"/>
        <w:rPr>
          <w:rFonts w:ascii="Bookman Old Style" w:hAnsi="Bookman Old Style"/>
          <w:b/>
          <w:iCs/>
          <w:color w:val="000000"/>
          <w:sz w:val="24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Vereadora Mara Cristina Choquetta</w:t>
      </w:r>
    </w:p>
    <w:p>
      <w:pPr>
        <w:jc w:val="center"/>
        <w:rPr>
          <w:rFonts w:ascii="Bookman Old Style" w:hAnsi="Bookman Old Style"/>
          <w:iCs/>
          <w:color w:val="000000"/>
          <w:sz w:val="24"/>
        </w:rPr>
      </w:pPr>
      <w:r>
        <w:rPr>
          <w:rFonts w:ascii="Bookman Old Style" w:hAnsi="Bookman Old Style"/>
          <w:iCs/>
          <w:color w:val="000000"/>
          <w:sz w:val="24"/>
        </w:rPr>
        <w:t>Vice-Presidente</w:t>
      </w:r>
    </w:p>
    <w:p>
      <w:pPr>
        <w:rPr>
          <w:rFonts w:ascii="Bookman Old Style" w:hAnsi="Bookman Old Style"/>
          <w:b/>
          <w:iCs/>
          <w:color w:val="000000"/>
          <w:sz w:val="24"/>
        </w:rPr>
      </w:pPr>
    </w:p>
    <w:p>
      <w:pPr>
        <w:rPr>
          <w:rFonts w:ascii="Bookman Old Style" w:hAnsi="Bookman Old Style"/>
          <w:b/>
          <w:iCs/>
          <w:color w:val="000000"/>
          <w:sz w:val="24"/>
        </w:rPr>
      </w:pPr>
    </w:p>
    <w:p>
      <w:pPr>
        <w:rPr>
          <w:rFonts w:ascii="Bookman Old Style" w:hAnsi="Bookman Old Style"/>
          <w:b/>
          <w:iCs/>
          <w:color w:val="000000"/>
          <w:sz w:val="24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</w:rPr>
      </w:pPr>
      <w:r>
        <w:rPr>
          <w:rFonts w:ascii="Bookman Old Style" w:hAnsi="Bookman Old Style"/>
          <w:b/>
          <w:iCs/>
          <w:color w:val="000000"/>
          <w:sz w:val="24"/>
        </w:rPr>
        <w:t>Vereadora Luzia Cristina Côrtes Nogueira</w:t>
      </w:r>
    </w:p>
    <w:p>
      <w:pPr>
        <w:spacing w:line="240" w:lineRule="auto"/>
        <w:jc w:val="center"/>
        <w:rPr>
          <w:rFonts w:ascii="Bookman Old Style" w:hAnsi="Bookman Old Style"/>
          <w:b w:val="0"/>
          <w:bCs w:val="0"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  <w:r>
        <w:rPr>
          <w:rFonts w:ascii="Bookman Old Style" w:hAnsi="Bookman Old Style"/>
          <w:b w:val="0"/>
          <w:bCs w:val="0"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  <w:t>Membro</w:t>
      </w: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FFFF00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  <w:shd w:val="clear" w:color="auto" w:fill="auto"/>
        </w:rPr>
        <w:t>COMISSÃO DE JUSTIÇA E REDAÇÃO</w:t>
      </w: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  <w: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  <w:t>Vereador Marcos Paulo Cegatti</w:t>
      </w:r>
    </w:p>
    <w:p>
      <w:pPr>
        <w:jc w:val="center"/>
        <w:rPr>
          <w:rFonts w:ascii="Bookman Old Style" w:hAnsi="Bookman Old Style"/>
          <w:iCs/>
          <w:color w:val="000000"/>
          <w:sz w:val="24"/>
          <w:shd w:val="clear" w:color="auto" w:fill="auto"/>
        </w:rPr>
      </w:pPr>
      <w:r>
        <w:rPr>
          <w:rFonts w:ascii="Bookman Old Style" w:hAnsi="Bookman Old Style"/>
          <w:iCs/>
          <w:color w:val="000000"/>
          <w:sz w:val="24"/>
          <w:shd w:val="clear" w:color="auto" w:fill="auto"/>
        </w:rPr>
        <w:t>Presidente</w:t>
      </w: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  <w: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  <w:t>Vereador João Victor Coutinho Gasparini</w:t>
      </w:r>
    </w:p>
    <w:p>
      <w:pPr>
        <w:jc w:val="center"/>
        <w:rPr>
          <w:rFonts w:ascii="Bookman Old Style" w:hAnsi="Bookman Old Style"/>
          <w:iCs/>
          <w:color w:val="000000"/>
          <w:sz w:val="24"/>
          <w:shd w:val="clear" w:color="auto" w:fill="auto"/>
        </w:rPr>
      </w:pPr>
      <w:r>
        <w:rPr>
          <w:rFonts w:ascii="Bookman Old Style" w:hAnsi="Bookman Old Style"/>
          <w:iCs/>
          <w:color w:val="000000"/>
          <w:sz w:val="24"/>
          <w:shd w:val="clear" w:color="auto" w:fill="auto"/>
        </w:rPr>
        <w:t>Vice-Presidente</w:t>
      </w:r>
    </w:p>
    <w:p>
      <w:pP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</w:pPr>
      <w:r>
        <w:rPr>
          <w:rFonts w:ascii="Bookman Old Style" w:hAnsi="Bookman Old Style"/>
          <w:b/>
          <w:iCs/>
          <w:color w:val="000000"/>
          <w:sz w:val="24"/>
          <w:shd w:val="clear" w:color="auto" w:fill="auto"/>
        </w:rPr>
        <w:t>Vereador Márcio Evandro Ribeiro</w:t>
      </w:r>
    </w:p>
    <w:p>
      <w:pPr>
        <w:jc w:val="center"/>
        <w:rPr>
          <w:rFonts w:ascii="Bookman Old Style" w:hAnsi="Bookman Old Style"/>
          <w:iCs/>
          <w:color w:val="000000"/>
          <w:sz w:val="24"/>
          <w:shd w:val="clear" w:color="auto" w:fill="auto"/>
        </w:rPr>
      </w:pPr>
      <w:r>
        <w:rPr>
          <w:rFonts w:ascii="Bookman Old Style" w:hAnsi="Bookman Old Style"/>
          <w:iCs/>
          <w:color w:val="000000"/>
          <w:sz w:val="24"/>
          <w:shd w:val="clear" w:color="auto" w:fill="auto"/>
        </w:rPr>
        <w:t>Membro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none"/>
          <w:shd w:val="clear" w:color="auto" w:fill="auto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  <w:shd w:val="clear" w:color="auto" w:fill="auto"/>
        </w:rPr>
      </w:pPr>
      <w:r>
        <w:rPr>
          <w:rFonts w:ascii="Bookman Old Style" w:hAnsi="Bookman Old Style"/>
          <w:b/>
          <w:i w:val="0"/>
          <w:iCs/>
          <w:strike w:val="0"/>
          <w:dstrike w:val="0"/>
          <w:color w:val="000000"/>
          <w:sz w:val="24"/>
          <w:szCs w:val="24"/>
          <w:u w:val="single"/>
          <w:shd w:val="clear" w:color="auto" w:fill="auto"/>
        </w:rPr>
        <w:t>COMISSÃO DE OBRAS, SERVIÇOS PÚBLICOS E ATIVIDADES PRIVADAS</w:t>
      </w: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</w:p>
    <w:p>
      <w:pPr>
        <w:jc w:val="center"/>
        <w:rPr>
          <w:rFonts w:ascii="Bookman Old Style" w:hAnsi="Bookman Old Style"/>
          <w:color w:val="000000"/>
          <w:sz w:val="26"/>
          <w:szCs w:val="26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  <w:t>Vereador Orivaldo Aparecido Magalhães</w:t>
      </w:r>
    </w:p>
    <w:p>
      <w:pPr>
        <w:jc w:val="center"/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  <w:t>Presidente</w:t>
      </w:r>
    </w:p>
    <w:p>
      <w:pPr>
        <w:jc w:val="center"/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  <w:br/>
      </w: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  <w:t xml:space="preserve">Vereadora </w:t>
      </w:r>
      <w:r>
        <w:rPr>
          <w:rFonts w:ascii="Bookman Old Style" w:hAnsi="Bookman Old Style"/>
          <w:b/>
          <w:bCs/>
          <w:iCs/>
          <w:color w:val="000000"/>
          <w:sz w:val="24"/>
          <w:szCs w:val="26"/>
          <w:shd w:val="clear" w:color="auto" w:fill="auto"/>
        </w:rPr>
        <w:t>Mara Cristina Choquetta</w:t>
      </w:r>
    </w:p>
    <w:p>
      <w:pPr>
        <w:jc w:val="center"/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  <w:t>Vice-Presidente</w:t>
      </w: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</w:p>
    <w:p>
      <w:pPr>
        <w:jc w:val="center"/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/>
          <w:bCs/>
          <w:color w:val="000000"/>
          <w:sz w:val="26"/>
          <w:szCs w:val="26"/>
          <w:shd w:val="clear" w:color="auto" w:fill="auto"/>
        </w:rPr>
        <w:t>Vereador Ademir Souza Floretti Junior</w:t>
      </w:r>
    </w:p>
    <w:p>
      <w:pPr>
        <w:jc w:val="center"/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</w:pPr>
      <w:r>
        <w:rPr>
          <w:rFonts w:ascii="Bookman Old Style" w:hAnsi="Bookman Old Style"/>
          <w:b w:val="0"/>
          <w:bCs w:val="0"/>
          <w:color w:val="000000"/>
          <w:sz w:val="26"/>
          <w:szCs w:val="26"/>
          <w:shd w:val="clear" w:color="auto" w:fill="auto"/>
        </w:rPr>
        <w:t>Membro</w:t>
      </w: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bCs/>
          <w:i w:val="0"/>
          <w:iCs/>
          <w:strike w:val="0"/>
          <w:dstrike w:val="0"/>
          <w:color w:val="000000"/>
          <w:sz w:val="24"/>
          <w:szCs w:val="24"/>
          <w:u w:val="none"/>
        </w:rPr>
      </w:pPr>
    </w:p>
    <w:p>
      <w:pPr>
        <w:pStyle w:val="BodyText"/>
        <w:spacing w:line="240" w:lineRule="auto"/>
        <w:jc w:val="center"/>
        <w:rPr>
          <w:rFonts w:ascii="Bookman Old Style" w:hAnsi="Bookman Old Style"/>
          <w:b/>
          <w:i w:val="0"/>
          <w:iCs/>
          <w:strike w:val="0"/>
          <w:dstrike w:val="0"/>
          <w:color w:val="FF4000"/>
          <w:sz w:val="24"/>
          <w:szCs w:val="24"/>
          <w:u w:val="single"/>
        </w:rPr>
      </w:pPr>
    </w:p>
    <w:p>
      <w:pPr>
        <w:pStyle w:val="BodyText"/>
        <w:spacing w:before="0" w:after="0" w:line="240" w:lineRule="auto"/>
        <w:jc w:val="center"/>
        <w:rPr>
          <w:rFonts w:ascii="Bookman Old Style" w:hAnsi="Bookman Old Style"/>
          <w:b w:val="0"/>
          <w:bCs w:val="0"/>
          <w:i w:val="0"/>
          <w:iCs/>
          <w:strike w:val="0"/>
          <w:dstrike w:val="0"/>
          <w:color w:val="FF4000"/>
          <w:sz w:val="24"/>
          <w:szCs w:val="24"/>
          <w:u w:val="none"/>
        </w:rPr>
      </w:pPr>
    </w:p>
    <w:sectPr>
      <w:headerReference w:type="default" r:id="rId4"/>
      <w:footerReference w:type="default" r:id="rId5"/>
      <w:type w:val="nextPage"/>
      <w:pgSz w:w="11906" w:h="16838"/>
      <w:pgMar w:top="2268" w:right="1321" w:bottom="1134" w:left="1432" w:header="720" w:footer="720" w:gutter="0"/>
      <w:pgNumType w:fmt="decimal"/>
      <w:cols w:space="708"/>
      <w:formProt w:val="0"/>
      <w:textDirection w:val="lrTb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Bookman Old Style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129 - Centro -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1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4758827" name="1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mc:AlternateContent>
        <mc:Choice Requires="wps">
          <w:drawing>
            <wp:anchor distT="71755" distB="72390" distL="71755" distR="72390" simplePos="0" relativeHeight="251660288" behindDoc="1" locked="0" layoutInCell="0" allowOverlap="1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22555" cy="25463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22555" cy="25463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spacing w:before="0" w:after="0"/>
                          </w:pPr>
                        </w:p>
                      </w:txbxContent>
                    </wps:txbx>
                    <wps:bodyPr lIns="54000" tIns="54000" rIns="54000" bIns="54000" anchor="t"/>
                  </wps:wsp>
                </a:graphicData>
              </a:graphic>
            </wp:anchor>
          </w:drawing>
        </mc:Choice>
        <mc:Fallback>
          <w:pict>
            <v:rect id="_x0000_s2049" style="width:9.6pt;height:20pt;margin-top:0.05pt;margin-left:442.2pt;mso-position-horizontal:right;mso-wrap-style:none;position:absolute;v-text-anchor:middle;z-index:251659264" o:allowincell="f" path="m,l-2147483645,l-2147483645,-2147483646l,-2147483646xe" fillcolor="white" stroked="f" strokecolor="#3465a4">
              <v:fill opacity="0" color2="black" type="solid" o:detectmouseclick="t"/>
              <v:stroke joinstyle="round" endcap="flat"/>
              <v:textbox>
                <w:txbxContent>
                  <w:p>
                    <w:pPr>
                      <w:pStyle w:val="Header"/>
                      <w:spacing w:before="0" w:after="0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Sala das Comissões</w:t>
    </w: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  <w:p>
    <w:pPr>
      <w:pStyle w:val="Header"/>
      <w:tabs>
        <w:tab w:val="clear" w:pos="4419"/>
        <w:tab w:val="right" w:pos="7513"/>
        <w:tab w:val="clear" w:pos="8838"/>
      </w:tabs>
      <w:jc w:val="right"/>
      <w:rPr>
        <w:rFonts w:ascii="Bookman Old Style" w:hAnsi="Bookman Old Sty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zh-CN" w:bidi="hi-IN"/>
    </w:rPr>
  </w:style>
  <w:style w:type="character" w:default="1" w:styleId="DefaultParagraphFont">
    <w:name w:val="Default Paragraph Font"/>
    <w:qFormat/>
  </w:style>
  <w:style w:type="character" w:customStyle="1" w:styleId="Pagenumber">
    <w:name w:val="Page number"/>
    <w:basedOn w:val="DefaultParagraphFont"/>
    <w:qFormat/>
  </w:style>
  <w:style w:type="character" w:customStyle="1" w:styleId="TextodebaloChar">
    <w:name w:val="Texto de balão Char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character" w:customStyle="1" w:styleId="List1Level0">
    <w:name w:val="List1Level0"/>
    <w:qFormat/>
  </w:style>
  <w:style w:type="character" w:customStyle="1" w:styleId="List1Level1">
    <w:name w:val="List1Level1"/>
    <w:qFormat/>
  </w:style>
  <w:style w:type="character" w:customStyle="1" w:styleId="List1Level2">
    <w:name w:val="List1Level2"/>
    <w:qFormat/>
  </w:style>
  <w:style w:type="character" w:customStyle="1" w:styleId="List1Level3">
    <w:name w:val="List1Level3"/>
    <w:qFormat/>
  </w:style>
  <w:style w:type="character" w:customStyle="1" w:styleId="List1Level4">
    <w:name w:val="List1Level4"/>
    <w:qFormat/>
  </w:style>
  <w:style w:type="character" w:customStyle="1" w:styleId="List1Level5">
    <w:name w:val="List1Level5"/>
    <w:qFormat/>
  </w:style>
  <w:style w:type="character" w:customStyle="1" w:styleId="List1Level6">
    <w:name w:val="List1Level6"/>
    <w:qFormat/>
  </w:style>
  <w:style w:type="character" w:customStyle="1" w:styleId="List1Level7">
    <w:name w:val="List1Level7"/>
    <w:qFormat/>
  </w:style>
  <w:style w:type="character" w:customStyle="1" w:styleId="List1Level8">
    <w:name w:val="List1Level8"/>
    <w:qFormat/>
  </w:style>
  <w:style w:type="character" w:customStyle="1" w:styleId="List2Level0">
    <w:name w:val="List2Level0"/>
    <w:qFormat/>
  </w:style>
  <w:style w:type="character" w:customStyle="1" w:styleId="List2Level1">
    <w:name w:val="List2Level1"/>
    <w:qFormat/>
  </w:style>
  <w:style w:type="character" w:customStyle="1" w:styleId="List2Level2">
    <w:name w:val="List2Level2"/>
    <w:qFormat/>
  </w:style>
  <w:style w:type="character" w:customStyle="1" w:styleId="List2Level3">
    <w:name w:val="List2Level3"/>
    <w:qFormat/>
  </w:style>
  <w:style w:type="character" w:customStyle="1" w:styleId="List2Level4">
    <w:name w:val="List2Level4"/>
    <w:qFormat/>
  </w:style>
  <w:style w:type="character" w:customStyle="1" w:styleId="List2Level5">
    <w:name w:val="List2Level5"/>
    <w:qFormat/>
  </w:style>
  <w:style w:type="character" w:customStyle="1" w:styleId="List2Level6">
    <w:name w:val="List2Level6"/>
    <w:qFormat/>
  </w:style>
  <w:style w:type="character" w:customStyle="1" w:styleId="List2Level7">
    <w:name w:val="List2Level7"/>
    <w:qFormat/>
  </w:style>
  <w:style w:type="character" w:customStyle="1" w:styleId="List2Level8">
    <w:name w:val="List2Level8"/>
    <w:qFormat/>
  </w:style>
  <w:style w:type="character" w:customStyle="1" w:styleId="List3Level0">
    <w:name w:val="List3Level0"/>
    <w:qFormat/>
  </w:style>
  <w:style w:type="character" w:customStyle="1" w:styleId="List3Level1">
    <w:name w:val="List3Level1"/>
    <w:qFormat/>
  </w:style>
  <w:style w:type="character" w:customStyle="1" w:styleId="List3Level2">
    <w:name w:val="List3Level2"/>
    <w:qFormat/>
  </w:style>
  <w:style w:type="character" w:customStyle="1" w:styleId="List3Level3">
    <w:name w:val="List3Level3"/>
    <w:qFormat/>
  </w:style>
  <w:style w:type="character" w:customStyle="1" w:styleId="List3Level4">
    <w:name w:val="List3Level4"/>
    <w:qFormat/>
  </w:style>
  <w:style w:type="character" w:customStyle="1" w:styleId="List3Level5">
    <w:name w:val="List3Level5"/>
    <w:qFormat/>
  </w:style>
  <w:style w:type="character" w:customStyle="1" w:styleId="List3Level6">
    <w:name w:val="List3Level6"/>
    <w:qFormat/>
  </w:style>
  <w:style w:type="character" w:customStyle="1" w:styleId="List3Level7">
    <w:name w:val="List3Level7"/>
    <w:qFormat/>
  </w:style>
  <w:style w:type="character" w:customStyle="1" w:styleId="List3Level8">
    <w:name w:val="List3Level8"/>
    <w:qFormat/>
  </w:style>
  <w:style w:type="character" w:customStyle="1" w:styleId="Smbolosdenumerao">
    <w:name w:val="Símbolos de numeraç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Pr>
      <w:rFonts w:cs="Lucida Sans"/>
    </w:rPr>
  </w:style>
  <w:style w:type="paragraph" w:customStyle="1" w:styleId="LO-Normal">
    <w:name w:val="LO-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pt-BR" w:eastAsia="zh-CN" w:bidi="hi-IN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suppressAutoHyphens/>
      <w:jc w:val="both"/>
    </w:pPr>
    <w:rPr>
      <w:b/>
      <w:bCs/>
      <w:sz w:val="32"/>
      <w:szCs w:val="24"/>
      <w:u w:val="single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/>
      <w:suppressAutoHyphens/>
      <w:overflowPunct w:val="0"/>
      <w:bidi w:val="0"/>
      <w:spacing w:before="0" w:after="0"/>
      <w:jc w:val="left"/>
    </w:pPr>
    <w:rPr>
      <w:rFonts w:ascii="Bookman Old Style" w:eastAsia="Times New Roman" w:hAnsi="Bookman Old Style" w:cs="Times New Roman"/>
      <w:color w:val="000000"/>
      <w:kern w:val="0"/>
      <w:sz w:val="24"/>
      <w:szCs w:val="24"/>
      <w:lang w:val="pt-BR" w:eastAsia="zh-CN" w:bidi="hi-IN"/>
    </w:rPr>
  </w:style>
  <w:style w:type="paragraph" w:styleId="NormalWeb">
    <w:name w:val="Normal (Web)"/>
    <w:basedOn w:val="Normal"/>
    <w:qFormat/>
    <w:pPr>
      <w:spacing w:before="280" w:after="280"/>
    </w:pPr>
    <w:rPr>
      <w:sz w:val="24"/>
      <w:szCs w:val="24"/>
    </w:rPr>
  </w:style>
  <w:style w:type="paragraph" w:customStyle="1" w:styleId="LO-normal0">
    <w:name w:val="LO-normal"/>
    <w:qFormat/>
    <w:pPr>
      <w:widowControl/>
      <w:suppressAutoHyphens/>
      <w:overflowPunct w:val="0"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zh-CN" w:bidi="hi-IN"/>
    </w:rPr>
  </w:style>
  <w:style w:type="numbering" w:customStyle="1" w:styleId="LS1">
    <w:name w:val="LS1"/>
    <w:qFormat/>
  </w:style>
  <w:style w:type="numbering" w:customStyle="1" w:styleId="LS2">
    <w:name w:val="LS2"/>
    <w:qFormat/>
  </w:style>
  <w:style w:type="numbering" w:customStyle="1" w:styleId="LS3">
    <w:name w:val="LS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349</TotalTime>
  <Pages>6</Pages>
  <Words>1057</Words>
  <Characters>5929</Characters>
  <Application>Microsoft Office Word</Application>
  <DocSecurity>0</DocSecurity>
  <Lines>0</Lines>
  <Paragraphs>66</Paragraphs>
  <ScaleCrop>false</ScaleCrop>
  <Company>Camara Municipal</Company>
  <LinksUpToDate>false</LinksUpToDate>
  <CharactersWithSpaces>7048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revision>59</cp:revision>
  <cp:lastPrinted>2023-10-05T10:24:04Z</cp:lastPrinted>
  <dcterms:created xsi:type="dcterms:W3CDTF">2017-01-27T15:29:00Z</dcterms:created>
  <dcterms:modified xsi:type="dcterms:W3CDTF">2023-10-05T11:20:06Z</dcterms:modified>
  <dc:language>pt-BR</dc:language>
</cp:coreProperties>
</file>