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2A189" w14:textId="77777777" w:rsidR="00C426DD" w:rsidRPr="00F461F2" w:rsidRDefault="00A1598D" w:rsidP="00F461F2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46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113 DE 2023</w:t>
      </w:r>
    </w:p>
    <w:p w14:paraId="301BC5BC" w14:textId="77777777" w:rsidR="00F461F2" w:rsidRPr="00F461F2" w:rsidRDefault="00F461F2" w:rsidP="00F461F2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46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112 DE 2023</w:t>
      </w:r>
    </w:p>
    <w:p w14:paraId="347D8348" w14:textId="77777777" w:rsidR="00C426DD" w:rsidRPr="00C426DD" w:rsidRDefault="00C426DD" w:rsidP="00C426D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222DA8" w14:textId="77777777" w:rsidR="00C426DD" w:rsidRPr="00C426DD" w:rsidRDefault="00A1598D" w:rsidP="00F461F2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C426D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ressarcimento e a compensação de créditos entre a Prefeitura de Mogi Mirim e o Serviço Autônomo de Água e EsgotoS de Mogi Mirim (SAAE), e dá outras providências.</w:t>
      </w:r>
    </w:p>
    <w:p w14:paraId="103E7155" w14:textId="77777777" w:rsidR="00C426DD" w:rsidRDefault="00C426DD" w:rsidP="00C426D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8E818D" w14:textId="77777777" w:rsidR="00F461F2" w:rsidRPr="00C426DD" w:rsidRDefault="00F461F2" w:rsidP="00C426D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0CD67C" w14:textId="77777777" w:rsidR="00C426DD" w:rsidRPr="00C426DD" w:rsidRDefault="00A1598D" w:rsidP="00F461F2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426D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426D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F461F2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5B8D5233" w14:textId="77777777" w:rsidR="00C426DD" w:rsidRPr="00C426DD" w:rsidRDefault="00C426DD" w:rsidP="00F461F2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9751BB" w14:textId="25506546" w:rsidR="00C426DD" w:rsidRPr="00C426DD" w:rsidRDefault="001C694A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Respeitadas a</w:t>
      </w:r>
      <w:r w:rsidR="00A1598D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s condições expressas nesta Lei, ficam a Prefeitura Municipal de Mogi Mirim e o Serviço Autônomo de Água e Esgoto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1598D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Mogi Mirim (SAAE) autorizados a proceder, mutuamente, o ressarcimento e a compensação de créditos líquidos, certos e vencidos, de serviços prestados, servidores cedidos, de utilização total ou parcial de contrato de prestação de serviços e de serviços dos consórcios em que um dos respectivos Entes do Município seja parte integrante; operações de créditos e os de natureza tributária e/ou não tributárias.</w:t>
      </w:r>
    </w:p>
    <w:p w14:paraId="63275FA7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8D7902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 Os créditos de que tratam esta Lei abrangem o valor original devido, bem como os acréscimos referentes aos encargos, correção monetária, multas e juros de mora decorrentes da inadimplência.</w:t>
      </w:r>
    </w:p>
    <w:p w14:paraId="66683EC8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D5EA4" w14:textId="1849E8A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 Salvo a hipótese prevista no art. 5° desta Lei, a compensação abrangerá apenas os créditos constituídos que não seja</w:t>
      </w:r>
      <w:r w:rsidR="001C694A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de contestação judicial.</w:t>
      </w:r>
    </w:p>
    <w:p w14:paraId="75648733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A3B6A0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2° Em todos os atos que antecedam ao ressarcimento e à compensação, a Prefeitura será representada pela Secretaria de Finanças e Secretaria de Negócios Jurídicos, sendo o SAAE representado pela Presidência acompanhada pelos setores financeiros e jurídicos.</w:t>
      </w:r>
    </w:p>
    <w:p w14:paraId="1FA1DEC9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EC8383" w14:textId="156A25CE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3° A compensação será formalizada por meio de termo a ser firmado pela Secretaria de Finanças do Município e a Presidência do Serviço Autônomo de Água e Esgoto</w:t>
      </w:r>
      <w:r w:rsidR="001C694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(SAAE).</w:t>
      </w:r>
    </w:p>
    <w:p w14:paraId="4F7DFECC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A4B984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Os contadores de cada um dos entes estabelecerão as respectivas regras de lançamento contábeis, que garantam as adequações às Normas Brasileiras de Contabilidade Aplicadas ao Setor Público (NBCASP).</w:t>
      </w:r>
    </w:p>
    <w:p w14:paraId="5D6DDBE3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99729F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4° São cláusulas essenciais ao termo de compensação:</w:t>
      </w:r>
    </w:p>
    <w:p w14:paraId="4BCF31D3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B7535A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F461F2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partes e seus respectivos representantes legais;</w:t>
      </w:r>
    </w:p>
    <w:p w14:paraId="22058C86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ECA893" w14:textId="77777777" w:rsidR="00F461F2" w:rsidRDefault="00F461F2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0BFC93" w14:textId="77777777" w:rsidR="00F461F2" w:rsidRDefault="00F461F2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E55FD4" w14:textId="77777777" w:rsidR="00F461F2" w:rsidRDefault="00F461F2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9A2C59" w14:textId="77777777" w:rsidR="00F461F2" w:rsidRDefault="00F461F2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A40E21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F461F2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número do processo administrativo que ensejou a compensação;</w:t>
      </w:r>
    </w:p>
    <w:p w14:paraId="00BEB985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DFD944" w14:textId="77777777" w:rsidR="00C426DD" w:rsidRPr="00C426DD" w:rsidRDefault="00F461F2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 I</w:t>
      </w:r>
      <w:r w:rsidR="00A1598D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dentificação do objeto do ressarcimento e da compensação e os respectivos valores;</w:t>
      </w:r>
    </w:p>
    <w:p w14:paraId="399ED727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B0C328" w14:textId="77777777" w:rsidR="00C426DD" w:rsidRPr="00C426DD" w:rsidRDefault="00F461F2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- F</w:t>
      </w:r>
      <w:r w:rsidR="00A1598D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orma e prazo de pagamento de eventuais créditos remanescentes;</w:t>
      </w:r>
    </w:p>
    <w:p w14:paraId="213B985F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5128E4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="00F461F2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dotação orçamentária necessária à elaboração do termo e respectiva receita intra-orçamentária de contrapartida;</w:t>
      </w:r>
    </w:p>
    <w:p w14:paraId="729A6507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22B235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r w:rsidR="00F461F2"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formas de lançamentos contábeis de cada ente. </w:t>
      </w:r>
    </w:p>
    <w:p w14:paraId="561B6E0C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59B78B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termo de que trata o </w:t>
      </w:r>
      <w:r w:rsidRPr="00C426D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deverá ser juntado nos autos do Processo Administrativo que der origem à compensação.</w:t>
      </w:r>
    </w:p>
    <w:p w14:paraId="0DE35300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F3D215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5° Na hipótese de a compensação versar sobre créditos contestados de natureza tributária ou não tributária, os departamentos competentes de cada uma das pessoas jurídicas envolvidas deverão requerer, conjuntamente, a extinção da execução judicial, ficando a validade da compensação condicionada à extinção, com trânsito em julgado, da pretensão executória.</w:t>
      </w:r>
    </w:p>
    <w:p w14:paraId="78CF5A79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CED4E9" w14:textId="5203BE0A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6° Após a assinatura do Termo de Compensação, o Processo Administrativo deverá ser encaminhado aos setores competentes da Prefeitura e do SAAE, com cópia do respectivo termo para fins de efetivação da correspondente dedução o</w:t>
      </w:r>
      <w:r w:rsidR="001C694A">
        <w:rPr>
          <w:rFonts w:ascii="Times New Roman" w:eastAsia="Times New Roman" w:hAnsi="Times New Roman" w:cs="Times New Roman"/>
          <w:sz w:val="24"/>
          <w:szCs w:val="24"/>
          <w:lang w:eastAsia="pt-BR"/>
        </w:rPr>
        <w:t>u baixa dos valores compensados.</w:t>
      </w:r>
      <w:bookmarkStart w:id="0" w:name="_GoBack"/>
      <w:bookmarkEnd w:id="0"/>
    </w:p>
    <w:p w14:paraId="2ACAB95A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568D8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Quando o valor mensal a ser compensado pelo SAAE for maior que o valor devido pela Prefeitura, a diferença será ressarcida ou compensada em meses futuros, evitando repasse da Autarquia para a Prefeitura.</w:t>
      </w:r>
    </w:p>
    <w:p w14:paraId="2203F452" w14:textId="77777777" w:rsidR="00C426DD" w:rsidRP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C0BD11" w14:textId="77777777" w:rsidR="00C426DD" w:rsidRPr="00C426DD" w:rsidRDefault="00A1598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7° Esta Lei entra em vigor na data de sua publicação. </w:t>
      </w:r>
    </w:p>
    <w:p w14:paraId="5921EF65" w14:textId="77777777" w:rsidR="00C426DD" w:rsidRDefault="00C426DD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E9D4B4" w14:textId="77777777" w:rsidR="00F461F2" w:rsidRDefault="00F461F2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1BD27" w14:textId="77777777" w:rsidR="00F461F2" w:rsidRDefault="00F461F2" w:rsidP="00F461F2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17 de outubro de 2023.</w:t>
      </w:r>
    </w:p>
    <w:p w14:paraId="5012711C" w14:textId="77777777" w:rsidR="00F461F2" w:rsidRPr="00E176C1" w:rsidRDefault="00F461F2" w:rsidP="00F461F2">
      <w:pPr>
        <w:rPr>
          <w:rFonts w:ascii="Times New Roman" w:hAnsi="Times New Roman" w:cs="Times New Roman"/>
          <w:sz w:val="24"/>
          <w:szCs w:val="24"/>
        </w:rPr>
      </w:pPr>
    </w:p>
    <w:p w14:paraId="6E8A2765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451640EE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01C5D264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1D24F755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E3149C7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33E8363A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6E752E3A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207B5B23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37640F21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14A52E6C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112 de 2023.</w:t>
      </w:r>
    </w:p>
    <w:p w14:paraId="1FF29903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38E4CF46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3CF07956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706BA7F7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6D1792C2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3C660933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317BB295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717EDBC9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2AC2B02C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09ED4F18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70000DA7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4D18B9E0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489FAA1B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304D9E95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2CC98CA0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4B24AF70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596B494E" w14:textId="77777777" w:rsidR="00F461F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03E82B94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</w:p>
    <w:p w14:paraId="7CDC7200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00E74C5" w14:textId="77777777" w:rsidR="00F461F2" w:rsidRPr="000000D2" w:rsidRDefault="00F461F2" w:rsidP="00F461F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5A26C54" w14:textId="77777777" w:rsidR="00F461F2" w:rsidRPr="000000D2" w:rsidRDefault="00F461F2" w:rsidP="00F461F2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322A649" w14:textId="77777777" w:rsidR="00F461F2" w:rsidRDefault="00F461F2" w:rsidP="00F461F2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3521B34" w14:textId="77777777" w:rsidR="00F461F2" w:rsidRPr="000000D2" w:rsidRDefault="00F461F2" w:rsidP="00F461F2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FEA8E2F" w14:textId="77777777" w:rsidR="00F461F2" w:rsidRPr="00C426DD" w:rsidRDefault="00F461F2" w:rsidP="00F461F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5D50F4" w14:textId="77777777" w:rsidR="00C426DD" w:rsidRPr="00C426DD" w:rsidRDefault="00C426DD" w:rsidP="00C426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F77D19" w14:textId="77777777" w:rsidR="00C426DD" w:rsidRPr="00C426DD" w:rsidRDefault="00A1598D" w:rsidP="00C426D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426D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113 de 2023</w:t>
      </w:r>
    </w:p>
    <w:p w14:paraId="03872DD5" w14:textId="77777777" w:rsidR="00207677" w:rsidRPr="00C426DD" w:rsidRDefault="00A1598D" w:rsidP="00C426D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426D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l</w:t>
      </w:r>
    </w:p>
    <w:sectPr w:rsidR="00207677" w:rsidRPr="00C426DD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C1B3" w14:textId="77777777" w:rsidR="00220B92" w:rsidRDefault="00220B92">
      <w:r>
        <w:separator/>
      </w:r>
    </w:p>
  </w:endnote>
  <w:endnote w:type="continuationSeparator" w:id="0">
    <w:p w14:paraId="23C9154D" w14:textId="77777777" w:rsidR="00220B92" w:rsidRDefault="0022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C38CA" w14:textId="77777777" w:rsidR="00220B92" w:rsidRDefault="00220B92">
      <w:r>
        <w:separator/>
      </w:r>
    </w:p>
  </w:footnote>
  <w:footnote w:type="continuationSeparator" w:id="0">
    <w:p w14:paraId="0360A2A7" w14:textId="77777777" w:rsidR="00220B92" w:rsidRDefault="0022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17AB" w14:textId="77777777" w:rsidR="004F0784" w:rsidRDefault="00A1598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5DDC800" wp14:editId="584EA40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5229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8A1D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BA64B3E" w14:textId="26522ACC" w:rsidR="004F0784" w:rsidRDefault="00DD3A0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1598D">
      <w:rPr>
        <w:rFonts w:ascii="Arial" w:hAnsi="Arial"/>
        <w:b/>
        <w:sz w:val="34"/>
      </w:rPr>
      <w:t>RA MUNICIPAL DE MOGI MIRIM</w:t>
    </w:r>
  </w:p>
  <w:p w14:paraId="25A15D98" w14:textId="77777777" w:rsidR="004F0784" w:rsidRDefault="00A1598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A90626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C694A"/>
    <w:rsid w:val="00207677"/>
    <w:rsid w:val="00214442"/>
    <w:rsid w:val="00217F62"/>
    <w:rsid w:val="00220B92"/>
    <w:rsid w:val="002F4961"/>
    <w:rsid w:val="004F0784"/>
    <w:rsid w:val="004F1341"/>
    <w:rsid w:val="00520F7E"/>
    <w:rsid w:val="005755DE"/>
    <w:rsid w:val="00594412"/>
    <w:rsid w:val="00697F7F"/>
    <w:rsid w:val="00700224"/>
    <w:rsid w:val="009423E0"/>
    <w:rsid w:val="00A1598D"/>
    <w:rsid w:val="00A5188F"/>
    <w:rsid w:val="00A5794C"/>
    <w:rsid w:val="00A906D8"/>
    <w:rsid w:val="00AB5A74"/>
    <w:rsid w:val="00C32D95"/>
    <w:rsid w:val="00C426DD"/>
    <w:rsid w:val="00DD3A0E"/>
    <w:rsid w:val="00DE675E"/>
    <w:rsid w:val="00F01731"/>
    <w:rsid w:val="00F071AE"/>
    <w:rsid w:val="00F461F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9ED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613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2023-10-17T13:38:00Z</dcterms:modified>
</cp:coreProperties>
</file>