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2469" w14:paraId="38BF58BB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</w:p>
    <w:p w:rsidR="00322469" w14:paraId="1FBBC8F0" w14:textId="27F1C0A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PARECER PROJETO DE LEI</w:t>
      </w:r>
      <w:r w:rsidR="00C2413B">
        <w:rPr>
          <w:b/>
          <w:color w:val="000000"/>
          <w:sz w:val="26"/>
          <w:szCs w:val="26"/>
        </w:rPr>
        <w:t xml:space="preserve"> COMPLEMENTAR 08</w:t>
      </w:r>
      <w:r>
        <w:rPr>
          <w:b/>
          <w:color w:val="000000"/>
          <w:sz w:val="26"/>
          <w:szCs w:val="26"/>
        </w:rPr>
        <w:t>/2023</w:t>
      </w:r>
    </w:p>
    <w:p w:rsidR="00322469" w14:paraId="02187236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</w:p>
    <w:p w:rsidR="00322469" w14:paraId="7EE23EFB" w14:textId="1C70A39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Projeto de Lei n.º </w:t>
      </w:r>
      <w:r w:rsidR="002305B6">
        <w:rPr>
          <w:b/>
          <w:sz w:val="26"/>
          <w:szCs w:val="26"/>
        </w:rPr>
        <w:t>2</w:t>
      </w:r>
      <w:r w:rsidR="00640DF1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/2023</w:t>
      </w:r>
    </w:p>
    <w:p w:rsidR="00322469" w14:paraId="48971A52" w14:textId="5810FD4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Processo nº </w:t>
      </w:r>
      <w:r w:rsidR="00C2413B">
        <w:rPr>
          <w:b/>
          <w:sz w:val="26"/>
          <w:szCs w:val="26"/>
        </w:rPr>
        <w:t>165</w:t>
      </w:r>
      <w:r>
        <w:rPr>
          <w:b/>
          <w:sz w:val="26"/>
          <w:szCs w:val="26"/>
        </w:rPr>
        <w:t>/2023</w:t>
      </w:r>
    </w:p>
    <w:p w:rsidR="003B26AB" w14:paraId="00B7731D" w14:textId="7777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22469" w:rsidP="003B26AB" w14:paraId="23A9B801" w14:textId="385D9FCD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Conforme determina o artigo 34, inciso VIII da Resolução n° 276 de 09 de novembro de 2010, conjuntamente com os artigos 35, 37</w:t>
      </w:r>
      <w:r>
        <w:rPr>
          <w:sz w:val="24"/>
          <w:szCs w:val="24"/>
        </w:rPr>
        <w:t>, 38</w:t>
      </w:r>
      <w:r>
        <w:rPr>
          <w:sz w:val="24"/>
          <w:szCs w:val="24"/>
        </w:rPr>
        <w:t xml:space="preserve"> e 39,  combinados com o artigo 45 da Resolução 276 de 09 de novembro de 2010 – Regimento Interno da Câmara Municipal, a Comissão Permanente de Justiça e Redação, conjuntamente com as Com</w:t>
      </w:r>
      <w:r>
        <w:rPr>
          <w:sz w:val="24"/>
          <w:szCs w:val="24"/>
        </w:rPr>
        <w:t xml:space="preserve">issões de Finanças e Orçamentos, Comissão de Obras, Serviços Públicos e Atividades Privadas </w:t>
      </w:r>
      <w:r>
        <w:rPr>
          <w:sz w:val="24"/>
          <w:szCs w:val="24"/>
        </w:rPr>
        <w:t>e Comissão de Educação, Saúde, Cultura, Esporte e Assistência Social; emitem o presente</w:t>
      </w:r>
      <w:r w:rsidR="007C086E">
        <w:rPr>
          <w:sz w:val="24"/>
          <w:szCs w:val="24"/>
        </w:rPr>
        <w:t xml:space="preserve"> o presente Relatório acerca do </w:t>
      </w:r>
      <w:r w:rsidR="007C086E">
        <w:rPr>
          <w:b/>
          <w:sz w:val="24"/>
          <w:szCs w:val="24"/>
        </w:rPr>
        <w:t>Projeto de Lei</w:t>
      </w:r>
      <w:r w:rsidR="00C2413B">
        <w:rPr>
          <w:b/>
          <w:sz w:val="24"/>
          <w:szCs w:val="24"/>
        </w:rPr>
        <w:t xml:space="preserve"> Complementar</w:t>
      </w:r>
      <w:r w:rsidR="007C086E">
        <w:rPr>
          <w:b/>
          <w:sz w:val="24"/>
          <w:szCs w:val="24"/>
        </w:rPr>
        <w:t xml:space="preserve"> n.º </w:t>
      </w:r>
      <w:r w:rsidR="00C2413B">
        <w:rPr>
          <w:b/>
          <w:sz w:val="24"/>
          <w:szCs w:val="24"/>
        </w:rPr>
        <w:t>08</w:t>
      </w:r>
      <w:r w:rsidR="007C086E">
        <w:rPr>
          <w:b/>
          <w:sz w:val="24"/>
          <w:szCs w:val="24"/>
        </w:rPr>
        <w:t>/2023</w:t>
      </w:r>
      <w:r w:rsidR="007C086E">
        <w:rPr>
          <w:sz w:val="24"/>
          <w:szCs w:val="24"/>
        </w:rPr>
        <w:t xml:space="preserve">, de autoria do prefeito Dr. </w:t>
      </w:r>
      <w:r w:rsidR="007C086E">
        <w:rPr>
          <w:sz w:val="24"/>
          <w:szCs w:val="24"/>
        </w:rPr>
        <w:t>Paulo de Oliveira e Silva</w:t>
      </w:r>
    </w:p>
    <w:p w:rsidR="00322469" w14:paraId="4104C253" w14:textId="77777777">
      <w:pPr>
        <w:spacing w:before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I. Exposição da Matéria</w:t>
      </w:r>
    </w:p>
    <w:p w:rsidR="00322469" w14:paraId="6E9FBA53" w14:textId="5D3E5383">
      <w:pPr>
        <w:spacing w:line="360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De autoria do Exmo. Sr. Prefeito Dr. Paulo de Oliveira e Silva, o Projeto de Lei</w:t>
      </w:r>
      <w:r w:rsidR="00C2413B">
        <w:rPr>
          <w:sz w:val="24"/>
          <w:szCs w:val="24"/>
        </w:rPr>
        <w:t xml:space="preserve"> Complementar</w:t>
      </w:r>
      <w:r>
        <w:rPr>
          <w:sz w:val="24"/>
          <w:szCs w:val="24"/>
        </w:rPr>
        <w:t xml:space="preserve"> n.º </w:t>
      </w:r>
      <w:r w:rsidR="00C2413B">
        <w:rPr>
          <w:sz w:val="24"/>
          <w:szCs w:val="24"/>
        </w:rPr>
        <w:t>08</w:t>
      </w:r>
      <w:r>
        <w:rPr>
          <w:sz w:val="24"/>
          <w:szCs w:val="24"/>
        </w:rPr>
        <w:t xml:space="preserve">/2023, </w:t>
      </w:r>
      <w:r>
        <w:rPr>
          <w:b/>
          <w:sz w:val="24"/>
          <w:szCs w:val="24"/>
        </w:rPr>
        <w:t>“</w:t>
      </w:r>
      <w:r w:rsidR="00C2413B">
        <w:rPr>
          <w:b/>
          <w:sz w:val="24"/>
          <w:szCs w:val="24"/>
        </w:rPr>
        <w:t xml:space="preserve">DISPÕE SOBRE A CRIAÇÃO DE EMPREGOS CONSTANTES DA LEI COMPLEMENTAR N° 205, DE 27 DE DEZEMBRO DE 2006, QUE TRATA DA REESTRUTUTAÇÃO DO QUADRO DE PESSOAL, PLANO DE EMPREGOS, SALÁRIOS, CARREIRA E AVALIAÇÃO DE DESEMPENHO DOS SERVIDORES PÚBLICOS DA PREFEITURA MUNICIPAL DE MOGI </w:t>
      </w:r>
      <w:r w:rsidR="00567E23">
        <w:rPr>
          <w:b/>
          <w:sz w:val="24"/>
          <w:szCs w:val="24"/>
        </w:rPr>
        <w:t>MIRIM. ”</w:t>
      </w:r>
    </w:p>
    <w:p w:rsidR="002305B6" w14:paraId="1BE3F928" w14:textId="3F72FF0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 referido PLC trata-se de adequação o quadro de servidores ao mercado de trabalho atual, com alocações mais eficientes, reforçando os critérios técnicos, buscando maior qualidade e eficiência dos serviços despendidos a sociedade.</w:t>
      </w:r>
    </w:p>
    <w:p w:rsidR="00CE14C1" w:rsidP="00CE14C1" w14:paraId="3FA683F1" w14:textId="7777777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criação de empregos de </w:t>
      </w:r>
      <w:r w:rsidRPr="00CE14C1">
        <w:rPr>
          <w:sz w:val="24"/>
          <w:szCs w:val="24"/>
        </w:rPr>
        <w:t xml:space="preserve">Agente de Cadastramento Mobiliário e Imobiliário, Agente de Defesa Ambiental, Agente Fiscal de Obras e Postura, Analista de Planejamento Orçamentário, Analista em Geoprocessamento, Analista em Licitações, Analista em Recursos Humanos, Analista Jurídico do CREAS, Auxiliar de Farmácia, Comprador, Dentista Cirurgião Buco </w:t>
      </w:r>
      <w:r w:rsidRPr="00CE14C1">
        <w:rPr>
          <w:sz w:val="24"/>
          <w:szCs w:val="24"/>
        </w:rPr>
        <w:t>Maxilo</w:t>
      </w:r>
      <w:r w:rsidRPr="00CE14C1">
        <w:rPr>
          <w:sz w:val="24"/>
          <w:szCs w:val="24"/>
        </w:rPr>
        <w:t xml:space="preserve">, Dentista Cirurgião da Saúde da Família, Dentista Endodontista, Dentista Especialista em Pacientes Especiais, Dentista </w:t>
      </w:r>
      <w:r w:rsidRPr="00CE14C1">
        <w:rPr>
          <w:sz w:val="24"/>
          <w:szCs w:val="24"/>
        </w:rPr>
        <w:t>Periodontista</w:t>
      </w:r>
      <w:r w:rsidRPr="00CE14C1">
        <w:rPr>
          <w:sz w:val="24"/>
          <w:szCs w:val="24"/>
        </w:rPr>
        <w:t xml:space="preserve">, Dentista </w:t>
      </w:r>
      <w:r w:rsidRPr="00CE14C1">
        <w:rPr>
          <w:sz w:val="24"/>
          <w:szCs w:val="24"/>
        </w:rPr>
        <w:t>Protesista</w:t>
      </w:r>
      <w:r w:rsidRPr="00CE14C1">
        <w:rPr>
          <w:sz w:val="24"/>
          <w:szCs w:val="24"/>
        </w:rPr>
        <w:t>, Economista, Engenheiro de Tráfego, Engenheiro Florestal, Estatístico, Interprete de Língua Brasileira de Sinais — Libras, Médico Regulador, Médico Saúde da Família, Monitor de Pessoa com Deficiência, Monitor de Transporte Escolar, Sociólogo, Técnico em Alimentos, Técnico em Geoprocessamento, Técnico em Logística e Técnico Industrial em Trânsito. Os empregos em questão serão preenchidos mediante concurso público, nos termos do disposto no art. 37, inciso II, da Constituição Federal.</w:t>
      </w:r>
      <w:r>
        <w:rPr>
          <w:sz w:val="24"/>
          <w:szCs w:val="24"/>
        </w:rPr>
        <w:t xml:space="preserve"> </w:t>
      </w:r>
    </w:p>
    <w:p w:rsidR="003B26AB" w:rsidP="00CE14C1" w14:paraId="31D28E65" w14:textId="77777777">
      <w:pPr>
        <w:spacing w:line="360" w:lineRule="auto"/>
        <w:ind w:firstLine="720"/>
        <w:jc w:val="both"/>
        <w:rPr>
          <w:sz w:val="24"/>
          <w:szCs w:val="24"/>
        </w:rPr>
      </w:pPr>
    </w:p>
    <w:p w:rsidR="00CE14C1" w:rsidP="00CE14C1" w14:paraId="20488D67" w14:textId="5D45413F">
      <w:pPr>
        <w:spacing w:line="360" w:lineRule="auto"/>
        <w:ind w:firstLine="720"/>
        <w:jc w:val="both"/>
        <w:rPr>
          <w:sz w:val="24"/>
          <w:szCs w:val="24"/>
        </w:rPr>
      </w:pPr>
      <w:r w:rsidRPr="00CE14C1">
        <w:rPr>
          <w:sz w:val="24"/>
          <w:szCs w:val="24"/>
        </w:rPr>
        <w:t>A criação dos novos cargos, quando empossado a totalidade geraria despesas de R$ 14.788.611,</w:t>
      </w:r>
      <w:r w:rsidRPr="00CE14C1" w:rsidR="0023562A">
        <w:rPr>
          <w:sz w:val="24"/>
          <w:szCs w:val="24"/>
        </w:rPr>
        <w:t>03, os</w:t>
      </w:r>
      <w:r w:rsidRPr="00CE14C1">
        <w:rPr>
          <w:sz w:val="24"/>
          <w:szCs w:val="24"/>
        </w:rPr>
        <w:t xml:space="preserve"> cargos colocados em extinção na vacância e reduzidos dos quantitativos</w:t>
      </w:r>
      <w:r w:rsidR="0023562A">
        <w:rPr>
          <w:sz w:val="24"/>
          <w:szCs w:val="24"/>
        </w:rPr>
        <w:t xml:space="preserve"> </w:t>
      </w:r>
      <w:r w:rsidRPr="00CE14C1">
        <w:rPr>
          <w:sz w:val="24"/>
          <w:szCs w:val="24"/>
        </w:rPr>
        <w:t>vagos geraria uma redução de R$ 1.441.094,95, e os cargos cujos quantitativos serão reduzidos geraria uma redução de R$ 44.109.425,41</w:t>
      </w:r>
      <w:r>
        <w:rPr>
          <w:sz w:val="24"/>
          <w:szCs w:val="24"/>
        </w:rPr>
        <w:t>.</w:t>
      </w:r>
    </w:p>
    <w:p w:rsidR="00CE14C1" w:rsidP="00CE14C1" w14:paraId="657F29F2" w14:textId="6C07B6D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Assim, este projeto não tem impacto sobre o orçamento atual e futuros com a criação de cargos e as despesas de pessoal ocorrerão com a contratação dos profissionais e deverão ser previstas em orçamentos futuros.</w:t>
      </w:r>
    </w:p>
    <w:p w:rsidR="00322469" w14:paraId="43FE997C" w14:textId="1A657F0A">
      <w:pPr>
        <w:spacing w:before="240" w:line="360" w:lineRule="auto"/>
        <w:jc w:val="both"/>
        <w:rPr>
          <w:sz w:val="24"/>
          <w:szCs w:val="24"/>
        </w:rPr>
      </w:pPr>
      <w:r w:rsidRPr="00CE14C1">
        <w:rPr>
          <w:b/>
          <w:sz w:val="24"/>
          <w:szCs w:val="24"/>
        </w:rPr>
        <w:t>II. Do mérito e</w:t>
      </w:r>
      <w:r>
        <w:rPr>
          <w:b/>
          <w:sz w:val="24"/>
          <w:szCs w:val="24"/>
        </w:rPr>
        <w:t xml:space="preserve"> conclusões do relator</w:t>
      </w:r>
      <w:r>
        <w:rPr>
          <w:sz w:val="24"/>
          <w:szCs w:val="24"/>
        </w:rPr>
        <w:t xml:space="preserve"> </w:t>
      </w:r>
    </w:p>
    <w:p w:rsidR="00322469" w:rsidRPr="00AD20D6" w14:paraId="1952F547" w14:textId="7DA3C7BB">
      <w:pPr>
        <w:spacing w:line="360" w:lineRule="auto"/>
        <w:ind w:firstLine="720"/>
        <w:jc w:val="both"/>
        <w:rPr>
          <w:sz w:val="24"/>
          <w:szCs w:val="24"/>
        </w:rPr>
      </w:pPr>
      <w:r w:rsidRPr="00AD20D6">
        <w:rPr>
          <w:sz w:val="24"/>
          <w:szCs w:val="24"/>
        </w:rPr>
        <w:t>Em análise técnica da matéria, denota-se que não existem óbices jurídicos para tramitação da propositura, posto que a mesma não apresenta mácula em seu bojo.</w:t>
      </w:r>
    </w:p>
    <w:p w:rsidR="00322469" w:rsidRPr="00AD20D6" w14:paraId="1E9871D2" w14:textId="0F324D65">
      <w:pPr>
        <w:spacing w:line="360" w:lineRule="auto"/>
        <w:ind w:firstLine="720"/>
        <w:jc w:val="both"/>
        <w:rPr>
          <w:sz w:val="24"/>
          <w:szCs w:val="24"/>
        </w:rPr>
      </w:pPr>
      <w:r w:rsidRPr="00AD20D6">
        <w:rPr>
          <w:sz w:val="24"/>
          <w:szCs w:val="24"/>
        </w:rPr>
        <w:t xml:space="preserve">Trata-se de um assunto de competência legislativa do Município, conforme determina o artigo 30, </w:t>
      </w:r>
      <w:r w:rsidRPr="00AD20D6">
        <w:rPr>
          <w:sz w:val="24"/>
          <w:szCs w:val="24"/>
        </w:rPr>
        <w:t>inciso I da Constituição Federal, legislar sobre assuntos de interesse local:</w:t>
      </w:r>
    </w:p>
    <w:p w:rsidR="00322469" w:rsidRPr="00AD20D6" w:rsidP="00567E23" w14:paraId="595354A3" w14:textId="77777777">
      <w:pPr>
        <w:shd w:val="clear" w:color="auto" w:fill="FFFFFF"/>
        <w:spacing w:before="200" w:after="200"/>
        <w:ind w:left="2880" w:firstLine="580"/>
        <w:jc w:val="both"/>
        <w:rPr>
          <w:i/>
          <w:sz w:val="24"/>
          <w:szCs w:val="24"/>
        </w:rPr>
      </w:pPr>
      <w:r w:rsidRPr="00AD20D6">
        <w:rPr>
          <w:i/>
          <w:sz w:val="24"/>
          <w:szCs w:val="24"/>
        </w:rPr>
        <w:t>“Art. 30. Compete aos Municípios:</w:t>
      </w:r>
    </w:p>
    <w:p w:rsidR="00322469" w:rsidRPr="00AD20D6" w:rsidP="003B26AB" w14:paraId="6CE2D8C3" w14:textId="6436AE29">
      <w:pPr>
        <w:shd w:val="clear" w:color="auto" w:fill="FFFFFF"/>
        <w:spacing w:before="200" w:after="200" w:line="360" w:lineRule="auto"/>
        <w:ind w:left="2880" w:firstLine="580"/>
        <w:jc w:val="both"/>
        <w:rPr>
          <w:i/>
          <w:sz w:val="24"/>
          <w:szCs w:val="24"/>
        </w:rPr>
      </w:pPr>
      <w:r w:rsidRPr="00AD20D6">
        <w:rPr>
          <w:i/>
          <w:sz w:val="24"/>
          <w:szCs w:val="24"/>
        </w:rPr>
        <w:t xml:space="preserve">I - legislar sobre assuntos de interesse </w:t>
      </w:r>
      <w:r w:rsidRPr="00AD20D6" w:rsidR="00567E23">
        <w:rPr>
          <w:i/>
          <w:sz w:val="24"/>
          <w:szCs w:val="24"/>
        </w:rPr>
        <w:t>local; ”</w:t>
      </w:r>
    </w:p>
    <w:p w:rsidR="00AD20D6" w:rsidRPr="00AD20D6" w:rsidP="00AD20D6" w14:paraId="559974F5" w14:textId="45BD5A5C">
      <w:pPr>
        <w:spacing w:line="360" w:lineRule="auto"/>
        <w:ind w:firstLine="709"/>
        <w:jc w:val="both"/>
        <w:rPr>
          <w:sz w:val="24"/>
          <w:szCs w:val="24"/>
        </w:rPr>
      </w:pPr>
      <w:r w:rsidRPr="00AD20D6">
        <w:rPr>
          <w:sz w:val="24"/>
          <w:szCs w:val="24"/>
        </w:rPr>
        <w:t xml:space="preserve">No presente caso, uma vez que o objeto da propositura é a </w:t>
      </w:r>
      <w:r w:rsidR="00567E23">
        <w:rPr>
          <w:sz w:val="24"/>
          <w:szCs w:val="24"/>
        </w:rPr>
        <w:t>criação de novos cargos no Poder Executivo</w:t>
      </w:r>
      <w:r w:rsidRPr="00AD20D6">
        <w:rPr>
          <w:sz w:val="24"/>
          <w:szCs w:val="24"/>
        </w:rPr>
        <w:t>, verifica-se o notório interesse local da medida.</w:t>
      </w:r>
    </w:p>
    <w:p w:rsidR="00AD20D6" w:rsidP="00AD20D6" w14:paraId="7B28BBE2" w14:textId="22207279">
      <w:pPr>
        <w:spacing w:line="360" w:lineRule="auto"/>
        <w:ind w:firstLine="720"/>
        <w:jc w:val="both"/>
        <w:rPr>
          <w:sz w:val="24"/>
          <w:szCs w:val="24"/>
        </w:rPr>
      </w:pPr>
      <w:r w:rsidRPr="00AD20D6">
        <w:rPr>
          <w:sz w:val="24"/>
          <w:szCs w:val="24"/>
        </w:rPr>
        <w:t>Nesta toada, houve respeito ao regramento acima exposto, uma vez que a iniciativa do Projeto se deu pelo Prefeito Municipal, não havendo, portanto, apontamentos também neste sentido.</w:t>
      </w:r>
    </w:p>
    <w:p w:rsidR="00AD20D6" w:rsidRPr="00AD20D6" w:rsidP="00AD20D6" w14:paraId="64BCC7FB" w14:textId="51D45AC8">
      <w:pPr>
        <w:spacing w:line="360" w:lineRule="auto"/>
        <w:ind w:firstLine="720"/>
        <w:jc w:val="both"/>
        <w:rPr>
          <w:sz w:val="24"/>
          <w:szCs w:val="24"/>
        </w:rPr>
      </w:pPr>
      <w:r w:rsidRPr="00AD20D6">
        <w:rPr>
          <w:sz w:val="24"/>
          <w:szCs w:val="24"/>
        </w:rPr>
        <w:t>Adentrando quanto a técnica legislativa e ortográfica observa-se que foram respeitados os ditames da Lei Complementar n.º 95/1998, bem como as regras gramaticais vigentes.</w:t>
      </w:r>
    </w:p>
    <w:p w:rsidR="00AD20D6" w:rsidRPr="00AD20D6" w:rsidP="00AD20D6" w14:paraId="3950E431" w14:textId="5AAB87CA">
      <w:pPr>
        <w:spacing w:line="360" w:lineRule="auto"/>
        <w:ind w:firstLine="720"/>
        <w:jc w:val="both"/>
        <w:rPr>
          <w:sz w:val="24"/>
          <w:szCs w:val="24"/>
        </w:rPr>
      </w:pPr>
      <w:r w:rsidRPr="00AD20D6">
        <w:rPr>
          <w:sz w:val="24"/>
          <w:szCs w:val="24"/>
        </w:rPr>
        <w:t>Desta forma, seja no âmbito jurídico gramatical, não se vislumbra irregularidades na propositura ora analisada.</w:t>
      </w:r>
    </w:p>
    <w:p w:rsidR="00322469" w14:paraId="7CCB4371" w14:textId="77777777">
      <w:pPr>
        <w:spacing w:line="360" w:lineRule="auto"/>
        <w:jc w:val="both"/>
        <w:rPr>
          <w:b/>
          <w:sz w:val="24"/>
          <w:szCs w:val="24"/>
          <w:highlight w:val="yellow"/>
        </w:rPr>
      </w:pPr>
    </w:p>
    <w:p w:rsidR="00AD20D6" w:rsidRPr="00AD20D6" w:rsidP="00AD20D6" w14:paraId="127BE94E" w14:textId="77777777">
      <w:pPr>
        <w:spacing w:line="360" w:lineRule="auto"/>
        <w:jc w:val="both"/>
        <w:rPr>
          <w:b/>
          <w:sz w:val="24"/>
          <w:szCs w:val="24"/>
        </w:rPr>
      </w:pPr>
      <w:r w:rsidRPr="00AD20D6">
        <w:rPr>
          <w:b/>
          <w:sz w:val="24"/>
          <w:szCs w:val="24"/>
        </w:rPr>
        <w:t>III. Substitutivos, Emendas ou subemendas ao Projeto</w:t>
      </w:r>
    </w:p>
    <w:p w:rsidR="00AD20D6" w:rsidP="00AD20D6" w14:paraId="36B21819" w14:textId="0185481F">
      <w:pPr>
        <w:spacing w:line="360" w:lineRule="auto"/>
        <w:ind w:firstLine="720"/>
        <w:jc w:val="both"/>
        <w:rPr>
          <w:sz w:val="24"/>
          <w:szCs w:val="24"/>
        </w:rPr>
      </w:pPr>
      <w:r w:rsidRPr="00AD20D6">
        <w:rPr>
          <w:sz w:val="24"/>
          <w:szCs w:val="24"/>
        </w:rPr>
        <w:t>Esta relatoria não propõe emendas ou subemendas ao Projeto.</w:t>
      </w:r>
    </w:p>
    <w:p w:rsidR="003B26AB" w:rsidP="00AD20D6" w14:paraId="75AD754E" w14:textId="77777777">
      <w:pPr>
        <w:spacing w:line="360" w:lineRule="auto"/>
        <w:ind w:firstLine="720"/>
        <w:jc w:val="both"/>
        <w:rPr>
          <w:sz w:val="24"/>
          <w:szCs w:val="24"/>
        </w:rPr>
      </w:pPr>
    </w:p>
    <w:p w:rsidR="003B26AB" w:rsidP="00AD20D6" w14:paraId="1A7A2F85" w14:textId="77777777">
      <w:pPr>
        <w:spacing w:line="360" w:lineRule="auto"/>
        <w:ind w:firstLine="720"/>
        <w:jc w:val="both"/>
        <w:rPr>
          <w:sz w:val="24"/>
          <w:szCs w:val="24"/>
        </w:rPr>
      </w:pPr>
    </w:p>
    <w:p w:rsidR="003B26AB" w:rsidP="00AD20D6" w14:paraId="5C7DB04C" w14:textId="77777777">
      <w:pPr>
        <w:spacing w:line="360" w:lineRule="auto"/>
        <w:ind w:firstLine="720"/>
        <w:jc w:val="both"/>
        <w:rPr>
          <w:sz w:val="24"/>
          <w:szCs w:val="24"/>
        </w:rPr>
      </w:pPr>
    </w:p>
    <w:p w:rsidR="003B26AB" w:rsidP="00AD20D6" w14:paraId="5CE1292D" w14:textId="77777777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AD20D6" w:rsidRPr="002305B6" w14:paraId="1FF6388C" w14:textId="77777777">
      <w:pPr>
        <w:spacing w:line="360" w:lineRule="auto"/>
        <w:jc w:val="both"/>
        <w:rPr>
          <w:b/>
          <w:sz w:val="24"/>
          <w:szCs w:val="24"/>
          <w:highlight w:val="yellow"/>
        </w:rPr>
      </w:pPr>
    </w:p>
    <w:p w:rsidR="00322469" w:rsidRPr="00AD20D6" w14:paraId="1CE74DAC" w14:textId="49A4AE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Pr="00AD20D6">
        <w:rPr>
          <w:b/>
          <w:sz w:val="24"/>
          <w:szCs w:val="24"/>
        </w:rPr>
        <w:t>. Decisão do Relator</w:t>
      </w:r>
    </w:p>
    <w:p w:rsidR="00322469" w:rsidP="00AD20D6" w14:paraId="709B90A1" w14:textId="77777777">
      <w:pPr>
        <w:spacing w:line="360" w:lineRule="auto"/>
        <w:ind w:firstLine="720"/>
        <w:jc w:val="both"/>
        <w:rPr>
          <w:sz w:val="24"/>
          <w:szCs w:val="24"/>
        </w:rPr>
      </w:pPr>
      <w:r w:rsidRPr="00AD20D6">
        <w:rPr>
          <w:sz w:val="24"/>
          <w:szCs w:val="24"/>
        </w:rPr>
        <w:t xml:space="preserve">Portanto, diante do exposto, esta relatoria considera que a presente propositura não apresenta vícios de constitucionalidade, recebendo assim parecer </w:t>
      </w:r>
      <w:r w:rsidRPr="00AD20D6">
        <w:rPr>
          <w:b/>
          <w:sz w:val="24"/>
          <w:szCs w:val="24"/>
        </w:rPr>
        <w:t>FAVORÁVEL</w:t>
      </w:r>
      <w:r w:rsidRPr="00AD20D6">
        <w:rPr>
          <w:sz w:val="24"/>
          <w:szCs w:val="24"/>
        </w:rPr>
        <w:t>.</w:t>
      </w:r>
    </w:p>
    <w:p w:rsidR="00567E23" w14:paraId="20C43EA0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381FDD" w14:paraId="311DA1B3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322469" w14:paraId="5DDA7A71" w14:textId="77777777">
      <w:pPr>
        <w:spacing w:before="240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MARCIO EVANDRO RIBEIRO</w:t>
      </w:r>
    </w:p>
    <w:p w:rsidR="00322469" w14:paraId="21981D71" w14:textId="77777777">
      <w:pPr>
        <w:spacing w:before="240"/>
        <w:jc w:val="center"/>
        <w:rPr>
          <w:b/>
          <w:sz w:val="26"/>
          <w:szCs w:val="26"/>
        </w:rPr>
      </w:pPr>
      <w:r>
        <w:rPr>
          <w:sz w:val="26"/>
          <w:szCs w:val="26"/>
        </w:rPr>
        <w:t>Relator</w:t>
      </w:r>
    </w:p>
    <w:p w:rsidR="00322469" w14:paraId="63AE2A1A" w14:textId="77777777">
      <w:pPr>
        <w:spacing w:before="240" w:line="288" w:lineRule="auto"/>
        <w:rPr>
          <w:b/>
          <w:sz w:val="26"/>
          <w:szCs w:val="26"/>
        </w:rPr>
      </w:pPr>
    </w:p>
    <w:p w:rsidR="00AD20D6" w14:paraId="3053D8C0" w14:textId="77777777">
      <w:pPr>
        <w:spacing w:before="240" w:line="288" w:lineRule="auto"/>
        <w:rPr>
          <w:b/>
          <w:sz w:val="26"/>
          <w:szCs w:val="26"/>
        </w:rPr>
      </w:pPr>
    </w:p>
    <w:p w:rsidR="00AD20D6" w14:paraId="24A20AA1" w14:textId="77777777">
      <w:pPr>
        <w:spacing w:before="240" w:line="288" w:lineRule="auto"/>
        <w:rPr>
          <w:b/>
          <w:sz w:val="26"/>
          <w:szCs w:val="26"/>
        </w:rPr>
      </w:pPr>
    </w:p>
    <w:p w:rsidR="003B26AB" w14:paraId="1969000A" w14:textId="77777777">
      <w:pPr>
        <w:spacing w:before="240" w:line="288" w:lineRule="auto"/>
        <w:rPr>
          <w:b/>
          <w:sz w:val="26"/>
          <w:szCs w:val="26"/>
        </w:rPr>
      </w:pPr>
    </w:p>
    <w:p w:rsidR="003B26AB" w14:paraId="6C333C2C" w14:textId="77777777">
      <w:pPr>
        <w:spacing w:before="240" w:line="288" w:lineRule="auto"/>
        <w:rPr>
          <w:b/>
          <w:sz w:val="26"/>
          <w:szCs w:val="26"/>
        </w:rPr>
      </w:pPr>
    </w:p>
    <w:p w:rsidR="003B26AB" w14:paraId="04985B33" w14:textId="77777777">
      <w:pPr>
        <w:spacing w:before="240" w:line="288" w:lineRule="auto"/>
        <w:rPr>
          <w:b/>
          <w:sz w:val="26"/>
          <w:szCs w:val="26"/>
        </w:rPr>
      </w:pPr>
    </w:p>
    <w:p w:rsidR="003B26AB" w14:paraId="63EF66B4" w14:textId="77777777">
      <w:pPr>
        <w:spacing w:before="240" w:line="288" w:lineRule="auto"/>
        <w:rPr>
          <w:b/>
          <w:sz w:val="26"/>
          <w:szCs w:val="26"/>
        </w:rPr>
      </w:pPr>
    </w:p>
    <w:p w:rsidR="003B26AB" w14:paraId="7243E38D" w14:textId="77777777">
      <w:pPr>
        <w:spacing w:before="240" w:line="288" w:lineRule="auto"/>
        <w:rPr>
          <w:b/>
          <w:sz w:val="26"/>
          <w:szCs w:val="26"/>
        </w:rPr>
      </w:pPr>
    </w:p>
    <w:p w:rsidR="003B26AB" w14:paraId="317D8219" w14:textId="77777777">
      <w:pPr>
        <w:spacing w:before="240" w:line="288" w:lineRule="auto"/>
        <w:rPr>
          <w:b/>
          <w:sz w:val="26"/>
          <w:szCs w:val="26"/>
        </w:rPr>
      </w:pPr>
    </w:p>
    <w:p w:rsidR="003B26AB" w14:paraId="36F4C5E2" w14:textId="77777777">
      <w:pPr>
        <w:spacing w:before="240" w:line="288" w:lineRule="auto"/>
        <w:rPr>
          <w:b/>
          <w:sz w:val="26"/>
          <w:szCs w:val="26"/>
        </w:rPr>
      </w:pPr>
    </w:p>
    <w:p w:rsidR="003B26AB" w14:paraId="67584FE8" w14:textId="77777777">
      <w:pPr>
        <w:spacing w:before="240" w:line="288" w:lineRule="auto"/>
        <w:rPr>
          <w:b/>
          <w:sz w:val="26"/>
          <w:szCs w:val="26"/>
        </w:rPr>
      </w:pPr>
    </w:p>
    <w:p w:rsidR="003B26AB" w14:paraId="41FE6B32" w14:textId="77777777">
      <w:pPr>
        <w:spacing w:before="240" w:line="288" w:lineRule="auto"/>
        <w:rPr>
          <w:b/>
          <w:sz w:val="26"/>
          <w:szCs w:val="26"/>
        </w:rPr>
      </w:pPr>
    </w:p>
    <w:p w:rsidR="003B26AB" w14:paraId="586336ED" w14:textId="77777777">
      <w:pPr>
        <w:spacing w:before="240" w:line="288" w:lineRule="auto"/>
        <w:rPr>
          <w:b/>
          <w:sz w:val="26"/>
          <w:szCs w:val="26"/>
        </w:rPr>
      </w:pPr>
    </w:p>
    <w:p w:rsidR="003B26AB" w14:paraId="713F1329" w14:textId="77777777">
      <w:pPr>
        <w:spacing w:before="240" w:line="288" w:lineRule="auto"/>
        <w:rPr>
          <w:b/>
          <w:sz w:val="26"/>
          <w:szCs w:val="26"/>
        </w:rPr>
      </w:pPr>
    </w:p>
    <w:p w:rsidR="003B26AB" w14:paraId="1BCF0FC5" w14:textId="77777777">
      <w:pPr>
        <w:spacing w:before="240" w:line="288" w:lineRule="auto"/>
        <w:rPr>
          <w:b/>
          <w:sz w:val="26"/>
          <w:szCs w:val="26"/>
        </w:rPr>
      </w:pPr>
    </w:p>
    <w:p w:rsidR="003B26AB" w14:paraId="719CC66A" w14:textId="77777777">
      <w:pPr>
        <w:spacing w:before="240" w:line="288" w:lineRule="auto"/>
        <w:rPr>
          <w:b/>
          <w:sz w:val="26"/>
          <w:szCs w:val="26"/>
        </w:rPr>
      </w:pPr>
    </w:p>
    <w:p w:rsidR="003B26AB" w14:paraId="2674C626" w14:textId="77777777">
      <w:pPr>
        <w:spacing w:before="240" w:line="288" w:lineRule="auto"/>
        <w:rPr>
          <w:b/>
          <w:sz w:val="26"/>
          <w:szCs w:val="26"/>
        </w:rPr>
      </w:pPr>
    </w:p>
    <w:p w:rsidR="003B26AB" w:rsidP="003B26AB" w14:paraId="76ACBA6F" w14:textId="1774C23D">
      <w:pPr>
        <w:spacing w:before="240" w:line="288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PARECER CONJUNTO DA COMISSÃO DE JUSTIÇA E REDAÇÃO; COMISSÃO DE FINANÇAS E ORÇAMENTO</w:t>
      </w:r>
      <w:r>
        <w:rPr>
          <w:b/>
          <w:sz w:val="26"/>
          <w:szCs w:val="26"/>
        </w:rPr>
        <w:t>, COMISSÃO DE OBRAS, SERVIÇOS PÚBLICOS E ATIVIDADES PRIVADAS</w:t>
      </w:r>
      <w:r>
        <w:rPr>
          <w:b/>
          <w:sz w:val="26"/>
          <w:szCs w:val="26"/>
        </w:rPr>
        <w:t xml:space="preserve"> E COMISSÃO DE EDUCAÇÃO </w:t>
      </w:r>
      <w:r w:rsidRPr="004E6092">
        <w:rPr>
          <w:b/>
          <w:sz w:val="26"/>
          <w:szCs w:val="26"/>
        </w:rPr>
        <w:t>SAÚDE, CULTURA, ESPORTE E ASSISTÊNCIA SOCIAL</w:t>
      </w:r>
      <w:r>
        <w:rPr>
          <w:b/>
          <w:sz w:val="26"/>
          <w:szCs w:val="26"/>
        </w:rPr>
        <w:t>.</w:t>
      </w:r>
    </w:p>
    <w:p w:rsidR="002305B6" w:rsidP="003B26AB" w14:paraId="48CAC79D" w14:textId="1E37991C">
      <w:pPr>
        <w:spacing w:before="240" w:line="360" w:lineRule="auto"/>
        <w:ind w:firstLine="720"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>Seguindo o Voto exarado pelo Relator e conforme determinam o artigo 34, inciso VIII da Resolução n° 276 de 09 de novembro de 2010, conjuntamente com os artigos 35, 37</w:t>
      </w:r>
      <w:r>
        <w:rPr>
          <w:sz w:val="26"/>
          <w:szCs w:val="26"/>
        </w:rPr>
        <w:t>, 38</w:t>
      </w:r>
      <w:r>
        <w:rPr>
          <w:sz w:val="26"/>
          <w:szCs w:val="26"/>
        </w:rPr>
        <w:t xml:space="preserve"> e 39 combinados com artigo 45 da Resolução 276 de 09 de novembro de 2010 – Regimento Interno da Câmara Municipal, a Comissão Permanente de Justiça e Redação, conjuntamente com as Comissões de </w:t>
      </w:r>
      <w:r>
        <w:rPr>
          <w:sz w:val="24"/>
          <w:szCs w:val="24"/>
        </w:rPr>
        <w:t>Finanças e Orçamentos, Comissão de Obras, Serviços Públicos e Atividades Privadas e Comissão de Educação, Saúde, Cultura, Esporte e Assistência Social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formalizam o presente </w:t>
      </w:r>
      <w:r>
        <w:rPr>
          <w:b/>
          <w:sz w:val="26"/>
          <w:szCs w:val="26"/>
        </w:rPr>
        <w:t xml:space="preserve">PARECER FAVORÁVEL </w:t>
      </w:r>
      <w:r>
        <w:rPr>
          <w:sz w:val="26"/>
          <w:szCs w:val="26"/>
        </w:rPr>
        <w:t>ao</w:t>
      </w:r>
      <w:r>
        <w:rPr>
          <w:b/>
          <w:sz w:val="26"/>
          <w:szCs w:val="26"/>
        </w:rPr>
        <w:t xml:space="preserve"> Projeto de Lei</w:t>
      </w:r>
      <w:r w:rsidR="00381FDD">
        <w:rPr>
          <w:b/>
          <w:sz w:val="26"/>
          <w:szCs w:val="26"/>
        </w:rPr>
        <w:t xml:space="preserve"> Complementar n° 08</w:t>
      </w:r>
      <w:bookmarkStart w:id="0" w:name="_GoBack"/>
      <w:bookmarkEnd w:id="0"/>
      <w:r>
        <w:rPr>
          <w:b/>
          <w:sz w:val="26"/>
          <w:szCs w:val="26"/>
        </w:rPr>
        <w:t xml:space="preserve"> de 2023</w:t>
      </w:r>
    </w:p>
    <w:p w:rsidR="002305B6" w14:paraId="352506C3" w14:textId="77777777">
      <w:pPr>
        <w:spacing w:before="240" w:line="288" w:lineRule="auto"/>
        <w:jc w:val="center"/>
        <w:rPr>
          <w:sz w:val="26"/>
          <w:szCs w:val="26"/>
          <w:highlight w:val="white"/>
        </w:rPr>
      </w:pPr>
    </w:p>
    <w:p w:rsidR="00322469" w14:paraId="50309962" w14:textId="42B4E763">
      <w:pPr>
        <w:spacing w:before="240" w:line="288" w:lineRule="auto"/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Sala das Comissões, em </w:t>
      </w:r>
      <w:r w:rsidR="002305B6">
        <w:rPr>
          <w:sz w:val="26"/>
          <w:szCs w:val="26"/>
          <w:highlight w:val="white"/>
        </w:rPr>
        <w:t>18</w:t>
      </w:r>
      <w:r>
        <w:rPr>
          <w:sz w:val="26"/>
          <w:szCs w:val="26"/>
          <w:highlight w:val="white"/>
        </w:rPr>
        <w:t xml:space="preserve"> de </w:t>
      </w:r>
      <w:r w:rsidR="00381FDD">
        <w:rPr>
          <w:sz w:val="26"/>
          <w:szCs w:val="26"/>
          <w:highlight w:val="white"/>
        </w:rPr>
        <w:t>outubro</w:t>
      </w:r>
      <w:r w:rsidR="002305B6"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>de 2023.</w:t>
      </w:r>
    </w:p>
    <w:p w:rsidR="00322469" w14:paraId="73792CE6" w14:textId="77777777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>
        <w:rPr>
          <w:b/>
          <w:sz w:val="26"/>
          <w:szCs w:val="26"/>
          <w:highlight w:val="white"/>
          <w:u w:val="single"/>
        </w:rPr>
        <w:t>COMISSÃO DE JUSTIÇA E REDAÇÃO</w:t>
      </w:r>
    </w:p>
    <w:p w:rsidR="00322469" w14:paraId="0ABC6DC4" w14:textId="77777777">
      <w:pPr>
        <w:spacing w:before="240" w:line="276" w:lineRule="auto"/>
        <w:rPr>
          <w:sz w:val="26"/>
          <w:szCs w:val="26"/>
        </w:rPr>
      </w:pPr>
    </w:p>
    <w:p w:rsidR="00322469" w14:paraId="170172D1" w14:textId="77777777">
      <w:pPr>
        <w:jc w:val="center"/>
        <w:rPr>
          <w:b/>
          <w:sz w:val="26"/>
          <w:szCs w:val="26"/>
          <w:highlight w:val="white"/>
        </w:rPr>
      </w:pPr>
    </w:p>
    <w:p w:rsidR="00322469" w14:paraId="2D9E6836" w14:textId="77777777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MARCOS PAULO CEGATTI</w:t>
      </w:r>
    </w:p>
    <w:p w:rsidR="00322469" w14:paraId="3110A082" w14:textId="77777777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Presidente</w:t>
      </w:r>
    </w:p>
    <w:p w:rsidR="00322469" w14:paraId="65EA5A3D" w14:textId="77777777">
      <w:pPr>
        <w:spacing w:before="240"/>
        <w:rPr>
          <w:sz w:val="26"/>
          <w:szCs w:val="26"/>
        </w:rPr>
      </w:pPr>
    </w:p>
    <w:p w:rsidR="00322469" w14:paraId="2B81A458" w14:textId="77777777">
      <w:pPr>
        <w:jc w:val="center"/>
        <w:rPr>
          <w:b/>
          <w:sz w:val="26"/>
          <w:szCs w:val="26"/>
          <w:highlight w:val="white"/>
        </w:rPr>
      </w:pPr>
    </w:p>
    <w:p w:rsidR="00322469" w14:paraId="278A8A7A" w14:textId="77777777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 w:rsidR="00322469" w14:paraId="08EF413E" w14:textId="77777777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Vice-presidente</w:t>
      </w:r>
    </w:p>
    <w:p w:rsidR="00322469" w14:paraId="5DA68F9C" w14:textId="77777777">
      <w:pPr>
        <w:spacing w:before="240" w:line="276" w:lineRule="auto"/>
        <w:rPr>
          <w:sz w:val="26"/>
          <w:szCs w:val="26"/>
        </w:rPr>
      </w:pPr>
    </w:p>
    <w:p w:rsidR="00322469" w14:paraId="1F36A3C8" w14:textId="77777777">
      <w:pPr>
        <w:jc w:val="center"/>
        <w:rPr>
          <w:b/>
          <w:sz w:val="26"/>
          <w:szCs w:val="26"/>
          <w:highlight w:val="white"/>
        </w:rPr>
      </w:pPr>
    </w:p>
    <w:p w:rsidR="00322469" w14:paraId="0E35F99D" w14:textId="77777777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MARCIO EVANDRO RIBEIRO</w:t>
      </w:r>
    </w:p>
    <w:p w:rsidR="00322469" w14:paraId="47B5BA3A" w14:textId="77777777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Membro </w:t>
      </w:r>
    </w:p>
    <w:p w:rsidR="00322469" w14:paraId="21B613C5" w14:textId="2091645C">
      <w:pPr>
        <w:spacing w:before="240" w:line="276" w:lineRule="auto"/>
        <w:rPr>
          <w:sz w:val="26"/>
          <w:szCs w:val="26"/>
        </w:rPr>
      </w:pPr>
    </w:p>
    <w:p w:rsidR="009D6B7C" w14:paraId="418A1BAE" w14:textId="77777777">
      <w:pPr>
        <w:spacing w:before="240" w:line="276" w:lineRule="auto"/>
        <w:rPr>
          <w:sz w:val="26"/>
          <w:szCs w:val="26"/>
        </w:rPr>
      </w:pPr>
    </w:p>
    <w:p w:rsidR="003B26AB" w14:paraId="68E25A2C" w14:textId="77777777">
      <w:pPr>
        <w:spacing w:before="240" w:line="276" w:lineRule="auto"/>
        <w:rPr>
          <w:sz w:val="26"/>
          <w:szCs w:val="26"/>
        </w:rPr>
      </w:pPr>
    </w:p>
    <w:p w:rsidR="003B26AB" w14:paraId="4EAA36EE" w14:textId="77777777">
      <w:pPr>
        <w:spacing w:before="240" w:line="276" w:lineRule="auto"/>
        <w:rPr>
          <w:sz w:val="26"/>
          <w:szCs w:val="26"/>
        </w:rPr>
      </w:pPr>
    </w:p>
    <w:p w:rsidR="003B26AB" w:rsidP="003B26AB" w14:paraId="676DEEA9" w14:textId="77777777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highlight w:val="white"/>
          <w:u w:val="single"/>
        </w:rPr>
        <w:t xml:space="preserve">COMISSÃO DE </w:t>
      </w:r>
      <w:r>
        <w:rPr>
          <w:b/>
          <w:sz w:val="26"/>
          <w:szCs w:val="26"/>
          <w:u w:val="single"/>
        </w:rPr>
        <w:t>FINANÇAS E ORÇAMENTO</w:t>
      </w:r>
    </w:p>
    <w:p w:rsidR="003B26AB" w:rsidP="003B26AB" w14:paraId="7F69AA6C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13BBFA0E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2D74B8A3" w14:textId="77777777">
      <w:pPr>
        <w:rPr>
          <w:b/>
          <w:sz w:val="26"/>
          <w:szCs w:val="26"/>
          <w:highlight w:val="white"/>
        </w:rPr>
      </w:pPr>
    </w:p>
    <w:p w:rsidR="003B26AB" w:rsidP="003B26AB" w14:paraId="71DC1EFA" w14:textId="77777777">
      <w:pPr>
        <w:jc w:val="center"/>
        <w:rPr>
          <w:b/>
          <w:sz w:val="26"/>
          <w:szCs w:val="26"/>
          <w:highlight w:val="white"/>
        </w:rPr>
      </w:pPr>
    </w:p>
    <w:p w:rsidR="003B26AB" w:rsidP="003B26AB" w14:paraId="249D4DE4" w14:textId="77777777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 w:rsidR="003B26AB" w:rsidP="003B26AB" w14:paraId="41C1DB0D" w14:textId="77777777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Presidente</w:t>
      </w:r>
    </w:p>
    <w:p w:rsidR="003B26AB" w:rsidP="003B26AB" w14:paraId="44FD568B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45EDDDA6" w14:textId="77777777">
      <w:pPr>
        <w:rPr>
          <w:b/>
          <w:sz w:val="26"/>
          <w:szCs w:val="26"/>
          <w:u w:val="single"/>
        </w:rPr>
      </w:pPr>
    </w:p>
    <w:p w:rsidR="003B26AB" w:rsidP="003B26AB" w14:paraId="515D0A43" w14:textId="77777777">
      <w:pPr>
        <w:jc w:val="center"/>
        <w:rPr>
          <w:b/>
          <w:sz w:val="26"/>
          <w:szCs w:val="26"/>
        </w:rPr>
      </w:pPr>
    </w:p>
    <w:p w:rsidR="003B26AB" w:rsidP="003B26AB" w14:paraId="795F87D3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MARA CRISTINA CHOQUETTA</w:t>
      </w:r>
    </w:p>
    <w:p w:rsidR="003B26AB" w:rsidP="003B26AB" w14:paraId="60EAA189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Vice-presidente</w:t>
      </w:r>
    </w:p>
    <w:p w:rsidR="003B26AB" w:rsidP="003B26AB" w14:paraId="2443F696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5E57AEF5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64DFDE5E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7B62B587" w14:textId="77777777">
      <w:pPr>
        <w:rPr>
          <w:b/>
          <w:sz w:val="26"/>
          <w:szCs w:val="26"/>
          <w:u w:val="single"/>
        </w:rPr>
      </w:pPr>
    </w:p>
    <w:p w:rsidR="003B26AB" w:rsidP="003B26AB" w14:paraId="14DB0624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LUZIA CRISTINA CORTES NOGUEIRA</w:t>
      </w:r>
    </w:p>
    <w:p w:rsidR="003B26AB" w:rsidP="003B26AB" w14:paraId="31873D90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Membro</w:t>
      </w:r>
    </w:p>
    <w:p w:rsidR="003B26AB" w:rsidP="003B26AB" w14:paraId="2C5196C7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5112257C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4034F40B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0C99C3BE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01F70C0C" w14:textId="60718EB3">
      <w:pPr>
        <w:jc w:val="center"/>
        <w:rPr>
          <w:b/>
          <w:sz w:val="26"/>
          <w:szCs w:val="26"/>
          <w:u w:val="single"/>
        </w:rPr>
      </w:pPr>
      <w:r w:rsidRPr="003B26AB">
        <w:rPr>
          <w:b/>
          <w:sz w:val="26"/>
          <w:szCs w:val="26"/>
          <w:u w:val="single"/>
        </w:rPr>
        <w:t>COMISSÃO DE OBRAS, SERVIÇOS PÚBLICOS E ATIVIDADES PRIVADAS</w:t>
      </w:r>
    </w:p>
    <w:p w:rsidR="003B26AB" w:rsidP="003B26AB" w14:paraId="7D95C86D" w14:textId="77777777">
      <w:pPr>
        <w:jc w:val="center"/>
        <w:rPr>
          <w:b/>
          <w:sz w:val="26"/>
          <w:szCs w:val="26"/>
          <w:u w:val="single"/>
        </w:rPr>
      </w:pPr>
    </w:p>
    <w:p w:rsidR="00381FDD" w:rsidP="003B26AB" w14:paraId="33FCD4E4" w14:textId="77777777">
      <w:pPr>
        <w:jc w:val="center"/>
        <w:rPr>
          <w:b/>
          <w:sz w:val="26"/>
          <w:szCs w:val="26"/>
        </w:rPr>
      </w:pPr>
    </w:p>
    <w:p w:rsidR="00381FDD" w:rsidP="003B26AB" w14:paraId="057FFD35" w14:textId="77777777">
      <w:pPr>
        <w:jc w:val="center"/>
        <w:rPr>
          <w:b/>
          <w:sz w:val="26"/>
          <w:szCs w:val="26"/>
        </w:rPr>
      </w:pPr>
    </w:p>
    <w:p w:rsidR="003B26AB" w:rsidP="003B26AB" w14:paraId="7636F3E9" w14:textId="017D21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 ORIVALDO APARECIDO MAGALHÃES</w:t>
      </w:r>
    </w:p>
    <w:p w:rsidR="00381FDD" w:rsidP="003B26AB" w14:paraId="6C0B1DA5" w14:textId="5DF04930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Presidente</w:t>
      </w:r>
    </w:p>
    <w:p w:rsidR="00381FDD" w:rsidP="003B26AB" w14:paraId="7DC3DC88" w14:textId="77777777">
      <w:pPr>
        <w:jc w:val="center"/>
        <w:rPr>
          <w:sz w:val="26"/>
          <w:szCs w:val="26"/>
        </w:rPr>
      </w:pPr>
    </w:p>
    <w:p w:rsidR="00381FDD" w:rsidP="00381FDD" w14:paraId="1A218D95" w14:textId="77777777">
      <w:pPr>
        <w:jc w:val="center"/>
        <w:rPr>
          <w:b/>
          <w:sz w:val="26"/>
          <w:szCs w:val="26"/>
        </w:rPr>
      </w:pPr>
    </w:p>
    <w:p w:rsidR="00381FDD" w:rsidP="00381FDD" w14:paraId="144150DE" w14:textId="77777777">
      <w:pPr>
        <w:jc w:val="center"/>
        <w:rPr>
          <w:b/>
          <w:sz w:val="26"/>
          <w:szCs w:val="26"/>
        </w:rPr>
      </w:pPr>
    </w:p>
    <w:p w:rsidR="00381FDD" w:rsidP="00381FDD" w14:paraId="05E9351E" w14:textId="77777777">
      <w:pPr>
        <w:jc w:val="center"/>
        <w:rPr>
          <w:b/>
          <w:sz w:val="26"/>
          <w:szCs w:val="26"/>
        </w:rPr>
      </w:pPr>
    </w:p>
    <w:p w:rsidR="00381FDD" w:rsidP="00381FDD" w14:paraId="7A48F2F1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MARA CRISTINA CHOQUETTA</w:t>
      </w:r>
    </w:p>
    <w:p w:rsidR="00381FDD" w:rsidP="00381FDD" w14:paraId="5B9D135E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Vice-presidente</w:t>
      </w:r>
    </w:p>
    <w:p w:rsidR="00381FDD" w:rsidRPr="00381FDD" w:rsidP="003B26AB" w14:paraId="663492F9" w14:textId="77777777">
      <w:pPr>
        <w:jc w:val="center"/>
        <w:rPr>
          <w:b/>
          <w:sz w:val="26"/>
          <w:szCs w:val="26"/>
        </w:rPr>
      </w:pPr>
    </w:p>
    <w:p w:rsidR="003B26AB" w:rsidP="003B26AB" w14:paraId="35381B38" w14:textId="77777777">
      <w:pPr>
        <w:jc w:val="center"/>
        <w:rPr>
          <w:b/>
          <w:sz w:val="26"/>
          <w:szCs w:val="26"/>
          <w:u w:val="single"/>
        </w:rPr>
      </w:pPr>
    </w:p>
    <w:p w:rsidR="00381FDD" w:rsidP="003B26AB" w14:paraId="76DC8BB9" w14:textId="77777777">
      <w:pPr>
        <w:jc w:val="center"/>
        <w:rPr>
          <w:b/>
          <w:sz w:val="26"/>
          <w:szCs w:val="26"/>
          <w:u w:val="single"/>
        </w:rPr>
      </w:pPr>
    </w:p>
    <w:p w:rsidR="00381FDD" w:rsidP="003B26AB" w14:paraId="28C80FEB" w14:textId="71CEF9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 ADEMIR SOUZA FLORETTI JUNIOR</w:t>
      </w:r>
    </w:p>
    <w:p w:rsidR="00381FDD" w:rsidRPr="00381FDD" w:rsidP="003B26AB" w14:paraId="055D92A2" w14:textId="097F61EE">
      <w:pPr>
        <w:jc w:val="center"/>
        <w:rPr>
          <w:sz w:val="26"/>
          <w:szCs w:val="26"/>
        </w:rPr>
      </w:pPr>
      <w:r>
        <w:rPr>
          <w:sz w:val="26"/>
          <w:szCs w:val="26"/>
        </w:rPr>
        <w:t>Membro</w:t>
      </w:r>
    </w:p>
    <w:p w:rsidR="00381FDD" w:rsidP="003B26AB" w14:paraId="1E1777D9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44790AA3" w14:textId="77777777">
      <w:pPr>
        <w:jc w:val="center"/>
        <w:rPr>
          <w:b/>
          <w:sz w:val="26"/>
          <w:szCs w:val="26"/>
          <w:u w:val="single"/>
        </w:rPr>
      </w:pPr>
    </w:p>
    <w:p w:rsidR="00381FDD" w:rsidP="003B26AB" w14:paraId="5EA76B95" w14:textId="77777777">
      <w:pPr>
        <w:jc w:val="center"/>
        <w:rPr>
          <w:b/>
          <w:sz w:val="26"/>
          <w:szCs w:val="26"/>
          <w:highlight w:val="white"/>
          <w:u w:val="single"/>
        </w:rPr>
      </w:pPr>
    </w:p>
    <w:p w:rsidR="00381FDD" w:rsidP="003B26AB" w14:paraId="57D708FF" w14:textId="77777777">
      <w:pPr>
        <w:jc w:val="center"/>
        <w:rPr>
          <w:b/>
          <w:sz w:val="26"/>
          <w:szCs w:val="26"/>
          <w:highlight w:val="white"/>
          <w:u w:val="single"/>
        </w:rPr>
      </w:pPr>
    </w:p>
    <w:p w:rsidR="003B26AB" w:rsidP="003B26AB" w14:paraId="4A831659" w14:textId="77777777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highlight w:val="white"/>
          <w:u w:val="single"/>
        </w:rPr>
        <w:t xml:space="preserve">COMISSÃO DE </w:t>
      </w:r>
      <w:r>
        <w:rPr>
          <w:b/>
          <w:sz w:val="26"/>
          <w:szCs w:val="26"/>
          <w:u w:val="single"/>
        </w:rPr>
        <w:t>EDUCAÇÃO, SAÚDE, CULTURA, ESPORTE E ASSISTÊNCIA SOCIAL</w:t>
      </w:r>
    </w:p>
    <w:p w:rsidR="003B26AB" w:rsidP="003B26AB" w14:paraId="21FD31B2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09683995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7E75BA47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05783BFE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70A23F09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LUZIA CRISTINA CORTES NOGUEIRA</w:t>
      </w:r>
    </w:p>
    <w:p w:rsidR="003B26AB" w:rsidP="003B26AB" w14:paraId="1B592C37" w14:textId="77777777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Presidente</w:t>
      </w:r>
    </w:p>
    <w:p w:rsidR="003B26AB" w:rsidP="003B26AB" w14:paraId="4701FBD8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32275A59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2AC1C9BF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67656DD0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3932C511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LÚCIA MARIA FERREIRA TENÓRIO</w:t>
      </w:r>
    </w:p>
    <w:p w:rsidR="003B26AB" w:rsidP="003B26AB" w14:paraId="6BBEE45B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Vice-presidente</w:t>
      </w:r>
    </w:p>
    <w:p w:rsidR="003B26AB" w:rsidP="003B26AB" w14:paraId="154B6654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08A17451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34F80C10" w14:textId="77777777">
      <w:pPr>
        <w:jc w:val="center"/>
        <w:rPr>
          <w:b/>
          <w:sz w:val="26"/>
          <w:szCs w:val="26"/>
          <w:u w:val="single"/>
        </w:rPr>
      </w:pPr>
    </w:p>
    <w:p w:rsidR="003B26AB" w:rsidP="003B26AB" w14:paraId="2AF383FA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JOELMA FRANCO DA CUNHA</w:t>
      </w:r>
    </w:p>
    <w:p w:rsidR="003B26AB" w:rsidP="003B26AB" w14:paraId="5B1AD035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Membro</w:t>
      </w:r>
    </w:p>
    <w:p w:rsidR="003B26AB" w14:paraId="730A2658" w14:textId="77777777">
      <w:pPr>
        <w:spacing w:before="240" w:line="276" w:lineRule="auto"/>
        <w:rPr>
          <w:sz w:val="26"/>
          <w:szCs w:val="26"/>
        </w:rPr>
      </w:pPr>
    </w:p>
    <w:p w:rsidR="00322469" w14:paraId="61213818" w14:textId="77777777">
      <w:pPr>
        <w:jc w:val="center"/>
        <w:rPr>
          <w:b/>
          <w:sz w:val="26"/>
          <w:szCs w:val="26"/>
          <w:u w:val="single"/>
        </w:rPr>
      </w:pPr>
    </w:p>
    <w:sectPr>
      <w:headerReference w:type="even" r:id="rId4"/>
      <w:headerReference w:type="default" r:id="rId5"/>
      <w:footerReference w:type="default" r:id="rId6"/>
      <w:pgSz w:w="11907" w:h="16840"/>
      <w:pgMar w:top="1417" w:right="1321" w:bottom="54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7375AEF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>
      <w:rPr>
        <w:color w:val="000000"/>
        <w:sz w:val="18"/>
        <w:szCs w:val="18"/>
      </w:rPr>
      <w:t>Fone :</w:t>
    </w:r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B50B41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218F6A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15AA4DA" w14:textId="77777777">
    <w:pPr>
      <w:pBdr>
        <w:top w:val="nil"/>
        <w:left w:val="nil"/>
        <w:bottom w:val="nil"/>
        <w:right w:val="nil"/>
        <w:between w:val="nil"/>
      </w:pBd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</w:rPr>
      <w:drawing>
        <wp:inline distT="0" distB="0" distL="0" distR="0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37218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322469" w14:paraId="2D730687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1650FD"/>
    <w:rsid w:val="00227E2C"/>
    <w:rsid w:val="002305B6"/>
    <w:rsid w:val="0023562A"/>
    <w:rsid w:val="00322469"/>
    <w:rsid w:val="00381FDD"/>
    <w:rsid w:val="003B26AB"/>
    <w:rsid w:val="004E6092"/>
    <w:rsid w:val="00567E23"/>
    <w:rsid w:val="00640DF1"/>
    <w:rsid w:val="00652EB9"/>
    <w:rsid w:val="007C086E"/>
    <w:rsid w:val="009D6B7C"/>
    <w:rsid w:val="00A67404"/>
    <w:rsid w:val="00AD20D6"/>
    <w:rsid w:val="00B37501"/>
    <w:rsid w:val="00C2413B"/>
    <w:rsid w:val="00CE14C1"/>
    <w:rsid w:val="00E57482"/>
    <w:rsid w:val="00F645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body">
    <w:name w:val="Text body"/>
    <w:basedOn w:val="Normal"/>
    <w:rsid w:val="00AD20D6"/>
    <w:pPr>
      <w:suppressAutoHyphens/>
      <w:autoSpaceDN w:val="0"/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932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2</cp:revision>
  <dcterms:created xsi:type="dcterms:W3CDTF">2023-10-18T18:23:00Z</dcterms:created>
  <dcterms:modified xsi:type="dcterms:W3CDTF">2023-10-18T18:23:00Z</dcterms:modified>
</cp:coreProperties>
</file>