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FF3521" w:rsidRDefault="003C3588" w:rsidP="003E4BBA">
      <w:pPr>
        <w:spacing w:line="276" w:lineRule="auto"/>
        <w:ind w:left="2835"/>
        <w:rPr>
          <w:b/>
          <w:sz w:val="24"/>
          <w:szCs w:val="24"/>
          <w:u w:val="single"/>
        </w:rPr>
      </w:pPr>
      <w:r w:rsidRPr="00FF3521">
        <w:rPr>
          <w:b/>
          <w:sz w:val="24"/>
          <w:szCs w:val="24"/>
          <w:u w:val="single"/>
        </w:rPr>
        <w:t xml:space="preserve">PROJETO DE </w:t>
      </w:r>
      <w:r w:rsidR="003E4BBA" w:rsidRPr="00FF3521">
        <w:rPr>
          <w:b/>
          <w:sz w:val="24"/>
          <w:szCs w:val="24"/>
          <w:u w:val="single"/>
        </w:rPr>
        <w:t>LEI Nº</w:t>
      </w:r>
      <w:r w:rsidRPr="00FF3521">
        <w:rPr>
          <w:b/>
          <w:sz w:val="24"/>
          <w:szCs w:val="24"/>
          <w:u w:val="single"/>
        </w:rPr>
        <w:t xml:space="preserve"> </w:t>
      </w:r>
      <w:r w:rsidR="000B72EC" w:rsidRPr="00FF3521">
        <w:rPr>
          <w:b/>
          <w:sz w:val="24"/>
          <w:szCs w:val="24"/>
          <w:u w:val="single"/>
        </w:rPr>
        <w:t>177</w:t>
      </w:r>
      <w:r w:rsidRPr="00FF3521">
        <w:rPr>
          <w:b/>
          <w:sz w:val="24"/>
          <w:szCs w:val="24"/>
          <w:u w:val="single"/>
        </w:rPr>
        <w:t xml:space="preserve"> DE </w:t>
      </w:r>
      <w:r w:rsidR="00CF1E37" w:rsidRPr="00FF3521">
        <w:rPr>
          <w:b/>
          <w:sz w:val="24"/>
          <w:szCs w:val="24"/>
          <w:u w:val="single"/>
        </w:rPr>
        <w:t xml:space="preserve"> </w:t>
      </w:r>
      <w:r w:rsidRPr="00FF3521">
        <w:rPr>
          <w:b/>
          <w:sz w:val="24"/>
          <w:szCs w:val="24"/>
          <w:u w:val="single"/>
        </w:rPr>
        <w:t>202</w:t>
      </w:r>
      <w:r w:rsidR="003E4BBA" w:rsidRPr="00FF3521">
        <w:rPr>
          <w:b/>
          <w:sz w:val="24"/>
          <w:szCs w:val="24"/>
          <w:u w:val="single"/>
        </w:rPr>
        <w:t>1</w:t>
      </w:r>
    </w:p>
    <w:p w:rsidR="003E4BBA" w:rsidRPr="00FF3521" w:rsidRDefault="003E4BBA" w:rsidP="003E4BBA">
      <w:pPr>
        <w:spacing w:line="276" w:lineRule="auto"/>
        <w:ind w:left="2835" w:firstLine="284"/>
        <w:rPr>
          <w:b/>
          <w:sz w:val="24"/>
          <w:szCs w:val="24"/>
          <w:u w:val="single"/>
        </w:rPr>
      </w:pPr>
      <w:r w:rsidRPr="00FF3521">
        <w:rPr>
          <w:b/>
          <w:sz w:val="24"/>
          <w:szCs w:val="24"/>
          <w:u w:val="single"/>
        </w:rPr>
        <w:t>AUTÓGRAFO Nº 124 DE 2023</w:t>
      </w:r>
    </w:p>
    <w:p w:rsidR="003E4BBA" w:rsidRPr="00FF3521" w:rsidRDefault="003E4BBA" w:rsidP="00F246B5">
      <w:pPr>
        <w:spacing w:line="360" w:lineRule="auto"/>
        <w:ind w:left="5664"/>
        <w:jc w:val="both"/>
        <w:rPr>
          <w:b/>
          <w:sz w:val="24"/>
          <w:szCs w:val="24"/>
        </w:rPr>
      </w:pPr>
    </w:p>
    <w:p w:rsidR="008908A0" w:rsidRPr="00FF3521" w:rsidRDefault="003E4BBA" w:rsidP="003E4BBA">
      <w:pPr>
        <w:spacing w:line="276" w:lineRule="auto"/>
        <w:ind w:left="2835"/>
        <w:jc w:val="both"/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 xml:space="preserve">OBRIGA OS CONDOMÍNIOS RESIDENCIAIS E COMERCIAIS DE MOGI MIRIM A COMUNICAR OS ÓRGÃOS DE SEGURANÇA PÚBLICA QUANDO HOUVER EM SEU INTERIOR A OCORRÊNCIA OU INDÍCIOS DE EPISÓDIOS DE VIOLÊNCIA DOMÉSTICA E FAMILIAR CONTRA MULHERES, CRIANÇAS, ADOLESCENTES OU IDOSOS.    </w:t>
      </w:r>
    </w:p>
    <w:p w:rsidR="003E4BBA" w:rsidRPr="00FF3521" w:rsidRDefault="003E4BBA" w:rsidP="003E4BBA">
      <w:pPr>
        <w:spacing w:line="276" w:lineRule="auto"/>
        <w:ind w:left="2835"/>
        <w:jc w:val="both"/>
        <w:rPr>
          <w:b/>
          <w:sz w:val="24"/>
          <w:szCs w:val="24"/>
        </w:rPr>
      </w:pPr>
    </w:p>
    <w:p w:rsidR="003E4BBA" w:rsidRPr="00FF3521" w:rsidRDefault="003E4BBA" w:rsidP="003E4BBA">
      <w:pPr>
        <w:spacing w:line="276" w:lineRule="auto"/>
        <w:ind w:left="2835"/>
        <w:jc w:val="both"/>
        <w:rPr>
          <w:b/>
          <w:sz w:val="24"/>
          <w:szCs w:val="24"/>
        </w:rPr>
      </w:pPr>
    </w:p>
    <w:p w:rsidR="003E4BBA" w:rsidRPr="00FF3521" w:rsidRDefault="003E4BBA" w:rsidP="003E4BBA">
      <w:pPr>
        <w:spacing w:line="276" w:lineRule="auto"/>
        <w:ind w:left="2835"/>
        <w:jc w:val="both"/>
        <w:rPr>
          <w:b/>
          <w:sz w:val="24"/>
          <w:szCs w:val="24"/>
        </w:rPr>
      </w:pPr>
      <w:r w:rsidRPr="00FF3521">
        <w:rPr>
          <w:sz w:val="24"/>
          <w:szCs w:val="24"/>
        </w:rPr>
        <w:t>A</w:t>
      </w:r>
      <w:r w:rsidRPr="00FF3521">
        <w:rPr>
          <w:b/>
          <w:sz w:val="24"/>
          <w:szCs w:val="24"/>
        </w:rPr>
        <w:t xml:space="preserve"> Câmara Municipal de Mogi Mirim </w:t>
      </w:r>
      <w:r w:rsidRPr="00FF3521">
        <w:rPr>
          <w:sz w:val="24"/>
          <w:szCs w:val="24"/>
        </w:rPr>
        <w:t>aprova:</w:t>
      </w:r>
    </w:p>
    <w:p w:rsidR="00437BA8" w:rsidRPr="00FF3521" w:rsidRDefault="003C3588" w:rsidP="003E4BBA">
      <w:pPr>
        <w:pStyle w:val="NormalWeb"/>
        <w:spacing w:line="276" w:lineRule="auto"/>
        <w:ind w:firstLine="2835"/>
        <w:jc w:val="both"/>
      </w:pPr>
      <w:r w:rsidRPr="00FF3521">
        <w:rPr>
          <w:b/>
        </w:rPr>
        <w:t>Art. 1º</w:t>
      </w:r>
      <w:r w:rsidRPr="00FF3521">
        <w:t xml:space="preserve"> - Os condomínios residenciais e comerciais localizados em Mogi Mirim, através de seus síndicos e/ou administradores devidamente constituídos, deverão encaminhar comunicação à Delegacia Especializada</w:t>
      </w:r>
      <w:r w:rsidR="00FF3521">
        <w:t xml:space="preserve"> de Atendimento à Mulher da Polí</w:t>
      </w:r>
      <w:r w:rsidRPr="00FF3521">
        <w:t>cia Civil ou ao</w:t>
      </w:r>
      <w:r w:rsidR="00FF3521">
        <w:t>s</w:t>
      </w:r>
      <w:r w:rsidRPr="00FF3521">
        <w:t xml:space="preserve"> órgãos competentes de Segurança Pública Estadual e Municipal, especializado</w:t>
      </w:r>
      <w:r w:rsidR="00FF3521">
        <w:t>s</w:t>
      </w:r>
      <w:r w:rsidRPr="00FF3521">
        <w:t>, quando houver, em suas unidades condominiais ou nas áreas comuns, a ocorrência ou indícios de episódios de violência doméstica e familiar contra mulheres, crianças, adolescentes ou idosos.</w:t>
      </w:r>
    </w:p>
    <w:p w:rsidR="00437BA8" w:rsidRPr="00FF3521" w:rsidRDefault="003C3588" w:rsidP="003E4BBA">
      <w:pPr>
        <w:pStyle w:val="NormalWeb"/>
        <w:spacing w:line="276" w:lineRule="auto"/>
        <w:ind w:firstLine="2835"/>
        <w:jc w:val="both"/>
      </w:pPr>
      <w:r w:rsidRPr="00FF3521">
        <w:rPr>
          <w:b/>
        </w:rPr>
        <w:t>§</w:t>
      </w:r>
      <w:r w:rsidR="000D7305" w:rsidRPr="00FF3521">
        <w:rPr>
          <w:b/>
        </w:rPr>
        <w:t xml:space="preserve"> </w:t>
      </w:r>
      <w:r w:rsidRPr="00FF3521">
        <w:rPr>
          <w:b/>
        </w:rPr>
        <w:t>1º</w:t>
      </w:r>
      <w:r w:rsidRPr="00FF3521">
        <w:t xml:space="preserve"> - A comunicação a que se refere o</w:t>
      </w:r>
      <w:r w:rsidR="00FF3521">
        <w:rPr>
          <w:i/>
        </w:rPr>
        <w:t xml:space="preserve"> c</w:t>
      </w:r>
      <w:r w:rsidRPr="00FF3521">
        <w:rPr>
          <w:i/>
        </w:rPr>
        <w:t>aput</w:t>
      </w:r>
      <w:r w:rsidR="00FF3521">
        <w:t xml:space="preserve"> deste a</w:t>
      </w:r>
      <w:r w:rsidRPr="00FF3521">
        <w:t>rtigo, com a ocorrência em andamento, deverá ser realizada de imediato, por ligação telefônica</w:t>
      </w:r>
      <w:r w:rsidR="00563873" w:rsidRPr="00FF3521">
        <w:t xml:space="preserve"> </w:t>
      </w:r>
      <w:r w:rsidRPr="00FF3521">
        <w:t>através dos números 190 da Policia Militar e 153 da Guarda Civil Municipal e por escrito, por via física ou digital, nas demais hipóteses, no prazo de até 24 (vinte e quatro) horas após a ciência do fato, contendo informações que possam contribuir para a identificação da possível vítima e do possível agressor.</w:t>
      </w:r>
    </w:p>
    <w:p w:rsidR="003E4BBA" w:rsidRPr="00FF3521" w:rsidRDefault="003C3588" w:rsidP="003E4BBA">
      <w:pPr>
        <w:pStyle w:val="NormalWeb"/>
        <w:spacing w:line="276" w:lineRule="auto"/>
        <w:ind w:firstLine="2835"/>
        <w:jc w:val="both"/>
      </w:pPr>
      <w:r w:rsidRPr="00FF3521">
        <w:rPr>
          <w:b/>
        </w:rPr>
        <w:t>§</w:t>
      </w:r>
      <w:r w:rsidR="000D7305" w:rsidRPr="00FF3521">
        <w:rPr>
          <w:b/>
        </w:rPr>
        <w:t xml:space="preserve"> 2</w:t>
      </w:r>
      <w:r w:rsidRPr="00FF3521">
        <w:rPr>
          <w:b/>
        </w:rPr>
        <w:t>º</w:t>
      </w:r>
      <w:r w:rsidRPr="00FF3521">
        <w:t xml:space="preserve"> - Nas demais hipóteses, no prazo de até 24 (vinte e quatro) horas após a ciência do fato, contendo informações que possam contribuir para a identificação da possível </w:t>
      </w:r>
      <w:r w:rsidR="000D7305" w:rsidRPr="00FF3521">
        <w:t>vítima e do possível agressor, que pode ser feita por ligação telefônica através do número 180 da Policia Civil, no caso de violência contra a mulher, através do número 100, nos casos de agressão contra idosos, crianças e adolescentes, e podendo ainda se dirigir a delegacia do município de forma escrita ou presencial.</w:t>
      </w:r>
    </w:p>
    <w:p w:rsidR="00437BA8" w:rsidRPr="00FF3521" w:rsidRDefault="003C3588" w:rsidP="003E4BBA">
      <w:pPr>
        <w:pStyle w:val="NormalWeb"/>
        <w:spacing w:line="276" w:lineRule="auto"/>
        <w:ind w:firstLine="2835"/>
        <w:jc w:val="both"/>
      </w:pPr>
      <w:r w:rsidRPr="00FF3521">
        <w:rPr>
          <w:b/>
        </w:rPr>
        <w:t>Art. 2</w:t>
      </w:r>
      <w:r w:rsidR="003E4BBA" w:rsidRPr="00FF3521">
        <w:rPr>
          <w:b/>
        </w:rPr>
        <w:t>º</w:t>
      </w:r>
      <w:r w:rsidRPr="00FF3521">
        <w:t xml:space="preserve"> - Os condomínios deverão afixar, nas áreas de uso comum, cartazes, placas ou comunicados divulgando o disposto na presente Lei e incentivando os condôminos a notificarem o síndico e/ou administrador quando tomarem conhecimento da ocorrência ou de indícios de episódios de violência doméstica ou familiar no interior do condomínio.</w:t>
      </w:r>
    </w:p>
    <w:p w:rsidR="003E4BBA" w:rsidRPr="00FF3521" w:rsidRDefault="003E4BBA" w:rsidP="003E4BBA">
      <w:pPr>
        <w:pStyle w:val="NormalWeb"/>
        <w:spacing w:line="276" w:lineRule="auto"/>
        <w:ind w:firstLine="2835"/>
        <w:jc w:val="both"/>
        <w:rPr>
          <w:b/>
        </w:rPr>
      </w:pPr>
    </w:p>
    <w:p w:rsidR="003E4BBA" w:rsidRPr="00FF3521" w:rsidRDefault="003E4BBA" w:rsidP="003E4BBA">
      <w:pPr>
        <w:pStyle w:val="NormalWeb"/>
        <w:spacing w:line="276" w:lineRule="auto"/>
        <w:ind w:firstLine="2835"/>
        <w:jc w:val="both"/>
        <w:rPr>
          <w:b/>
        </w:rPr>
      </w:pPr>
    </w:p>
    <w:p w:rsidR="003E4BBA" w:rsidRPr="00FF3521" w:rsidRDefault="003E4BBA" w:rsidP="003E4BBA">
      <w:pPr>
        <w:pStyle w:val="NormalWeb"/>
        <w:spacing w:line="276" w:lineRule="auto"/>
        <w:ind w:firstLine="2835"/>
        <w:jc w:val="both"/>
        <w:rPr>
          <w:b/>
        </w:rPr>
      </w:pPr>
    </w:p>
    <w:p w:rsidR="00437BA8" w:rsidRPr="00FF3521" w:rsidRDefault="003C3588" w:rsidP="003E4BBA">
      <w:pPr>
        <w:pStyle w:val="NormalWeb"/>
        <w:spacing w:line="276" w:lineRule="auto"/>
        <w:ind w:firstLine="2835"/>
        <w:jc w:val="both"/>
      </w:pPr>
      <w:r w:rsidRPr="00FF3521">
        <w:rPr>
          <w:b/>
        </w:rPr>
        <w:t>Art. 3</w:t>
      </w:r>
      <w:r w:rsidR="003E4BBA" w:rsidRPr="00FF3521">
        <w:rPr>
          <w:b/>
        </w:rPr>
        <w:t>º</w:t>
      </w:r>
      <w:r w:rsidRPr="00FF3521">
        <w:t xml:space="preserve"> - O descumprimento do disposto nesta Lei poderá sujeitar o condomínio infrator, garantidos a ampla defesa e o contraditório, às seguintes penalidades administrativas:</w:t>
      </w:r>
      <w:bookmarkStart w:id="0" w:name="_GoBack"/>
      <w:bookmarkEnd w:id="0"/>
    </w:p>
    <w:p w:rsidR="00437BA8" w:rsidRPr="00FF3521" w:rsidRDefault="003C3588" w:rsidP="003E4BBA">
      <w:pPr>
        <w:pStyle w:val="NormalWeb"/>
        <w:spacing w:line="276" w:lineRule="auto"/>
        <w:ind w:left="2835"/>
        <w:jc w:val="both"/>
      </w:pPr>
      <w:r w:rsidRPr="00FF3521">
        <w:rPr>
          <w:b/>
        </w:rPr>
        <w:t>I</w:t>
      </w:r>
      <w:r w:rsidR="003E4BBA" w:rsidRPr="00FF3521">
        <w:t xml:space="preserve"> - A</w:t>
      </w:r>
      <w:r w:rsidRPr="00FF3521">
        <w:t>dvertência, quando da primeira autuação da infração;</w:t>
      </w:r>
    </w:p>
    <w:p w:rsidR="00437BA8" w:rsidRPr="00FF3521" w:rsidRDefault="003C3588" w:rsidP="003E4BBA">
      <w:pPr>
        <w:pStyle w:val="NormalWeb"/>
        <w:spacing w:line="276" w:lineRule="auto"/>
        <w:ind w:left="2835"/>
        <w:jc w:val="both"/>
      </w:pPr>
      <w:r w:rsidRPr="00FF3521">
        <w:rPr>
          <w:b/>
        </w:rPr>
        <w:t>II</w:t>
      </w:r>
      <w:r w:rsidR="003E4BBA" w:rsidRPr="00FF3521">
        <w:t xml:space="preserve"> - M</w:t>
      </w:r>
      <w:r w:rsidRPr="00FF3521">
        <w:t>ulta, a partir da segunda autuação.</w:t>
      </w:r>
    </w:p>
    <w:p w:rsidR="00437BA8" w:rsidRPr="00FF3521" w:rsidRDefault="003C3588" w:rsidP="003E4BBA">
      <w:pPr>
        <w:pStyle w:val="NormalWeb"/>
        <w:spacing w:line="276" w:lineRule="auto"/>
        <w:ind w:firstLine="2835"/>
        <w:jc w:val="both"/>
      </w:pPr>
      <w:r w:rsidRPr="00FF3521">
        <w:rPr>
          <w:b/>
        </w:rPr>
        <w:t>Parágrafo Único</w:t>
      </w:r>
      <w:r w:rsidRPr="00FF3521">
        <w:t xml:space="preserve"> - A multa previs</w:t>
      </w:r>
      <w:r w:rsidR="00DF0F00" w:rsidRPr="00FF3521">
        <w:t xml:space="preserve">ta no inciso II será fixada </w:t>
      </w:r>
      <w:r w:rsidRPr="00FF3521">
        <w:t>e</w:t>
      </w:r>
      <w:r w:rsidR="00DF0F00" w:rsidRPr="00FF3521">
        <w:t>m</w:t>
      </w:r>
      <w:r w:rsidRPr="00FF3521">
        <w:t xml:space="preserve"> 50 (cinquenta) UFESP (Unidade Fiscal do Estado de São Paulo), e aplicada em dobro no caso de reincidência, podendo o valor arrecadado ser revertido em favor de fundos e programas de proteção aos direitos da mulher, criança, adolescente ou idoso.</w:t>
      </w:r>
    </w:p>
    <w:p w:rsidR="00DF0F00" w:rsidRPr="00FF3521" w:rsidRDefault="00DF0F00" w:rsidP="003E4BBA">
      <w:pPr>
        <w:spacing w:line="276" w:lineRule="auto"/>
        <w:ind w:firstLine="2835"/>
        <w:jc w:val="both"/>
        <w:rPr>
          <w:sz w:val="24"/>
          <w:szCs w:val="24"/>
        </w:rPr>
      </w:pPr>
    </w:p>
    <w:p w:rsidR="008908A0" w:rsidRPr="00FF3521" w:rsidRDefault="005C20D0" w:rsidP="003E4BBA">
      <w:pPr>
        <w:spacing w:line="276" w:lineRule="auto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</w:t>
      </w:r>
      <w:r w:rsidR="003C3588" w:rsidRPr="00FF3521">
        <w:rPr>
          <w:b/>
          <w:sz w:val="24"/>
          <w:szCs w:val="24"/>
        </w:rPr>
        <w:t>º</w:t>
      </w:r>
      <w:r w:rsidR="003C3588" w:rsidRPr="00FF3521">
        <w:rPr>
          <w:sz w:val="24"/>
          <w:szCs w:val="24"/>
        </w:rPr>
        <w:t xml:space="preserve"> - </w:t>
      </w:r>
      <w:r w:rsidR="00437BA8" w:rsidRPr="00FF3521">
        <w:rPr>
          <w:sz w:val="24"/>
          <w:szCs w:val="24"/>
        </w:rPr>
        <w:t>O Poder Executivo regulamentará a presente Lei, no que lhe couber.</w:t>
      </w:r>
    </w:p>
    <w:p w:rsidR="00437BA8" w:rsidRPr="00FF3521" w:rsidRDefault="00437BA8" w:rsidP="003E4BBA">
      <w:pPr>
        <w:spacing w:line="276" w:lineRule="auto"/>
        <w:ind w:firstLine="2835"/>
        <w:jc w:val="both"/>
        <w:rPr>
          <w:sz w:val="24"/>
          <w:szCs w:val="24"/>
        </w:rPr>
      </w:pPr>
    </w:p>
    <w:p w:rsidR="00437BA8" w:rsidRPr="00FF3521" w:rsidRDefault="005C20D0" w:rsidP="003E4BBA">
      <w:pPr>
        <w:spacing w:line="276" w:lineRule="auto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</w:t>
      </w:r>
      <w:r w:rsidR="003C3588" w:rsidRPr="00FF3521">
        <w:rPr>
          <w:b/>
          <w:sz w:val="24"/>
          <w:szCs w:val="24"/>
        </w:rPr>
        <w:t>º</w:t>
      </w:r>
      <w:r w:rsidR="003C3588" w:rsidRPr="00FF3521">
        <w:rPr>
          <w:sz w:val="24"/>
          <w:szCs w:val="24"/>
        </w:rPr>
        <w:t xml:space="preserve"> - Esta Lei entra em vigor na data de sua publicação, revogadas as disposições em contrário.</w:t>
      </w:r>
    </w:p>
    <w:p w:rsidR="003E4BBA" w:rsidRPr="00FF3521" w:rsidRDefault="003E4BBA" w:rsidP="003E4BBA">
      <w:pPr>
        <w:spacing w:line="360" w:lineRule="auto"/>
        <w:jc w:val="both"/>
        <w:rPr>
          <w:rFonts w:ascii="Garamond" w:hAnsi="Garamond"/>
          <w:sz w:val="26"/>
          <w:szCs w:val="26"/>
        </w:rPr>
      </w:pPr>
    </w:p>
    <w:p w:rsidR="003E4BBA" w:rsidRPr="00FF3521" w:rsidRDefault="003E4BBA" w:rsidP="003E4BBA">
      <w:pPr>
        <w:rPr>
          <w:sz w:val="24"/>
          <w:szCs w:val="24"/>
        </w:rPr>
      </w:pPr>
      <w:r w:rsidRPr="00FF3521">
        <w:rPr>
          <w:sz w:val="24"/>
          <w:szCs w:val="24"/>
        </w:rPr>
        <w:t>Mesa da Câmara Municipal de Mogi Mirim, 24 de outubro de 2023.</w:t>
      </w:r>
    </w:p>
    <w:p w:rsidR="003E4BBA" w:rsidRPr="00FF3521" w:rsidRDefault="003E4BBA" w:rsidP="003E4BBA">
      <w:pPr>
        <w:rPr>
          <w:sz w:val="24"/>
          <w:szCs w:val="24"/>
        </w:rPr>
      </w:pPr>
    </w:p>
    <w:p w:rsidR="003E4BBA" w:rsidRPr="00FF3521" w:rsidRDefault="003E4BBA" w:rsidP="003E4BBA">
      <w:pPr>
        <w:rPr>
          <w:b/>
          <w:sz w:val="24"/>
          <w:szCs w:val="24"/>
        </w:rPr>
      </w:pP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>VEREADOR DIRCEU DA SILVA PAULINO</w:t>
      </w: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>Presidente da Câmara</w:t>
      </w:r>
    </w:p>
    <w:p w:rsidR="003E4BBA" w:rsidRPr="00FF3521" w:rsidRDefault="003E4BBA" w:rsidP="003E4BBA">
      <w:pPr>
        <w:rPr>
          <w:b/>
          <w:sz w:val="24"/>
          <w:szCs w:val="24"/>
        </w:rPr>
      </w:pP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>VEREADORA LÚCIA MARIA FERREIRA TENÓRIO</w:t>
      </w: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>1ª Vice-Presidente</w:t>
      </w:r>
    </w:p>
    <w:p w:rsidR="003E4BBA" w:rsidRPr="00FF3521" w:rsidRDefault="003E4BBA" w:rsidP="003E4BBA">
      <w:pPr>
        <w:rPr>
          <w:b/>
          <w:sz w:val="24"/>
          <w:szCs w:val="24"/>
        </w:rPr>
      </w:pP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>VEREADOR JOÃO VICTOR COUTINHO GASPARINI</w:t>
      </w: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>2º Vice-Presidente</w:t>
      </w:r>
    </w:p>
    <w:p w:rsidR="003E4BBA" w:rsidRPr="00FF3521" w:rsidRDefault="003E4BBA" w:rsidP="003E4BBA">
      <w:pPr>
        <w:rPr>
          <w:b/>
          <w:sz w:val="24"/>
          <w:szCs w:val="24"/>
        </w:rPr>
      </w:pP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>VEREADORA MARA CRISTINA CHOQUETTA</w:t>
      </w: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>1ª Secretária</w:t>
      </w:r>
    </w:p>
    <w:p w:rsidR="003E4BBA" w:rsidRPr="00FF3521" w:rsidRDefault="003E4BBA" w:rsidP="003E4BBA">
      <w:pPr>
        <w:rPr>
          <w:b/>
          <w:sz w:val="24"/>
          <w:szCs w:val="24"/>
        </w:rPr>
      </w:pP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 xml:space="preserve">VEREADOR MARCOS PAULO CEGATTI </w:t>
      </w:r>
    </w:p>
    <w:p w:rsidR="003E4BBA" w:rsidRPr="00FF3521" w:rsidRDefault="003E4BBA" w:rsidP="003E4BBA">
      <w:pPr>
        <w:rPr>
          <w:b/>
          <w:sz w:val="24"/>
          <w:szCs w:val="24"/>
        </w:rPr>
      </w:pPr>
      <w:r w:rsidRPr="00FF3521">
        <w:rPr>
          <w:b/>
          <w:sz w:val="24"/>
          <w:szCs w:val="24"/>
        </w:rPr>
        <w:t>2º Secretário</w:t>
      </w:r>
    </w:p>
    <w:p w:rsidR="003E4BBA" w:rsidRPr="00FF3521" w:rsidRDefault="003E4BBA" w:rsidP="003E4BBA">
      <w:pPr>
        <w:rPr>
          <w:b/>
        </w:rPr>
      </w:pPr>
    </w:p>
    <w:p w:rsidR="003E4BBA" w:rsidRPr="00FF3521" w:rsidRDefault="003E4BBA" w:rsidP="003E4BBA">
      <w:pPr>
        <w:rPr>
          <w:b/>
        </w:rPr>
      </w:pPr>
      <w:r w:rsidRPr="00FF3521">
        <w:rPr>
          <w:b/>
        </w:rPr>
        <w:t>Projeto de Lei nº 177 de 2021</w:t>
      </w:r>
    </w:p>
    <w:p w:rsidR="003E4BBA" w:rsidRPr="00FF3521" w:rsidRDefault="003E4BBA" w:rsidP="003E4BBA">
      <w:pPr>
        <w:rPr>
          <w:b/>
        </w:rPr>
      </w:pPr>
      <w:r w:rsidRPr="00FF3521">
        <w:rPr>
          <w:b/>
        </w:rPr>
        <w:t xml:space="preserve">Autoria: Vereadora Sônia Regina Rodrigues </w:t>
      </w:r>
      <w:proofErr w:type="spellStart"/>
      <w:r w:rsidRPr="00FF3521">
        <w:rPr>
          <w:b/>
        </w:rPr>
        <w:t>Módena</w:t>
      </w:r>
      <w:proofErr w:type="spellEnd"/>
    </w:p>
    <w:p w:rsidR="000B5938" w:rsidRPr="00FF3521" w:rsidRDefault="000B5938" w:rsidP="003E4BBA">
      <w:pPr>
        <w:spacing w:line="480" w:lineRule="auto"/>
        <w:jc w:val="both"/>
        <w:rPr>
          <w:rFonts w:ascii="Garamond" w:hAnsi="Garamond" w:cs="Arial"/>
        </w:rPr>
        <w:sectPr w:rsidR="000B5938" w:rsidRPr="00FF3521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1F093E" w:rsidRPr="00FF3521" w:rsidRDefault="001F093E" w:rsidP="000B5938">
      <w:pPr>
        <w:spacing w:line="360" w:lineRule="auto"/>
        <w:rPr>
          <w:b/>
          <w:sz w:val="24"/>
          <w:szCs w:val="24"/>
        </w:rPr>
      </w:pPr>
    </w:p>
    <w:sectPr w:rsidR="001F093E" w:rsidRPr="00FF3521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DB1" w:rsidRDefault="00005DB1">
      <w:r>
        <w:separator/>
      </w:r>
    </w:p>
  </w:endnote>
  <w:endnote w:type="continuationSeparator" w:id="0">
    <w:p w:rsidR="00005DB1" w:rsidRDefault="0000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Default="0038375F" w:rsidP="0038375F">
    <w:pPr>
      <w:pStyle w:val="Rodap"/>
      <w:jc w:val="center"/>
      <w:rPr>
        <w:rFonts w:ascii="Bookman Old Style" w:hAnsi="Bookman Old Style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DB1" w:rsidRDefault="00005DB1">
      <w:r>
        <w:separator/>
      </w:r>
    </w:p>
  </w:footnote>
  <w:footnote w:type="continuationSeparator" w:id="0">
    <w:p w:rsidR="00005DB1" w:rsidRDefault="0000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3C35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3C3588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E4BBA">
    <w:pPr>
      <w:framePr w:w="2113" w:h="1501" w:hRule="exact" w:hSpace="141" w:wrap="around" w:vAnchor="page" w:hAnchor="page" w:x="475" w:y="421"/>
      <w:ind w:right="360"/>
      <w:jc w:val="center"/>
    </w:pPr>
  </w:p>
  <w:p w:rsidR="0038375F" w:rsidRPr="009C7EB6" w:rsidRDefault="003C358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3C3588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s://www.camara-sm.rs.gov.br/images/spacer.gif" style="width:.6pt;height:.6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1B222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C662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4CD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96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44D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57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00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AA8F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BE8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05DB1"/>
    <w:rsid w:val="000342E9"/>
    <w:rsid w:val="00035BDC"/>
    <w:rsid w:val="00040708"/>
    <w:rsid w:val="0006107B"/>
    <w:rsid w:val="000657E7"/>
    <w:rsid w:val="00071D21"/>
    <w:rsid w:val="00097342"/>
    <w:rsid w:val="000A6947"/>
    <w:rsid w:val="000B188D"/>
    <w:rsid w:val="000B3460"/>
    <w:rsid w:val="000B377F"/>
    <w:rsid w:val="000B5938"/>
    <w:rsid w:val="000B72EC"/>
    <w:rsid w:val="000D29F7"/>
    <w:rsid w:val="000D3252"/>
    <w:rsid w:val="000D7305"/>
    <w:rsid w:val="00110D18"/>
    <w:rsid w:val="00137EBB"/>
    <w:rsid w:val="0017112B"/>
    <w:rsid w:val="001724C8"/>
    <w:rsid w:val="0017270D"/>
    <w:rsid w:val="001938B2"/>
    <w:rsid w:val="001A0CA7"/>
    <w:rsid w:val="001A39C0"/>
    <w:rsid w:val="001A56CD"/>
    <w:rsid w:val="001C4881"/>
    <w:rsid w:val="001C668A"/>
    <w:rsid w:val="001F093E"/>
    <w:rsid w:val="001F3D49"/>
    <w:rsid w:val="00200996"/>
    <w:rsid w:val="0020334D"/>
    <w:rsid w:val="00215317"/>
    <w:rsid w:val="00221F10"/>
    <w:rsid w:val="00222DA0"/>
    <w:rsid w:val="00247BFA"/>
    <w:rsid w:val="00251B23"/>
    <w:rsid w:val="00280EA6"/>
    <w:rsid w:val="002D4561"/>
    <w:rsid w:val="002E2CE2"/>
    <w:rsid w:val="00301F05"/>
    <w:rsid w:val="0030524F"/>
    <w:rsid w:val="00332CD0"/>
    <w:rsid w:val="0034353B"/>
    <w:rsid w:val="00345995"/>
    <w:rsid w:val="00363727"/>
    <w:rsid w:val="0038375F"/>
    <w:rsid w:val="00387CC7"/>
    <w:rsid w:val="00397B41"/>
    <w:rsid w:val="003B51C3"/>
    <w:rsid w:val="003C3588"/>
    <w:rsid w:val="003D4035"/>
    <w:rsid w:val="003E4BBA"/>
    <w:rsid w:val="003E503D"/>
    <w:rsid w:val="003E568C"/>
    <w:rsid w:val="003F3E56"/>
    <w:rsid w:val="00402B10"/>
    <w:rsid w:val="004132E5"/>
    <w:rsid w:val="004301DB"/>
    <w:rsid w:val="00437BA8"/>
    <w:rsid w:val="0044390B"/>
    <w:rsid w:val="00443DA0"/>
    <w:rsid w:val="00446836"/>
    <w:rsid w:val="00462044"/>
    <w:rsid w:val="00463AD2"/>
    <w:rsid w:val="004A5C5F"/>
    <w:rsid w:val="004B0A39"/>
    <w:rsid w:val="004B60CD"/>
    <w:rsid w:val="004C33A6"/>
    <w:rsid w:val="004F5F99"/>
    <w:rsid w:val="00501BA6"/>
    <w:rsid w:val="00512D9A"/>
    <w:rsid w:val="005268F0"/>
    <w:rsid w:val="005425C1"/>
    <w:rsid w:val="005476BB"/>
    <w:rsid w:val="00563873"/>
    <w:rsid w:val="00563DDD"/>
    <w:rsid w:val="00573309"/>
    <w:rsid w:val="00573370"/>
    <w:rsid w:val="00574B11"/>
    <w:rsid w:val="00575BA0"/>
    <w:rsid w:val="005B1E3B"/>
    <w:rsid w:val="005B530B"/>
    <w:rsid w:val="005C20D0"/>
    <w:rsid w:val="005C37A0"/>
    <w:rsid w:val="005C42A6"/>
    <w:rsid w:val="00610A11"/>
    <w:rsid w:val="00616901"/>
    <w:rsid w:val="00656402"/>
    <w:rsid w:val="006667FF"/>
    <w:rsid w:val="00686322"/>
    <w:rsid w:val="006B6D6A"/>
    <w:rsid w:val="006C43FE"/>
    <w:rsid w:val="006C4613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A55CC"/>
    <w:rsid w:val="00BD4DAD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B425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0F00"/>
    <w:rsid w:val="00DF2C71"/>
    <w:rsid w:val="00E00D67"/>
    <w:rsid w:val="00E0302E"/>
    <w:rsid w:val="00E13EE6"/>
    <w:rsid w:val="00E4320B"/>
    <w:rsid w:val="00E47355"/>
    <w:rsid w:val="00E62664"/>
    <w:rsid w:val="00E97258"/>
    <w:rsid w:val="00EA64EB"/>
    <w:rsid w:val="00EB1516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  <w:rsid w:val="00FF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AB7A09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8</cp:revision>
  <cp:lastPrinted>2021-11-22T13:58:00Z</cp:lastPrinted>
  <dcterms:created xsi:type="dcterms:W3CDTF">2021-11-18T18:52:00Z</dcterms:created>
  <dcterms:modified xsi:type="dcterms:W3CDTF">2023-10-24T19:29:00Z</dcterms:modified>
</cp:coreProperties>
</file>