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D032A">
      <w:pPr>
        <w:contextualSpacing/>
        <w:rPr>
          <w:rFonts w:ascii="Calibri" w:hAnsi="Calibri"/>
          <w:sz w:val="26"/>
          <w:szCs w:val="26"/>
        </w:rPr>
      </w:pPr>
    </w:p>
    <w:p w:rsidR="006D032A">
      <w:pPr>
        <w:contextualSpacing/>
        <w:rPr>
          <w:rFonts w:ascii="Calibri" w:hAnsi="Calibri"/>
          <w:sz w:val="26"/>
          <w:szCs w:val="26"/>
        </w:rPr>
      </w:pPr>
    </w:p>
    <w:p w:rsidR="00B4491E">
      <w:pPr>
        <w:contextualSpacing/>
      </w:pPr>
      <w:r>
        <w:rPr>
          <w:rFonts w:ascii="Calibri" w:hAnsi="Calibri"/>
          <w:sz w:val="26"/>
          <w:szCs w:val="26"/>
        </w:rPr>
        <w:br/>
      </w:r>
      <w:bookmarkStart w:id="0" w:name="docs-internal-guid-6dc14b50-7fff-3068-6d"/>
      <w:bookmarkEnd w:id="0"/>
      <w:r w:rsidR="006D032A">
        <w:rPr>
          <w:rFonts w:ascii="Calibri" w:hAnsi="Calibri" w:cs="Arial"/>
          <w:b/>
          <w:bCs/>
          <w:iCs/>
          <w:color w:val="000000"/>
          <w:sz w:val="26"/>
          <w:szCs w:val="26"/>
          <w:shd w:val="clear" w:color="auto" w:fill="FFFFFF"/>
        </w:rPr>
        <w:t>Projeto de Lei n.º 90</w:t>
      </w:r>
      <w:r>
        <w:rPr>
          <w:rFonts w:ascii="Calibri" w:hAnsi="Calibri" w:cs="Arial"/>
          <w:b/>
          <w:bCs/>
          <w:iCs/>
          <w:color w:val="000000"/>
          <w:sz w:val="26"/>
          <w:szCs w:val="26"/>
          <w:shd w:val="clear" w:color="auto" w:fill="FFFFFF"/>
        </w:rPr>
        <w:t>/2023</w:t>
      </w:r>
    </w:p>
    <w:p w:rsidR="00B4491E">
      <w:pPr>
        <w:pStyle w:val="BodyText"/>
        <w:spacing w:after="0" w:line="240" w:lineRule="auto"/>
        <w:contextualSpacing/>
        <w:rPr>
          <w:rFonts w:ascii="Calibri" w:hAnsi="Calibri"/>
          <w:b/>
          <w:color w:val="000000"/>
          <w:sz w:val="26"/>
          <w:szCs w:val="26"/>
        </w:rPr>
      </w:pPr>
    </w:p>
    <w:p w:rsidR="00B4491E">
      <w:pPr>
        <w:pStyle w:val="BodyText"/>
        <w:spacing w:after="0" w:line="240" w:lineRule="auto"/>
        <w:contextualSpacing/>
      </w:pPr>
      <w:r>
        <w:rPr>
          <w:rFonts w:ascii="Calibri" w:hAnsi="Calibri"/>
          <w:b/>
          <w:color w:val="000000"/>
          <w:sz w:val="26"/>
          <w:szCs w:val="26"/>
        </w:rPr>
        <w:t>Processo nº 118</w:t>
      </w:r>
      <w:r w:rsidR="00A36119">
        <w:rPr>
          <w:rFonts w:ascii="Calibri" w:hAnsi="Calibri"/>
          <w:b/>
          <w:color w:val="000000"/>
          <w:sz w:val="26"/>
          <w:szCs w:val="26"/>
        </w:rPr>
        <w:t>/2023</w:t>
      </w:r>
    </w:p>
    <w:p w:rsidR="00B4491E">
      <w:pPr>
        <w:pStyle w:val="BodyText"/>
        <w:spacing w:before="240" w:after="0" w:line="240" w:lineRule="auto"/>
        <w:jc w:val="both"/>
        <w:rPr>
          <w:rFonts w:ascii="Calibri" w:hAnsi="Calibri"/>
          <w:color w:val="000000"/>
          <w:sz w:val="26"/>
          <w:szCs w:val="26"/>
        </w:rPr>
      </w:pPr>
      <w:r>
        <w:rPr>
          <w:rFonts w:ascii="Calibri" w:hAnsi="Calibri"/>
          <w:color w:val="000000"/>
          <w:sz w:val="26"/>
          <w:szCs w:val="26"/>
        </w:rPr>
        <w:tab/>
        <w:t>Conforme determina o artigo 37 da Resolução 276 de 09 de novembro de 2010 – Regimento Interno da Câmara Municipal, a Comissão Permanente de Finanças e Orçamento emite o presente Relatório acerca do Projeto de Lei nº 34/2023, de autoria do</w:t>
      </w:r>
      <w:r w:rsidR="006D032A">
        <w:rPr>
          <w:rFonts w:ascii="Calibri" w:hAnsi="Calibri"/>
          <w:color w:val="000000"/>
          <w:sz w:val="26"/>
          <w:szCs w:val="26"/>
        </w:rPr>
        <w:t>s</w:t>
      </w:r>
      <w:r>
        <w:rPr>
          <w:rFonts w:ascii="Calibri" w:hAnsi="Calibri"/>
          <w:color w:val="000000"/>
          <w:sz w:val="26"/>
          <w:szCs w:val="26"/>
        </w:rPr>
        <w:t xml:space="preserve"> </w:t>
      </w:r>
      <w:r w:rsidR="006D032A">
        <w:rPr>
          <w:rFonts w:ascii="Calibri" w:hAnsi="Calibri"/>
          <w:color w:val="000000"/>
          <w:sz w:val="26"/>
          <w:szCs w:val="26"/>
        </w:rPr>
        <w:t xml:space="preserve">Nobres Vereadores Joelma Franco da Cunha, Ademir Souza </w:t>
      </w:r>
      <w:r w:rsidR="006D032A">
        <w:rPr>
          <w:rFonts w:ascii="Calibri" w:hAnsi="Calibri"/>
          <w:color w:val="000000"/>
          <w:sz w:val="26"/>
          <w:szCs w:val="26"/>
        </w:rPr>
        <w:t>Floretti</w:t>
      </w:r>
      <w:r w:rsidR="006D032A">
        <w:rPr>
          <w:rFonts w:ascii="Calibri" w:hAnsi="Calibri"/>
          <w:color w:val="000000"/>
          <w:sz w:val="26"/>
          <w:szCs w:val="26"/>
        </w:rPr>
        <w:t xml:space="preserve"> Junior e </w:t>
      </w:r>
      <w:r w:rsidR="006D032A">
        <w:rPr>
          <w:rFonts w:ascii="Calibri" w:hAnsi="Calibri"/>
          <w:color w:val="000000"/>
          <w:sz w:val="26"/>
          <w:szCs w:val="26"/>
        </w:rPr>
        <w:t>Luis</w:t>
      </w:r>
      <w:r w:rsidR="006D032A">
        <w:rPr>
          <w:rFonts w:ascii="Calibri" w:hAnsi="Calibri"/>
          <w:color w:val="000000"/>
          <w:sz w:val="26"/>
          <w:szCs w:val="26"/>
        </w:rPr>
        <w:t xml:space="preserve"> Roberto Tavares, sob relatoria do Vereador João Victor Coutinho Gasparini</w:t>
      </w:r>
      <w:r>
        <w:rPr>
          <w:rFonts w:ascii="Calibri" w:hAnsi="Calibri"/>
          <w:color w:val="000000"/>
          <w:sz w:val="26"/>
          <w:szCs w:val="26"/>
        </w:rPr>
        <w:t>.</w:t>
      </w:r>
    </w:p>
    <w:p w:rsidR="00960DD8">
      <w:pPr>
        <w:pStyle w:val="BodyText"/>
        <w:spacing w:before="240" w:after="0" w:line="240" w:lineRule="auto"/>
        <w:jc w:val="both"/>
      </w:pPr>
    </w:p>
    <w:p w:rsidR="00B4491E">
      <w:pPr>
        <w:pStyle w:val="BodyText"/>
        <w:spacing w:before="240" w:after="0" w:line="240" w:lineRule="auto"/>
        <w:jc w:val="both"/>
        <w:rPr>
          <w:rFonts w:ascii="Calibri" w:hAnsi="Calibri"/>
          <w:b/>
          <w:color w:val="000000"/>
          <w:sz w:val="26"/>
          <w:szCs w:val="26"/>
        </w:rPr>
      </w:pPr>
      <w:r>
        <w:rPr>
          <w:rFonts w:ascii="Calibri" w:hAnsi="Calibri"/>
          <w:b/>
          <w:color w:val="000000"/>
          <w:sz w:val="26"/>
          <w:szCs w:val="26"/>
        </w:rPr>
        <w:t>I. Exposição da Matéria</w:t>
      </w:r>
    </w:p>
    <w:p w:rsidR="00960DD8" w:rsidP="006D032A">
      <w:pPr>
        <w:pStyle w:val="BodyText"/>
        <w:spacing w:before="240"/>
        <w:jc w:val="both"/>
        <w:rPr>
          <w:rFonts w:ascii="Calibri" w:hAnsi="Calibri"/>
          <w:color w:val="000000"/>
          <w:sz w:val="26"/>
          <w:szCs w:val="26"/>
        </w:rPr>
      </w:pPr>
    </w:p>
    <w:p w:rsidR="00B4491E" w:rsidP="005A0858">
      <w:pPr>
        <w:pStyle w:val="BodyText"/>
        <w:spacing w:after="0"/>
        <w:jc w:val="both"/>
        <w:rPr>
          <w:rFonts w:ascii="Calibri" w:hAnsi="Calibri"/>
          <w:color w:val="000000"/>
          <w:sz w:val="26"/>
          <w:szCs w:val="26"/>
        </w:rPr>
      </w:pPr>
      <w:r>
        <w:rPr>
          <w:rFonts w:ascii="Calibri" w:hAnsi="Calibri"/>
          <w:color w:val="000000"/>
          <w:sz w:val="26"/>
          <w:szCs w:val="26"/>
        </w:rPr>
        <w:tab/>
        <w:t>O</w:t>
      </w:r>
      <w:r w:rsidR="006D032A">
        <w:rPr>
          <w:rFonts w:ascii="Calibri" w:hAnsi="Calibri"/>
          <w:color w:val="000000"/>
          <w:sz w:val="26"/>
          <w:szCs w:val="26"/>
        </w:rPr>
        <w:t xml:space="preserve">s Nobres Vereadores Joelma Franco da Cunha, Ademir Souza </w:t>
      </w:r>
      <w:r w:rsidR="006D032A">
        <w:rPr>
          <w:rFonts w:ascii="Calibri" w:hAnsi="Calibri"/>
          <w:color w:val="000000"/>
          <w:sz w:val="26"/>
          <w:szCs w:val="26"/>
        </w:rPr>
        <w:t>Floretti</w:t>
      </w:r>
      <w:r w:rsidR="006D032A">
        <w:rPr>
          <w:rFonts w:ascii="Calibri" w:hAnsi="Calibri"/>
          <w:color w:val="000000"/>
          <w:sz w:val="26"/>
          <w:szCs w:val="26"/>
        </w:rPr>
        <w:t xml:space="preserve"> Junior e </w:t>
      </w:r>
      <w:r w:rsidR="006D032A">
        <w:rPr>
          <w:rFonts w:ascii="Calibri" w:hAnsi="Calibri"/>
          <w:color w:val="000000"/>
          <w:sz w:val="26"/>
          <w:szCs w:val="26"/>
        </w:rPr>
        <w:t>Luis</w:t>
      </w:r>
      <w:r w:rsidR="006D032A">
        <w:rPr>
          <w:rFonts w:ascii="Calibri" w:hAnsi="Calibri"/>
          <w:color w:val="000000"/>
          <w:sz w:val="26"/>
          <w:szCs w:val="26"/>
        </w:rPr>
        <w:t xml:space="preserve"> Roberto Tavares protocolaram </w:t>
      </w:r>
      <w:r>
        <w:rPr>
          <w:rFonts w:ascii="Calibri" w:hAnsi="Calibri"/>
          <w:color w:val="000000"/>
          <w:sz w:val="26"/>
          <w:szCs w:val="26"/>
        </w:rPr>
        <w:t xml:space="preserve">nesta Casa de Leis o Projeto de Lei nº </w:t>
      </w:r>
      <w:r w:rsidR="006D032A">
        <w:rPr>
          <w:rFonts w:ascii="Calibri" w:hAnsi="Calibri"/>
          <w:color w:val="000000"/>
          <w:sz w:val="26"/>
          <w:szCs w:val="26"/>
        </w:rPr>
        <w:t>90</w:t>
      </w:r>
      <w:r>
        <w:rPr>
          <w:rFonts w:ascii="Calibri" w:hAnsi="Calibri"/>
          <w:color w:val="000000"/>
          <w:sz w:val="26"/>
          <w:szCs w:val="26"/>
        </w:rPr>
        <w:t>/2023, que “</w:t>
      </w:r>
      <w:r w:rsidRPr="006D032A" w:rsidR="006D032A">
        <w:rPr>
          <w:rFonts w:ascii="Calibri" w:hAnsi="Calibri"/>
          <w:i/>
          <w:color w:val="000000"/>
          <w:sz w:val="26"/>
          <w:szCs w:val="26"/>
        </w:rPr>
        <w:t>RECONHECE, NO ÂMBITO DO MUNICÍPIO DE MOGI MIRIM, O CORDÃO DE GIRASSOL COMO INSTRUMENTO AUXILIAR DE ORIENTAÇÃO PARA IDENTIFICAÇÃO DE PESSOAS COM DEFICIÊNCIAS NÃO VISÍVEIS E DÁ OUTRAS PROVIDÊNCIAS</w:t>
      </w:r>
      <w:r w:rsidR="006D032A">
        <w:rPr>
          <w:rFonts w:ascii="Calibri" w:hAnsi="Calibri"/>
          <w:color w:val="000000"/>
          <w:sz w:val="26"/>
          <w:szCs w:val="26"/>
        </w:rPr>
        <w:t>”.</w:t>
      </w:r>
    </w:p>
    <w:p w:rsidR="005A0858" w:rsidP="005A0858">
      <w:pPr>
        <w:pStyle w:val="BodyText"/>
        <w:spacing w:after="0"/>
        <w:jc w:val="both"/>
        <w:rPr>
          <w:rFonts w:ascii="Calibri" w:hAnsi="Calibri"/>
          <w:color w:val="000000"/>
          <w:sz w:val="26"/>
          <w:szCs w:val="26"/>
        </w:rPr>
      </w:pPr>
    </w:p>
    <w:p w:rsidR="005A0858" w:rsidP="005A0858">
      <w:pPr>
        <w:pStyle w:val="BodyText"/>
        <w:spacing w:after="0"/>
        <w:jc w:val="both"/>
      </w:pPr>
    </w:p>
    <w:p w:rsidR="009B5EA3" w:rsidP="005A0858">
      <w:pPr>
        <w:pStyle w:val="BodyText"/>
        <w:spacing w:after="0"/>
        <w:jc w:val="both"/>
        <w:rPr>
          <w:rFonts w:ascii="Calibri" w:hAnsi="Calibri"/>
          <w:color w:val="000000"/>
          <w:sz w:val="26"/>
          <w:szCs w:val="26"/>
        </w:rPr>
      </w:pPr>
      <w:r>
        <w:rPr>
          <w:rFonts w:ascii="Calibri" w:hAnsi="Calibri"/>
          <w:color w:val="000000"/>
          <w:sz w:val="26"/>
          <w:szCs w:val="26"/>
        </w:rPr>
        <w:tab/>
      </w:r>
      <w:r w:rsidRPr="006D032A">
        <w:rPr>
          <w:rFonts w:ascii="Calibri" w:hAnsi="Calibri"/>
          <w:color w:val="000000"/>
          <w:sz w:val="26"/>
          <w:szCs w:val="26"/>
        </w:rPr>
        <w:t>O referido Projeto de Lei busca</w:t>
      </w:r>
      <w:r w:rsidR="006D032A">
        <w:rPr>
          <w:rFonts w:ascii="Calibri" w:hAnsi="Calibri"/>
          <w:color w:val="000000"/>
          <w:sz w:val="26"/>
          <w:szCs w:val="26"/>
        </w:rPr>
        <w:t xml:space="preserve"> </w:t>
      </w:r>
      <w:r w:rsidRPr="006D032A" w:rsidR="006D032A">
        <w:rPr>
          <w:rFonts w:ascii="Calibri" w:hAnsi="Calibri"/>
          <w:color w:val="000000"/>
          <w:sz w:val="26"/>
          <w:szCs w:val="26"/>
        </w:rPr>
        <w:t>reconhecer e garantir direitos fundamentais às pessoas com deficiências não visíveis</w:t>
      </w:r>
      <w:r w:rsidR="006D032A">
        <w:rPr>
          <w:rFonts w:ascii="Calibri" w:hAnsi="Calibri"/>
          <w:color w:val="000000"/>
          <w:sz w:val="26"/>
          <w:szCs w:val="26"/>
        </w:rPr>
        <w:t xml:space="preserve">, que por vezes, em razão da sua natureza não aparente, </w:t>
      </w:r>
      <w:r>
        <w:rPr>
          <w:rFonts w:ascii="Calibri" w:hAnsi="Calibri"/>
          <w:color w:val="000000"/>
          <w:sz w:val="26"/>
          <w:szCs w:val="26"/>
        </w:rPr>
        <w:t>não são notadas</w:t>
      </w:r>
      <w:r w:rsidR="00960DD8">
        <w:rPr>
          <w:rFonts w:ascii="Calibri" w:hAnsi="Calibri"/>
          <w:color w:val="000000"/>
          <w:sz w:val="26"/>
          <w:szCs w:val="26"/>
        </w:rPr>
        <w:t xml:space="preserve"> </w:t>
      </w:r>
      <w:r>
        <w:rPr>
          <w:rFonts w:ascii="Calibri" w:hAnsi="Calibri"/>
          <w:color w:val="000000"/>
          <w:sz w:val="26"/>
          <w:szCs w:val="26"/>
        </w:rPr>
        <w:t>e encontram inúmeras dificuldades para execução de tarefas do dia a dia, tais como ficar em filas, aguardar em lugares fechados, interagir verbalmente</w:t>
      </w:r>
      <w:r w:rsidR="00960DD8">
        <w:rPr>
          <w:rFonts w:ascii="Calibri" w:hAnsi="Calibri"/>
          <w:color w:val="000000"/>
          <w:sz w:val="26"/>
          <w:szCs w:val="26"/>
        </w:rPr>
        <w:t xml:space="preserve"> com outras pessoas, e etc</w:t>
      </w:r>
      <w:r>
        <w:rPr>
          <w:rFonts w:ascii="Calibri" w:hAnsi="Calibri"/>
          <w:color w:val="000000"/>
          <w:sz w:val="26"/>
          <w:szCs w:val="26"/>
        </w:rPr>
        <w:t>.</w:t>
      </w:r>
    </w:p>
    <w:p w:rsidR="005A0858" w:rsidP="005A0858">
      <w:pPr>
        <w:pStyle w:val="BodyText"/>
        <w:spacing w:after="0"/>
        <w:jc w:val="both"/>
        <w:rPr>
          <w:rFonts w:ascii="Calibri" w:hAnsi="Calibri"/>
          <w:color w:val="000000"/>
          <w:sz w:val="26"/>
          <w:szCs w:val="26"/>
        </w:rPr>
      </w:pPr>
    </w:p>
    <w:p w:rsidR="005A0858" w:rsidP="005A0858">
      <w:pPr>
        <w:pStyle w:val="BodyText"/>
        <w:spacing w:after="0"/>
        <w:jc w:val="both"/>
        <w:rPr>
          <w:rFonts w:ascii="Calibri" w:hAnsi="Calibri"/>
          <w:color w:val="000000"/>
          <w:sz w:val="26"/>
          <w:szCs w:val="26"/>
        </w:rPr>
      </w:pPr>
    </w:p>
    <w:p w:rsidR="00960DD8" w:rsidP="005A0858">
      <w:pPr>
        <w:pStyle w:val="BodyText"/>
        <w:spacing w:after="0"/>
        <w:ind w:firstLine="851"/>
        <w:jc w:val="both"/>
        <w:rPr>
          <w:rFonts w:ascii="Calibri" w:hAnsi="Calibri"/>
          <w:color w:val="000000"/>
          <w:sz w:val="26"/>
          <w:szCs w:val="26"/>
        </w:rPr>
      </w:pPr>
      <w:r>
        <w:rPr>
          <w:rFonts w:ascii="Calibri" w:hAnsi="Calibri"/>
          <w:color w:val="000000"/>
          <w:sz w:val="26"/>
          <w:szCs w:val="26"/>
        </w:rPr>
        <w:t>Assim</w:t>
      </w:r>
      <w:r w:rsidR="009B5EA3">
        <w:rPr>
          <w:rFonts w:ascii="Calibri" w:hAnsi="Calibri"/>
          <w:color w:val="000000"/>
          <w:sz w:val="26"/>
          <w:szCs w:val="26"/>
        </w:rPr>
        <w:t xml:space="preserve">, </w:t>
      </w:r>
      <w:r>
        <w:rPr>
          <w:rFonts w:ascii="Calibri" w:hAnsi="Calibri"/>
          <w:color w:val="000000"/>
          <w:sz w:val="26"/>
          <w:szCs w:val="26"/>
        </w:rPr>
        <w:t xml:space="preserve">tal como consta na justificativa do Projeto </w:t>
      </w:r>
      <w:r w:rsidR="006A3EBF">
        <w:rPr>
          <w:rFonts w:ascii="Calibri" w:hAnsi="Calibri"/>
          <w:color w:val="000000"/>
          <w:sz w:val="26"/>
          <w:szCs w:val="26"/>
        </w:rPr>
        <w:t xml:space="preserve">de Lei </w:t>
      </w:r>
      <w:r>
        <w:rPr>
          <w:rFonts w:ascii="Calibri" w:hAnsi="Calibri"/>
          <w:color w:val="000000"/>
          <w:sz w:val="26"/>
          <w:szCs w:val="26"/>
        </w:rPr>
        <w:t xml:space="preserve">em Propositura, </w:t>
      </w:r>
      <w:r w:rsidR="006A3EBF">
        <w:rPr>
          <w:rFonts w:ascii="Calibri" w:hAnsi="Calibri"/>
          <w:color w:val="000000"/>
          <w:sz w:val="26"/>
          <w:szCs w:val="26"/>
        </w:rPr>
        <w:t>o “Cordão de G</w:t>
      </w:r>
      <w:r w:rsidR="009B5EA3">
        <w:rPr>
          <w:rFonts w:ascii="Calibri" w:hAnsi="Calibri"/>
          <w:color w:val="000000"/>
          <w:sz w:val="26"/>
          <w:szCs w:val="26"/>
        </w:rPr>
        <w:t>irassol</w:t>
      </w:r>
      <w:r w:rsidR="006A3EBF">
        <w:rPr>
          <w:rFonts w:ascii="Calibri" w:hAnsi="Calibri"/>
          <w:color w:val="000000"/>
          <w:sz w:val="26"/>
          <w:szCs w:val="26"/>
        </w:rPr>
        <w:t>”</w:t>
      </w:r>
      <w:r w:rsidR="009B5EA3">
        <w:rPr>
          <w:rFonts w:ascii="Calibri" w:hAnsi="Calibri"/>
          <w:color w:val="000000"/>
          <w:sz w:val="26"/>
          <w:szCs w:val="26"/>
        </w:rPr>
        <w:t xml:space="preserve"> </w:t>
      </w:r>
      <w:r>
        <w:rPr>
          <w:rFonts w:ascii="Calibri" w:hAnsi="Calibri"/>
          <w:color w:val="000000"/>
          <w:sz w:val="26"/>
          <w:szCs w:val="26"/>
        </w:rPr>
        <w:t>não apenas identificará a pessoa com deficiência não visível, mas também possibilitará que as demais pessoas, bem como os estabelecimentos públicos e privados, adotem comportamentos mais acolhedores e empáticos.</w:t>
      </w:r>
    </w:p>
    <w:p w:rsidR="005A0858" w:rsidP="005A0858">
      <w:pPr>
        <w:pStyle w:val="BodyText"/>
        <w:spacing w:after="0"/>
        <w:ind w:firstLine="851"/>
        <w:jc w:val="both"/>
        <w:rPr>
          <w:rFonts w:ascii="Calibri" w:hAnsi="Calibri"/>
          <w:color w:val="000000"/>
          <w:sz w:val="26"/>
          <w:szCs w:val="26"/>
        </w:rPr>
      </w:pPr>
    </w:p>
    <w:p w:rsidR="005A0858" w:rsidP="005A0858">
      <w:pPr>
        <w:pStyle w:val="BodyText"/>
        <w:spacing w:after="0"/>
        <w:ind w:firstLine="851"/>
        <w:jc w:val="both"/>
        <w:rPr>
          <w:rFonts w:ascii="Calibri" w:hAnsi="Calibri"/>
          <w:color w:val="000000"/>
          <w:sz w:val="26"/>
          <w:szCs w:val="26"/>
        </w:rPr>
      </w:pPr>
    </w:p>
    <w:p w:rsidR="005A0858" w:rsidP="005A0858">
      <w:pPr>
        <w:pStyle w:val="BodyText"/>
        <w:spacing w:after="0"/>
        <w:ind w:firstLine="851"/>
        <w:jc w:val="both"/>
        <w:rPr>
          <w:rFonts w:ascii="Calibri" w:hAnsi="Calibri"/>
          <w:color w:val="000000"/>
          <w:sz w:val="26"/>
          <w:szCs w:val="26"/>
        </w:rPr>
      </w:pPr>
    </w:p>
    <w:p w:rsidR="005A0858" w:rsidP="005A0858">
      <w:pPr>
        <w:pStyle w:val="BodyText"/>
        <w:spacing w:after="0"/>
        <w:ind w:firstLine="851"/>
        <w:jc w:val="both"/>
        <w:rPr>
          <w:rFonts w:ascii="Calibri" w:hAnsi="Calibri"/>
          <w:color w:val="000000"/>
          <w:sz w:val="26"/>
          <w:szCs w:val="26"/>
        </w:rPr>
      </w:pPr>
    </w:p>
    <w:p w:rsidR="00960DD8" w:rsidP="005A0858">
      <w:pPr>
        <w:pStyle w:val="BodyText"/>
        <w:spacing w:after="0"/>
        <w:ind w:firstLine="851"/>
        <w:jc w:val="both"/>
        <w:rPr>
          <w:rFonts w:ascii="Calibri" w:hAnsi="Calibri"/>
          <w:color w:val="000000"/>
          <w:sz w:val="26"/>
          <w:szCs w:val="26"/>
        </w:rPr>
      </w:pPr>
      <w:r>
        <w:rPr>
          <w:rFonts w:ascii="Calibri" w:hAnsi="Calibri"/>
          <w:color w:val="000000"/>
          <w:sz w:val="26"/>
          <w:szCs w:val="26"/>
        </w:rPr>
        <w:t>Há previsão no texto proposto que os estabelecimentos públicos e privados deverão orientar seus funcionários e colaboradores quanto à identificação das pessoas com deficiência não visível, bem como dos procedimentos a serem adotados.</w:t>
      </w:r>
    </w:p>
    <w:p w:rsidR="00960DD8" w:rsidP="005A0858">
      <w:pPr>
        <w:pStyle w:val="BodyText"/>
        <w:spacing w:after="0"/>
        <w:ind w:firstLine="851"/>
        <w:jc w:val="both"/>
        <w:rPr>
          <w:rFonts w:ascii="Calibri" w:hAnsi="Calibri"/>
          <w:color w:val="000000"/>
          <w:sz w:val="26"/>
          <w:szCs w:val="26"/>
        </w:rPr>
      </w:pPr>
    </w:p>
    <w:p w:rsidR="00960DD8" w:rsidP="005A0858">
      <w:pPr>
        <w:pStyle w:val="BodyText"/>
        <w:spacing w:after="0"/>
        <w:ind w:firstLine="851"/>
        <w:jc w:val="both"/>
        <w:rPr>
          <w:rFonts w:ascii="Calibri" w:hAnsi="Calibri"/>
          <w:color w:val="000000"/>
          <w:sz w:val="26"/>
          <w:szCs w:val="26"/>
        </w:rPr>
      </w:pPr>
      <w:r>
        <w:rPr>
          <w:rFonts w:ascii="Calibri" w:hAnsi="Calibri"/>
          <w:color w:val="000000"/>
          <w:sz w:val="26"/>
          <w:szCs w:val="26"/>
        </w:rPr>
        <w:t>Outrossim, os estabelecimentos públicos e privados do Município de Mogi Mirim ficarão obrigados a inserir nas placas e dispositivos indicativos de atendimento prioritário o símbolo para identificação da pessoa com deficiência não visível, que seria o “Cordão de Girassol” constante no anexo único encaminhado junto com o projeto de Lei</w:t>
      </w:r>
      <w:r w:rsidR="005A0858">
        <w:rPr>
          <w:rFonts w:ascii="Calibri" w:hAnsi="Calibri"/>
          <w:color w:val="000000"/>
          <w:sz w:val="26"/>
          <w:szCs w:val="26"/>
        </w:rPr>
        <w:t xml:space="preserve"> (fl. nº 04)</w:t>
      </w:r>
      <w:r>
        <w:rPr>
          <w:rFonts w:ascii="Calibri" w:hAnsi="Calibri"/>
          <w:color w:val="000000"/>
          <w:sz w:val="26"/>
          <w:szCs w:val="26"/>
        </w:rPr>
        <w:t>.</w:t>
      </w:r>
    </w:p>
    <w:p w:rsidR="005A0858" w:rsidP="005A0858">
      <w:pPr>
        <w:pStyle w:val="BodyText"/>
        <w:spacing w:after="0"/>
        <w:ind w:firstLine="851"/>
        <w:jc w:val="both"/>
        <w:rPr>
          <w:rFonts w:ascii="Calibri" w:hAnsi="Calibri"/>
          <w:color w:val="000000"/>
          <w:sz w:val="26"/>
          <w:szCs w:val="26"/>
        </w:rPr>
      </w:pPr>
    </w:p>
    <w:p w:rsidR="00960DD8" w:rsidP="005A0858">
      <w:pPr>
        <w:pStyle w:val="BodyText"/>
        <w:spacing w:after="0"/>
        <w:ind w:firstLine="851"/>
        <w:jc w:val="both"/>
        <w:rPr>
          <w:rFonts w:ascii="Calibri" w:hAnsi="Calibri"/>
          <w:color w:val="000000"/>
          <w:sz w:val="26"/>
          <w:szCs w:val="26"/>
        </w:rPr>
      </w:pPr>
      <w:r>
        <w:rPr>
          <w:rFonts w:ascii="Calibri" w:hAnsi="Calibri"/>
          <w:color w:val="000000"/>
          <w:sz w:val="26"/>
          <w:szCs w:val="26"/>
        </w:rPr>
        <w:t>Igualmente os veículos de transporte público coletivo deverão inserir o mesmo símbolo retro</w:t>
      </w:r>
      <w:r w:rsidR="005A0858">
        <w:rPr>
          <w:rFonts w:ascii="Calibri" w:hAnsi="Calibri"/>
          <w:color w:val="000000"/>
          <w:sz w:val="26"/>
          <w:szCs w:val="26"/>
        </w:rPr>
        <w:t xml:space="preserve"> nas placas e dispositivos indicativos para assentos preferenciais.</w:t>
      </w:r>
    </w:p>
    <w:p w:rsidR="00960DD8" w:rsidP="005A0858">
      <w:pPr>
        <w:pStyle w:val="BodyText"/>
        <w:spacing w:after="0"/>
        <w:ind w:firstLine="851"/>
        <w:jc w:val="both"/>
        <w:rPr>
          <w:rFonts w:ascii="Calibri" w:hAnsi="Calibri"/>
          <w:color w:val="000000"/>
          <w:sz w:val="26"/>
          <w:szCs w:val="26"/>
        </w:rPr>
      </w:pPr>
    </w:p>
    <w:p w:rsidR="00B4491E">
      <w:pPr>
        <w:pStyle w:val="BodyText"/>
        <w:spacing w:before="240" w:after="0" w:line="240" w:lineRule="auto"/>
        <w:jc w:val="both"/>
        <w:rPr>
          <w:rFonts w:ascii="Calibri" w:hAnsi="Calibri"/>
          <w:b/>
          <w:color w:val="000000"/>
          <w:sz w:val="26"/>
          <w:szCs w:val="26"/>
        </w:rPr>
      </w:pPr>
      <w:r>
        <w:rPr>
          <w:rFonts w:ascii="Calibri" w:hAnsi="Calibri"/>
          <w:b/>
          <w:color w:val="000000"/>
          <w:sz w:val="26"/>
          <w:szCs w:val="26"/>
        </w:rPr>
        <w:t>II. Do mérito e conclusões da relatora</w:t>
      </w:r>
    </w:p>
    <w:p w:rsidR="005A0858">
      <w:pPr>
        <w:pStyle w:val="BodyText"/>
        <w:spacing w:before="240" w:after="0" w:line="240" w:lineRule="auto"/>
        <w:jc w:val="both"/>
        <w:rPr>
          <w:rFonts w:ascii="Calibri" w:hAnsi="Calibri"/>
          <w:b/>
          <w:color w:val="000000"/>
          <w:sz w:val="26"/>
          <w:szCs w:val="26"/>
        </w:rPr>
      </w:pPr>
    </w:p>
    <w:p w:rsidR="005A0858" w:rsidP="005A0858">
      <w:pPr>
        <w:pStyle w:val="BodyText"/>
        <w:spacing w:after="0"/>
        <w:ind w:firstLine="851"/>
        <w:jc w:val="both"/>
        <w:rPr>
          <w:rFonts w:ascii="Calibri" w:hAnsi="Calibri"/>
          <w:color w:val="000000"/>
          <w:sz w:val="26"/>
          <w:szCs w:val="26"/>
        </w:rPr>
      </w:pPr>
      <w:r w:rsidRPr="005A0858">
        <w:rPr>
          <w:rFonts w:ascii="Calibri" w:hAnsi="Calibri"/>
          <w:color w:val="000000"/>
          <w:sz w:val="26"/>
          <w:szCs w:val="26"/>
        </w:rPr>
        <w:t>Inicialmente, vale destacar que a presente propositura já tramitou por algumas comissões temáticas desta Casa, recebendo os Pareceres Favoráveis das Comissões de Justiça e Redação, de Educação, Saúde, Cultur</w:t>
      </w:r>
      <w:r>
        <w:rPr>
          <w:rFonts w:ascii="Calibri" w:hAnsi="Calibri"/>
          <w:color w:val="000000"/>
          <w:sz w:val="26"/>
          <w:szCs w:val="26"/>
        </w:rPr>
        <w:t>a, Esporte e Assistência Social.</w:t>
      </w:r>
    </w:p>
    <w:p w:rsidR="005A0858" w:rsidP="005A0858">
      <w:pPr>
        <w:pStyle w:val="BodyText"/>
        <w:spacing w:after="0"/>
        <w:ind w:firstLine="851"/>
        <w:jc w:val="both"/>
        <w:rPr>
          <w:rFonts w:ascii="Calibri" w:hAnsi="Calibri"/>
          <w:color w:val="000000"/>
          <w:sz w:val="26"/>
          <w:szCs w:val="26"/>
        </w:rPr>
      </w:pPr>
    </w:p>
    <w:p w:rsidR="00B4491E" w:rsidP="005A0858">
      <w:pPr>
        <w:pStyle w:val="BodyText"/>
        <w:spacing w:after="0"/>
        <w:ind w:firstLine="851"/>
        <w:jc w:val="both"/>
        <w:rPr>
          <w:rFonts w:ascii="Calibri" w:hAnsi="Calibri"/>
          <w:color w:val="000000"/>
          <w:sz w:val="26"/>
          <w:szCs w:val="26"/>
        </w:rPr>
      </w:pPr>
      <w:r w:rsidRPr="005A0858">
        <w:rPr>
          <w:rFonts w:ascii="Calibri" w:hAnsi="Calibri"/>
          <w:color w:val="000000"/>
          <w:sz w:val="26"/>
          <w:szCs w:val="26"/>
        </w:rPr>
        <w:t>De acordo com o art. 37 do Regimento Interno vigente, é de competência desta Comissão Permanente de Finanças e Orçamento se manifestar nas proposituras que possuam cunho orçamentário ou financeiro.</w:t>
      </w:r>
    </w:p>
    <w:p w:rsidR="005A0858" w:rsidRPr="005A0858" w:rsidP="005A0858">
      <w:pPr>
        <w:pStyle w:val="BodyText"/>
        <w:spacing w:after="0"/>
        <w:ind w:firstLine="851"/>
        <w:jc w:val="both"/>
        <w:rPr>
          <w:rFonts w:ascii="Calibri" w:hAnsi="Calibri"/>
          <w:color w:val="000000"/>
          <w:sz w:val="26"/>
          <w:szCs w:val="26"/>
        </w:rPr>
      </w:pPr>
    </w:p>
    <w:p w:rsidR="00B4491E" w:rsidRPr="005A0858" w:rsidP="005A0858">
      <w:pPr>
        <w:pStyle w:val="BodyText"/>
        <w:spacing w:after="0"/>
        <w:ind w:firstLine="2127"/>
        <w:jc w:val="both"/>
        <w:rPr>
          <w:rFonts w:ascii="Calibri" w:hAnsi="Calibri"/>
          <w:color w:val="000000"/>
          <w:sz w:val="26"/>
          <w:szCs w:val="26"/>
        </w:rPr>
      </w:pPr>
      <w:r w:rsidRPr="005A0858">
        <w:rPr>
          <w:rFonts w:ascii="Calibri" w:hAnsi="Calibri"/>
          <w:color w:val="000000"/>
          <w:sz w:val="26"/>
          <w:szCs w:val="26"/>
        </w:rPr>
        <w:t>“[…]</w:t>
      </w:r>
    </w:p>
    <w:p w:rsidR="00B4491E" w:rsidP="005A0858">
      <w:pPr>
        <w:pStyle w:val="BodyText"/>
        <w:spacing w:before="240" w:after="240" w:line="240" w:lineRule="auto"/>
        <w:ind w:left="2124"/>
        <w:jc w:val="both"/>
      </w:pPr>
      <w:r>
        <w:rPr>
          <w:rFonts w:ascii="Calibri" w:eastAsia="Arial" w:hAnsi="Calibri" w:cs="Arial"/>
          <w:i/>
          <w:iCs/>
          <w:color w:val="000000"/>
          <w:sz w:val="24"/>
          <w:szCs w:val="24"/>
        </w:rPr>
        <w:t xml:space="preserve">III - proposições referentes à matéria tributária, abertura de créditos suplementares e especiais, empréstimos públicos e as que, direta ou indiretamente, </w:t>
      </w:r>
      <w:r>
        <w:rPr>
          <w:rFonts w:ascii="Calibri" w:eastAsia="Arial" w:hAnsi="Calibri" w:cs="Arial"/>
          <w:i/>
          <w:iCs/>
          <w:color w:val="000000"/>
          <w:sz w:val="24"/>
          <w:szCs w:val="24"/>
          <w:u w:val="single"/>
        </w:rPr>
        <w:t>alterem a despesa e/ou a receita do Município</w:t>
      </w:r>
      <w:r>
        <w:rPr>
          <w:rFonts w:ascii="Calibri" w:eastAsia="Arial" w:hAnsi="Calibri" w:cs="Arial"/>
          <w:i/>
          <w:iCs/>
          <w:color w:val="000000"/>
          <w:sz w:val="24"/>
          <w:szCs w:val="24"/>
        </w:rPr>
        <w:t>, acarretem responsabilidade ao erário municipal ou interessem ao crédito público;</w:t>
      </w:r>
    </w:p>
    <w:p w:rsidR="00B4491E" w:rsidP="005A0858">
      <w:pPr>
        <w:pStyle w:val="BodyText"/>
        <w:spacing w:before="240" w:after="240" w:line="240" w:lineRule="auto"/>
        <w:ind w:left="2127"/>
        <w:jc w:val="both"/>
        <w:rPr>
          <w:rFonts w:ascii="Calibri" w:eastAsia="Arial" w:hAnsi="Calibri" w:cs="Arial"/>
          <w:i/>
          <w:iCs/>
          <w:color w:val="000000"/>
          <w:sz w:val="24"/>
          <w:szCs w:val="24"/>
        </w:rPr>
      </w:pPr>
      <w:r>
        <w:rPr>
          <w:rFonts w:ascii="Calibri" w:eastAsia="Arial" w:hAnsi="Calibri" w:cs="Arial"/>
          <w:i/>
          <w:iCs/>
          <w:color w:val="000000"/>
          <w:sz w:val="24"/>
          <w:szCs w:val="24"/>
        </w:rPr>
        <w:t>[…]”.</w:t>
      </w:r>
    </w:p>
    <w:p w:rsidR="005A0858" w:rsidP="005A0858">
      <w:pPr>
        <w:pStyle w:val="BodyText"/>
        <w:spacing w:after="0"/>
        <w:ind w:firstLine="851"/>
        <w:jc w:val="both"/>
        <w:rPr>
          <w:rFonts w:ascii="Calibri" w:hAnsi="Calibri"/>
          <w:color w:val="000000"/>
          <w:sz w:val="26"/>
          <w:szCs w:val="26"/>
        </w:rPr>
      </w:pPr>
      <w:r w:rsidRPr="005A0858">
        <w:rPr>
          <w:rFonts w:ascii="Calibri" w:hAnsi="Calibri"/>
          <w:color w:val="000000"/>
          <w:sz w:val="26"/>
          <w:szCs w:val="26"/>
        </w:rPr>
        <w:tab/>
      </w:r>
    </w:p>
    <w:p w:rsidR="005A0858" w:rsidRPr="005A0858" w:rsidP="005A0858">
      <w:pPr>
        <w:pStyle w:val="BodyText"/>
        <w:spacing w:after="0"/>
        <w:ind w:firstLine="851"/>
        <w:jc w:val="both"/>
        <w:rPr>
          <w:rFonts w:ascii="Calibri" w:hAnsi="Calibri"/>
          <w:color w:val="000000"/>
          <w:sz w:val="26"/>
          <w:szCs w:val="26"/>
        </w:rPr>
      </w:pPr>
      <w:r w:rsidRPr="005A0858">
        <w:rPr>
          <w:rFonts w:ascii="Calibri" w:hAnsi="Calibri"/>
          <w:color w:val="000000"/>
          <w:sz w:val="26"/>
          <w:szCs w:val="26"/>
        </w:rPr>
        <w:tab/>
        <w:t xml:space="preserve">No caso em tela, a propositura prevê que </w:t>
      </w:r>
      <w:r w:rsidRPr="005A0858">
        <w:rPr>
          <w:rFonts w:ascii="Calibri" w:hAnsi="Calibri"/>
          <w:color w:val="000000"/>
          <w:sz w:val="26"/>
          <w:szCs w:val="26"/>
        </w:rPr>
        <w:t>deverão ser realizadas adequações nos estabelecimentos públicos e privados, no sentido de orientação de abordagem, identificação e procedimentos a serem adotados para atendimento de pessoas com deficiência não visível.</w:t>
      </w:r>
    </w:p>
    <w:p w:rsidR="005A0858" w:rsidRPr="005A0858" w:rsidP="005A0858">
      <w:pPr>
        <w:pStyle w:val="BodyText"/>
        <w:spacing w:after="0"/>
        <w:ind w:firstLine="851"/>
        <w:jc w:val="both"/>
        <w:rPr>
          <w:rFonts w:ascii="Calibri" w:hAnsi="Calibri"/>
          <w:color w:val="000000"/>
          <w:sz w:val="26"/>
          <w:szCs w:val="26"/>
        </w:rPr>
      </w:pPr>
    </w:p>
    <w:p w:rsidR="005A0858" w:rsidP="005A0858">
      <w:pPr>
        <w:pStyle w:val="BodyText"/>
        <w:spacing w:after="0"/>
        <w:ind w:firstLine="1418"/>
        <w:jc w:val="both"/>
        <w:rPr>
          <w:rFonts w:ascii="Calibri" w:hAnsi="Calibri"/>
          <w:color w:val="000000"/>
          <w:sz w:val="26"/>
          <w:szCs w:val="26"/>
        </w:rPr>
      </w:pPr>
      <w:r>
        <w:rPr>
          <w:rFonts w:ascii="Calibri" w:hAnsi="Calibri"/>
          <w:color w:val="000000"/>
          <w:sz w:val="26"/>
          <w:szCs w:val="26"/>
        </w:rPr>
        <w:t>Os estabelecimentos públicos e privados deverão, ainda, adequar o ambiente inserindo símbolo de identificação</w:t>
      </w:r>
      <w:r w:rsidR="00C74536">
        <w:rPr>
          <w:rFonts w:ascii="Calibri" w:hAnsi="Calibri"/>
          <w:color w:val="000000"/>
          <w:sz w:val="26"/>
          <w:szCs w:val="26"/>
        </w:rPr>
        <w:t xml:space="preserve"> (Cordão de Girassol)</w:t>
      </w:r>
      <w:r>
        <w:rPr>
          <w:rFonts w:ascii="Calibri" w:hAnsi="Calibri"/>
          <w:color w:val="000000"/>
          <w:sz w:val="26"/>
          <w:szCs w:val="26"/>
        </w:rPr>
        <w:t xml:space="preserve"> nas placas e dispositivos indicativos de atendimento prioritário, podendo fazê-lo na forma de adesivo, desde que atenda a finalidade da lei (artigo 3º, §1º e </w:t>
      </w:r>
      <w:r w:rsidR="00C74536">
        <w:rPr>
          <w:rFonts w:ascii="Calibri" w:hAnsi="Calibri"/>
          <w:color w:val="000000"/>
          <w:sz w:val="26"/>
          <w:szCs w:val="26"/>
        </w:rPr>
        <w:t>§3º, da Lei em Propositura)</w:t>
      </w:r>
      <w:r w:rsidR="006A3EBF">
        <w:rPr>
          <w:rFonts w:ascii="Calibri" w:hAnsi="Calibri"/>
          <w:color w:val="000000"/>
          <w:sz w:val="26"/>
          <w:szCs w:val="26"/>
        </w:rPr>
        <w:t>.</w:t>
      </w:r>
    </w:p>
    <w:p w:rsidR="00C74536" w:rsidP="005A0858">
      <w:pPr>
        <w:pStyle w:val="BodyText"/>
        <w:spacing w:after="0"/>
        <w:ind w:firstLine="1418"/>
        <w:jc w:val="both"/>
        <w:rPr>
          <w:rFonts w:ascii="Calibri" w:hAnsi="Calibri"/>
          <w:color w:val="000000"/>
          <w:sz w:val="26"/>
          <w:szCs w:val="26"/>
        </w:rPr>
      </w:pPr>
    </w:p>
    <w:p w:rsidR="00C74536" w:rsidRPr="005A0858" w:rsidP="005A0858">
      <w:pPr>
        <w:pStyle w:val="BodyText"/>
        <w:spacing w:after="0"/>
        <w:ind w:firstLine="1418"/>
        <w:jc w:val="both"/>
        <w:rPr>
          <w:rFonts w:ascii="Calibri" w:hAnsi="Calibri"/>
          <w:color w:val="000000"/>
          <w:sz w:val="26"/>
          <w:szCs w:val="26"/>
        </w:rPr>
      </w:pPr>
      <w:r>
        <w:rPr>
          <w:rFonts w:ascii="Calibri" w:hAnsi="Calibri"/>
          <w:color w:val="000000"/>
          <w:sz w:val="26"/>
          <w:szCs w:val="26"/>
        </w:rPr>
        <w:t>No mesmo sentido, os veículos de transporte público deverão inserir nas placas e dispositivos indicativos de assentos preferenciais o mesmo símbolo (Cordão de Girassol).</w:t>
      </w:r>
    </w:p>
    <w:p w:rsidR="005A0858" w:rsidP="005A0858">
      <w:pPr>
        <w:pStyle w:val="BodyText"/>
        <w:spacing w:after="0"/>
        <w:ind w:firstLine="1418"/>
        <w:jc w:val="both"/>
        <w:rPr>
          <w:rFonts w:ascii="Calibri" w:hAnsi="Calibri"/>
          <w:color w:val="000000"/>
          <w:sz w:val="26"/>
          <w:szCs w:val="26"/>
        </w:rPr>
      </w:pPr>
    </w:p>
    <w:p w:rsidR="00C74536" w:rsidP="00C74536">
      <w:pPr>
        <w:pStyle w:val="BodyText"/>
        <w:spacing w:after="0"/>
        <w:ind w:firstLine="1418"/>
        <w:jc w:val="both"/>
        <w:rPr>
          <w:rFonts w:ascii="Calibri" w:hAnsi="Calibri"/>
          <w:color w:val="000000"/>
          <w:sz w:val="26"/>
          <w:szCs w:val="26"/>
        </w:rPr>
      </w:pPr>
      <w:r>
        <w:rPr>
          <w:rFonts w:ascii="Calibri" w:hAnsi="Calibri"/>
          <w:color w:val="000000"/>
          <w:sz w:val="26"/>
          <w:szCs w:val="26"/>
        </w:rPr>
        <w:t>Considerando todo o exposto, podemos afirmar que</w:t>
      </w:r>
      <w:r w:rsidRPr="00C74536" w:rsidR="00A36119">
        <w:rPr>
          <w:rFonts w:ascii="Calibri" w:hAnsi="Calibri"/>
          <w:color w:val="000000"/>
          <w:sz w:val="26"/>
          <w:szCs w:val="26"/>
        </w:rPr>
        <w:t xml:space="preserve"> a insti</w:t>
      </w:r>
      <w:r w:rsidR="006A3EBF">
        <w:rPr>
          <w:rFonts w:ascii="Calibri" w:hAnsi="Calibri"/>
          <w:color w:val="000000"/>
          <w:sz w:val="26"/>
          <w:szCs w:val="26"/>
        </w:rPr>
        <w:t>tuição dessas obrigações gerará</w:t>
      </w:r>
      <w:r w:rsidRPr="00C74536" w:rsidR="00A36119">
        <w:rPr>
          <w:rFonts w:ascii="Calibri" w:hAnsi="Calibri"/>
          <w:color w:val="000000"/>
          <w:sz w:val="26"/>
          <w:szCs w:val="26"/>
        </w:rPr>
        <w:t xml:space="preserve"> </w:t>
      </w:r>
      <w:r>
        <w:rPr>
          <w:rFonts w:ascii="Calibri" w:hAnsi="Calibri"/>
          <w:color w:val="000000"/>
          <w:sz w:val="26"/>
          <w:szCs w:val="26"/>
        </w:rPr>
        <w:t xml:space="preserve">despesas, tanto ao erário </w:t>
      </w:r>
      <w:r w:rsidRPr="00C74536" w:rsidR="00A36119">
        <w:rPr>
          <w:rFonts w:ascii="Calibri" w:hAnsi="Calibri"/>
          <w:color w:val="000000"/>
          <w:sz w:val="26"/>
          <w:szCs w:val="26"/>
        </w:rPr>
        <w:t xml:space="preserve">público, quanto para a iniciativa privada, </w:t>
      </w:r>
      <w:r>
        <w:rPr>
          <w:rFonts w:ascii="Calibri" w:hAnsi="Calibri"/>
          <w:color w:val="000000"/>
          <w:sz w:val="26"/>
          <w:szCs w:val="26"/>
        </w:rPr>
        <w:t>haja vista que a lei se aplicará</w:t>
      </w:r>
      <w:r w:rsidR="006A3EBF">
        <w:rPr>
          <w:rFonts w:ascii="Calibri" w:hAnsi="Calibri"/>
          <w:color w:val="000000"/>
          <w:sz w:val="26"/>
          <w:szCs w:val="26"/>
        </w:rPr>
        <w:t xml:space="preserve"> aos estabelecimentos públicos e</w:t>
      </w:r>
      <w:r>
        <w:rPr>
          <w:rFonts w:ascii="Calibri" w:hAnsi="Calibri"/>
          <w:color w:val="000000"/>
          <w:sz w:val="26"/>
          <w:szCs w:val="26"/>
        </w:rPr>
        <w:t xml:space="preserve"> aos supermercados, bancos, farmácias, bares restaurantes e lojas em geral (artigo 3º, §2º, da Lei em Propositura).</w:t>
      </w:r>
    </w:p>
    <w:p w:rsidR="00C74536" w:rsidP="00C74536">
      <w:pPr>
        <w:pStyle w:val="BodyText"/>
        <w:spacing w:after="0"/>
        <w:ind w:firstLine="1418"/>
        <w:jc w:val="both"/>
        <w:rPr>
          <w:rFonts w:ascii="Calibri" w:hAnsi="Calibri"/>
          <w:color w:val="000000"/>
          <w:sz w:val="26"/>
          <w:szCs w:val="26"/>
        </w:rPr>
      </w:pPr>
    </w:p>
    <w:p w:rsidR="00C74536" w:rsidP="00C74536">
      <w:pPr>
        <w:pStyle w:val="BodyText"/>
        <w:spacing w:after="0"/>
        <w:ind w:firstLine="1418"/>
        <w:jc w:val="both"/>
        <w:rPr>
          <w:rFonts w:ascii="Calibri" w:hAnsi="Calibri"/>
          <w:color w:val="000000"/>
          <w:sz w:val="26"/>
          <w:szCs w:val="26"/>
        </w:rPr>
      </w:pPr>
      <w:r w:rsidRPr="00C74536">
        <w:rPr>
          <w:rFonts w:ascii="Calibri" w:hAnsi="Calibri"/>
          <w:color w:val="000000"/>
          <w:sz w:val="26"/>
          <w:szCs w:val="26"/>
        </w:rPr>
        <w:t xml:space="preserve">Em contrapartida, </w:t>
      </w:r>
      <w:r w:rsidR="006A3EBF">
        <w:rPr>
          <w:rFonts w:ascii="Calibri" w:hAnsi="Calibri"/>
          <w:color w:val="000000"/>
          <w:sz w:val="26"/>
          <w:szCs w:val="26"/>
        </w:rPr>
        <w:t xml:space="preserve">vale ressaltar que </w:t>
      </w:r>
      <w:r w:rsidRPr="00C74536">
        <w:rPr>
          <w:rFonts w:ascii="Calibri" w:hAnsi="Calibri"/>
          <w:color w:val="000000"/>
          <w:sz w:val="26"/>
          <w:szCs w:val="26"/>
        </w:rPr>
        <w:t xml:space="preserve">o Supremo Tribunal Federal – STF já julgou que não há afronta no princípio de separação harmônica dos Poderes, matéria de iniciativa parlamentar, que onere os cofres públicos, salvo aqueles dispostos no rol taxativo de iniciativa privativa do Chefe do Poder Executivo. </w:t>
      </w:r>
    </w:p>
    <w:p w:rsidR="00C74536" w:rsidP="00C74536">
      <w:pPr>
        <w:pStyle w:val="BodyText"/>
        <w:spacing w:after="0"/>
        <w:ind w:firstLine="1418"/>
        <w:jc w:val="both"/>
        <w:rPr>
          <w:rFonts w:ascii="Calibri" w:hAnsi="Calibri"/>
          <w:color w:val="000000"/>
          <w:sz w:val="26"/>
          <w:szCs w:val="26"/>
        </w:rPr>
      </w:pPr>
    </w:p>
    <w:p w:rsidR="00C74536" w:rsidP="00C74536">
      <w:pPr>
        <w:pStyle w:val="BodyText"/>
        <w:spacing w:after="0"/>
        <w:ind w:firstLine="1418"/>
        <w:jc w:val="both"/>
        <w:rPr>
          <w:rFonts w:ascii="Calibri" w:hAnsi="Calibri"/>
          <w:color w:val="000000"/>
          <w:sz w:val="26"/>
          <w:szCs w:val="26"/>
        </w:rPr>
      </w:pPr>
      <w:r w:rsidRPr="00C74536">
        <w:rPr>
          <w:rFonts w:ascii="Calibri" w:hAnsi="Calibri"/>
          <w:color w:val="000000"/>
          <w:sz w:val="26"/>
          <w:szCs w:val="26"/>
        </w:rPr>
        <w:t xml:space="preserve">Ou seja, o parlamentar pode </w:t>
      </w:r>
      <w:r w:rsidRPr="00C74536">
        <w:rPr>
          <w:rFonts w:ascii="Calibri" w:hAnsi="Calibri"/>
          <w:color w:val="000000"/>
          <w:sz w:val="26"/>
          <w:szCs w:val="26"/>
        </w:rPr>
        <w:t>deflagra</w:t>
      </w:r>
      <w:r>
        <w:rPr>
          <w:rFonts w:ascii="Calibri" w:hAnsi="Calibri"/>
          <w:color w:val="000000"/>
          <w:sz w:val="26"/>
          <w:szCs w:val="26"/>
        </w:rPr>
        <w:t>r</w:t>
      </w:r>
      <w:r w:rsidRPr="00C74536">
        <w:rPr>
          <w:rFonts w:ascii="Calibri" w:hAnsi="Calibri"/>
          <w:color w:val="000000"/>
          <w:sz w:val="26"/>
          <w:szCs w:val="26"/>
        </w:rPr>
        <w:t xml:space="preserve"> processo legislativo, de modo concorrente nestes casos, entretanto, ficará a cargo do poder discricionário do Executivo, observando sua programação orçamentária e conveniência, a execução da referida Lei. </w:t>
      </w:r>
    </w:p>
    <w:p w:rsidR="00C74536" w:rsidP="00C74536">
      <w:pPr>
        <w:pStyle w:val="BodyText"/>
        <w:spacing w:after="0"/>
        <w:ind w:firstLine="1418"/>
        <w:jc w:val="both"/>
        <w:rPr>
          <w:rFonts w:ascii="Calibri" w:hAnsi="Calibri"/>
          <w:color w:val="000000"/>
          <w:sz w:val="26"/>
          <w:szCs w:val="26"/>
        </w:rPr>
      </w:pPr>
    </w:p>
    <w:p w:rsidR="00B4491E" w:rsidP="00C74536">
      <w:pPr>
        <w:pStyle w:val="BodyText"/>
        <w:spacing w:after="0"/>
        <w:ind w:firstLine="1418"/>
        <w:jc w:val="both"/>
        <w:rPr>
          <w:rFonts w:ascii="Calibri" w:hAnsi="Calibri"/>
          <w:color w:val="000000"/>
          <w:sz w:val="26"/>
          <w:szCs w:val="26"/>
        </w:rPr>
      </w:pPr>
      <w:r w:rsidRPr="00C74536">
        <w:rPr>
          <w:rFonts w:ascii="Calibri" w:hAnsi="Calibri"/>
          <w:color w:val="000000"/>
          <w:sz w:val="26"/>
          <w:szCs w:val="26"/>
        </w:rPr>
        <w:t>É recomendável nestes casos, que o legislador faça as alterações e previsões necessárias no Plano Plurianual – PPA, a fim de garantir a execução dos projetos que tenham cunho financeiro.</w:t>
      </w:r>
    </w:p>
    <w:p w:rsidR="00C74536" w:rsidP="00C74536">
      <w:pPr>
        <w:pStyle w:val="BodyText"/>
        <w:spacing w:after="0"/>
        <w:ind w:firstLine="1418"/>
        <w:jc w:val="both"/>
        <w:rPr>
          <w:rFonts w:ascii="Calibri" w:hAnsi="Calibri"/>
          <w:color w:val="000000"/>
          <w:sz w:val="26"/>
          <w:szCs w:val="26"/>
        </w:rPr>
      </w:pPr>
    </w:p>
    <w:p w:rsidR="00B4491E" w:rsidRPr="00C74536" w:rsidP="00C74536">
      <w:pPr>
        <w:pStyle w:val="BodyText"/>
        <w:spacing w:after="0"/>
        <w:ind w:firstLine="1418"/>
        <w:jc w:val="both"/>
        <w:rPr>
          <w:rFonts w:ascii="Calibri" w:hAnsi="Calibri"/>
          <w:color w:val="000000"/>
          <w:sz w:val="26"/>
          <w:szCs w:val="26"/>
        </w:rPr>
      </w:pPr>
      <w:r w:rsidRPr="00C74536">
        <w:rPr>
          <w:rFonts w:ascii="Calibri" w:hAnsi="Calibri"/>
          <w:color w:val="000000"/>
          <w:sz w:val="26"/>
          <w:szCs w:val="26"/>
        </w:rPr>
        <w:t>Diante de todo exposto, ressalvando que esta comissão se manifesta apenas no quesito financeiro e orçamentário, não se verifica óbices legais para continuidade da proposta, encaminhado o projeto para deliberação pelo Douto Plenário.</w:t>
      </w:r>
    </w:p>
    <w:p w:rsidR="00B4491E">
      <w:pPr>
        <w:pStyle w:val="BodyText"/>
        <w:spacing w:before="240" w:after="240" w:line="240" w:lineRule="auto"/>
        <w:jc w:val="both"/>
        <w:rPr>
          <w:rFonts w:ascii="Calibri" w:eastAsia="Arial" w:hAnsi="Calibri" w:cs="Arial"/>
          <w:iCs/>
          <w:color w:val="000000"/>
          <w:sz w:val="24"/>
          <w:szCs w:val="24"/>
        </w:rPr>
      </w:pPr>
      <w:bookmarkStart w:id="1" w:name="_GoBack"/>
      <w:bookmarkEnd w:id="1"/>
    </w:p>
    <w:p w:rsidR="00B4491E">
      <w:pPr>
        <w:pStyle w:val="BodyText"/>
        <w:spacing w:before="240" w:after="0" w:line="240" w:lineRule="auto"/>
        <w:jc w:val="both"/>
        <w:rPr>
          <w:rFonts w:ascii="Calibri" w:hAnsi="Calibri"/>
          <w:b/>
          <w:color w:val="000000"/>
          <w:sz w:val="24"/>
          <w:szCs w:val="24"/>
        </w:rPr>
      </w:pPr>
      <w:r>
        <w:rPr>
          <w:rFonts w:ascii="Calibri" w:hAnsi="Calibri"/>
          <w:b/>
          <w:color w:val="000000"/>
          <w:sz w:val="24"/>
          <w:szCs w:val="24"/>
        </w:rPr>
        <w:t>III. Substitutivos, Emendas ou subemendas ao Projeto</w:t>
      </w:r>
    </w:p>
    <w:p w:rsidR="00C74536" w:rsidP="00C74536">
      <w:pPr>
        <w:pStyle w:val="BodyText"/>
        <w:spacing w:after="0"/>
        <w:ind w:firstLine="1418"/>
        <w:jc w:val="both"/>
        <w:rPr>
          <w:rFonts w:ascii="Calibri" w:hAnsi="Calibri"/>
          <w:color w:val="000000"/>
          <w:sz w:val="26"/>
          <w:szCs w:val="26"/>
        </w:rPr>
      </w:pPr>
    </w:p>
    <w:p w:rsidR="00C74536" w:rsidP="00C74536">
      <w:pPr>
        <w:pStyle w:val="BodyText"/>
        <w:spacing w:after="0"/>
        <w:ind w:firstLine="1418"/>
        <w:jc w:val="both"/>
        <w:rPr>
          <w:rFonts w:ascii="Calibri" w:hAnsi="Calibri"/>
          <w:color w:val="000000"/>
          <w:sz w:val="26"/>
          <w:szCs w:val="26"/>
        </w:rPr>
      </w:pPr>
    </w:p>
    <w:p w:rsidR="00B4491E" w:rsidRPr="00C74536" w:rsidP="00C74536">
      <w:pPr>
        <w:pStyle w:val="BodyText"/>
        <w:spacing w:after="0"/>
        <w:ind w:firstLine="1418"/>
        <w:jc w:val="both"/>
        <w:rPr>
          <w:rFonts w:ascii="Calibri" w:hAnsi="Calibri"/>
          <w:color w:val="000000"/>
          <w:sz w:val="26"/>
          <w:szCs w:val="26"/>
        </w:rPr>
      </w:pPr>
      <w:r w:rsidRPr="00C86374">
        <w:rPr>
          <w:rFonts w:ascii="Calibri" w:hAnsi="Calibri"/>
          <w:color w:val="000000"/>
          <w:sz w:val="26"/>
          <w:szCs w:val="26"/>
        </w:rPr>
        <w:t>Esta relatoria não possui emendas a propor.</w:t>
      </w:r>
    </w:p>
    <w:p w:rsidR="00B4491E" w:rsidRPr="00C74536" w:rsidP="00C74536">
      <w:pPr>
        <w:pStyle w:val="BodyText"/>
        <w:spacing w:after="0"/>
        <w:ind w:firstLine="1418"/>
        <w:jc w:val="both"/>
        <w:rPr>
          <w:rFonts w:ascii="Calibri" w:hAnsi="Calibri"/>
          <w:color w:val="000000"/>
          <w:sz w:val="26"/>
          <w:szCs w:val="26"/>
        </w:rPr>
      </w:pPr>
    </w:p>
    <w:p w:rsidR="00B4491E">
      <w:pPr>
        <w:pStyle w:val="BodyText"/>
        <w:spacing w:before="240" w:after="0" w:line="240" w:lineRule="auto"/>
        <w:jc w:val="both"/>
        <w:rPr>
          <w:rFonts w:ascii="Calibri" w:hAnsi="Calibri"/>
          <w:b/>
          <w:color w:val="000000"/>
          <w:sz w:val="24"/>
          <w:szCs w:val="24"/>
        </w:rPr>
      </w:pPr>
      <w:r>
        <w:rPr>
          <w:rFonts w:ascii="Calibri" w:hAnsi="Calibri"/>
          <w:b/>
          <w:color w:val="000000"/>
          <w:sz w:val="24"/>
          <w:szCs w:val="24"/>
        </w:rPr>
        <w:t>IV. Decisão d</w:t>
      </w:r>
      <w:r w:rsidR="00C74536">
        <w:rPr>
          <w:rFonts w:ascii="Calibri" w:hAnsi="Calibri"/>
          <w:b/>
          <w:color w:val="000000"/>
          <w:sz w:val="24"/>
          <w:szCs w:val="24"/>
        </w:rPr>
        <w:t>o</w:t>
      </w:r>
      <w:r>
        <w:rPr>
          <w:rFonts w:ascii="Calibri" w:hAnsi="Calibri"/>
          <w:b/>
          <w:color w:val="000000"/>
          <w:sz w:val="24"/>
          <w:szCs w:val="24"/>
        </w:rPr>
        <w:t xml:space="preserve"> Relator</w:t>
      </w:r>
    </w:p>
    <w:p w:rsidR="00C74536">
      <w:pPr>
        <w:pStyle w:val="BodyText"/>
        <w:spacing w:before="240" w:after="0" w:line="240" w:lineRule="auto"/>
        <w:jc w:val="both"/>
        <w:rPr>
          <w:rFonts w:ascii="Calibri" w:hAnsi="Calibri"/>
          <w:color w:val="000000"/>
          <w:sz w:val="24"/>
          <w:szCs w:val="24"/>
        </w:rPr>
      </w:pPr>
      <w:r>
        <w:rPr>
          <w:rFonts w:ascii="Calibri" w:hAnsi="Calibri"/>
          <w:color w:val="000000"/>
          <w:sz w:val="24"/>
          <w:szCs w:val="24"/>
        </w:rPr>
        <w:tab/>
      </w:r>
    </w:p>
    <w:p w:rsidR="00B4491E" w:rsidRPr="00C74536" w:rsidP="00C74536">
      <w:pPr>
        <w:pStyle w:val="BodyText"/>
        <w:spacing w:after="0"/>
        <w:ind w:firstLine="1418"/>
        <w:jc w:val="both"/>
        <w:rPr>
          <w:rFonts w:ascii="Calibri" w:hAnsi="Calibri"/>
          <w:color w:val="000000"/>
          <w:sz w:val="26"/>
          <w:szCs w:val="26"/>
        </w:rPr>
      </w:pPr>
      <w:r w:rsidRPr="00C74536">
        <w:rPr>
          <w:rFonts w:ascii="Calibri" w:hAnsi="Calibri"/>
          <w:color w:val="000000"/>
          <w:sz w:val="26"/>
          <w:szCs w:val="26"/>
        </w:rPr>
        <w:t xml:space="preserve">Portanto, </w:t>
      </w:r>
      <w:r w:rsidRPr="00C74536">
        <w:rPr>
          <w:rFonts w:ascii="Calibri" w:hAnsi="Calibri"/>
          <w:color w:val="000000"/>
          <w:sz w:val="26"/>
          <w:szCs w:val="26"/>
        </w:rPr>
        <w:t>esta</w:t>
      </w:r>
      <w:r w:rsidRPr="00C74536">
        <w:rPr>
          <w:rFonts w:ascii="Calibri" w:hAnsi="Calibri"/>
          <w:color w:val="000000"/>
          <w:sz w:val="26"/>
          <w:szCs w:val="26"/>
        </w:rPr>
        <w:t xml:space="preserve"> Relatoria considera que a presente propositura não apresenta vícios de constitucionalidade, recebendo parecer FAVORÁVEL.</w:t>
      </w:r>
    </w:p>
    <w:p w:rsidR="00B4491E" w:rsidRPr="00C74536" w:rsidP="00C74536">
      <w:pPr>
        <w:pStyle w:val="BodyText"/>
        <w:spacing w:after="0"/>
        <w:ind w:firstLine="1418"/>
        <w:jc w:val="both"/>
        <w:rPr>
          <w:rFonts w:ascii="Calibri" w:hAnsi="Calibri"/>
          <w:color w:val="000000"/>
          <w:sz w:val="26"/>
          <w:szCs w:val="26"/>
        </w:rPr>
      </w:pPr>
    </w:p>
    <w:p w:rsidR="00B4491E" w:rsidRPr="00C74536" w:rsidP="00C74536">
      <w:pPr>
        <w:pStyle w:val="BodyText"/>
        <w:spacing w:after="0"/>
        <w:jc w:val="center"/>
        <w:rPr>
          <w:rFonts w:ascii="Calibri" w:hAnsi="Calibri"/>
          <w:color w:val="000000"/>
          <w:sz w:val="26"/>
          <w:szCs w:val="26"/>
        </w:rPr>
      </w:pPr>
      <w:r w:rsidRPr="00C74536">
        <w:rPr>
          <w:rFonts w:ascii="Calibri" w:hAnsi="Calibri"/>
          <w:color w:val="000000"/>
          <w:sz w:val="26"/>
          <w:szCs w:val="26"/>
        </w:rPr>
        <w:t xml:space="preserve">Sala das Comissões, em </w:t>
      </w:r>
      <w:r w:rsidRPr="00C74536" w:rsidR="00C74536">
        <w:rPr>
          <w:rFonts w:ascii="Calibri" w:hAnsi="Calibri"/>
          <w:color w:val="000000"/>
          <w:sz w:val="26"/>
          <w:szCs w:val="26"/>
        </w:rPr>
        <w:t xml:space="preserve">24 de outubro </w:t>
      </w:r>
      <w:r w:rsidRPr="00C74536">
        <w:rPr>
          <w:rFonts w:ascii="Calibri" w:hAnsi="Calibri"/>
          <w:color w:val="000000"/>
          <w:sz w:val="26"/>
          <w:szCs w:val="26"/>
        </w:rPr>
        <w:t>de 2023.</w:t>
      </w:r>
    </w:p>
    <w:p w:rsidR="00B4491E" w:rsidRPr="00C74536" w:rsidP="00C74536">
      <w:pPr>
        <w:pStyle w:val="BodyText"/>
        <w:spacing w:after="0"/>
        <w:ind w:firstLine="1418"/>
        <w:jc w:val="center"/>
        <w:rPr>
          <w:rFonts w:ascii="Calibri" w:hAnsi="Calibri"/>
          <w:color w:val="000000"/>
          <w:sz w:val="26"/>
          <w:szCs w:val="26"/>
        </w:rPr>
      </w:pPr>
    </w:p>
    <w:p w:rsidR="00B4491E" w:rsidRPr="00C74536" w:rsidP="00C74536">
      <w:pPr>
        <w:pStyle w:val="BodyText"/>
        <w:spacing w:after="0"/>
        <w:ind w:firstLine="1418"/>
        <w:jc w:val="center"/>
        <w:rPr>
          <w:rFonts w:ascii="Calibri" w:hAnsi="Calibri"/>
          <w:color w:val="000000"/>
          <w:sz w:val="26"/>
          <w:szCs w:val="26"/>
        </w:rPr>
      </w:pPr>
    </w:p>
    <w:p w:rsidR="00B4491E" w:rsidRPr="00C74536" w:rsidP="00C74536">
      <w:pPr>
        <w:pStyle w:val="BodyText"/>
        <w:spacing w:after="0"/>
        <w:ind w:firstLine="1418"/>
        <w:jc w:val="center"/>
        <w:rPr>
          <w:rFonts w:ascii="Calibri" w:hAnsi="Calibri"/>
          <w:color w:val="000000"/>
          <w:sz w:val="26"/>
          <w:szCs w:val="26"/>
        </w:rPr>
      </w:pPr>
    </w:p>
    <w:p w:rsidR="00B4491E">
      <w:pPr>
        <w:pStyle w:val="BodyText"/>
        <w:spacing w:before="238" w:after="0" w:line="240" w:lineRule="auto"/>
        <w:contextualSpacing/>
        <w:jc w:val="center"/>
        <w:rPr>
          <w:rFonts w:ascii="Calibri" w:hAnsi="Calibri"/>
          <w:b/>
          <w:color w:val="000000"/>
          <w:sz w:val="24"/>
          <w:szCs w:val="24"/>
        </w:rPr>
      </w:pPr>
    </w:p>
    <w:p w:rsidR="00B4491E">
      <w:pPr>
        <w:pStyle w:val="BodyText"/>
        <w:spacing w:before="238" w:after="0" w:line="240" w:lineRule="auto"/>
        <w:contextualSpacing/>
        <w:jc w:val="center"/>
        <w:rPr>
          <w:rFonts w:ascii="Calibri" w:hAnsi="Calibri"/>
          <w:b/>
          <w:color w:val="000000"/>
          <w:sz w:val="24"/>
          <w:szCs w:val="24"/>
        </w:rPr>
      </w:pPr>
      <w:r>
        <w:rPr>
          <w:rFonts w:ascii="Calibri" w:hAnsi="Calibri"/>
          <w:b/>
          <w:color w:val="000000"/>
          <w:sz w:val="24"/>
          <w:szCs w:val="24"/>
        </w:rPr>
        <w:t>Vereador João Victor Coutinho Gasparini</w:t>
      </w:r>
    </w:p>
    <w:p w:rsidR="00B4491E">
      <w:pPr>
        <w:pStyle w:val="BodyText"/>
        <w:spacing w:before="238" w:after="0" w:line="240" w:lineRule="auto"/>
        <w:contextualSpacing/>
        <w:jc w:val="center"/>
        <w:rPr>
          <w:rFonts w:ascii="Calibri" w:hAnsi="Calibri"/>
          <w:b/>
          <w:color w:val="000000"/>
          <w:sz w:val="24"/>
          <w:szCs w:val="24"/>
        </w:rPr>
      </w:pPr>
      <w:r>
        <w:rPr>
          <w:rFonts w:ascii="Calibri" w:hAnsi="Calibri"/>
          <w:b/>
          <w:color w:val="000000"/>
          <w:sz w:val="24"/>
          <w:szCs w:val="24"/>
        </w:rPr>
        <w:t>Relator</w:t>
      </w:r>
    </w:p>
    <w:p w:rsidR="00B4491E">
      <w:pPr>
        <w:pStyle w:val="BodyText"/>
        <w:spacing w:line="240" w:lineRule="auto"/>
        <w:jc w:val="both"/>
        <w:rPr>
          <w:sz w:val="24"/>
          <w:szCs w:val="24"/>
        </w:rPr>
      </w:pPr>
    </w:p>
    <w:p w:rsidR="00B4491E">
      <w:pPr>
        <w:pStyle w:val="BodyText"/>
        <w:spacing w:line="240" w:lineRule="auto"/>
        <w:jc w:val="both"/>
        <w:rPr>
          <w:sz w:val="24"/>
          <w:szCs w:val="24"/>
        </w:rPr>
      </w:pPr>
    </w:p>
    <w:p w:rsidR="00B4491E">
      <w:pPr>
        <w:pStyle w:val="BodyText"/>
        <w:spacing w:line="240" w:lineRule="auto"/>
        <w:jc w:val="both"/>
        <w:rPr>
          <w:sz w:val="24"/>
          <w:szCs w:val="24"/>
        </w:rPr>
      </w:pPr>
    </w:p>
    <w:p w:rsidR="00B4491E">
      <w:pPr>
        <w:pStyle w:val="BodyText"/>
        <w:spacing w:line="240" w:lineRule="auto"/>
        <w:jc w:val="both"/>
        <w:rPr>
          <w:sz w:val="24"/>
          <w:szCs w:val="24"/>
        </w:rPr>
      </w:pPr>
    </w:p>
    <w:p w:rsidR="00B4491E">
      <w:pPr>
        <w:pStyle w:val="BodyText"/>
        <w:spacing w:line="240" w:lineRule="auto"/>
        <w:jc w:val="both"/>
        <w:rPr>
          <w:sz w:val="24"/>
          <w:szCs w:val="24"/>
        </w:rPr>
      </w:pPr>
    </w:p>
    <w:p w:rsidR="00B4491E">
      <w:pPr>
        <w:pStyle w:val="BodyText"/>
        <w:spacing w:line="240" w:lineRule="auto"/>
        <w:jc w:val="both"/>
        <w:rPr>
          <w:sz w:val="24"/>
          <w:szCs w:val="24"/>
        </w:rPr>
      </w:pPr>
    </w:p>
    <w:p w:rsidR="00B4491E">
      <w:pPr>
        <w:pStyle w:val="BodyText"/>
        <w:spacing w:line="240" w:lineRule="auto"/>
        <w:jc w:val="both"/>
        <w:rPr>
          <w:sz w:val="24"/>
          <w:szCs w:val="24"/>
        </w:rPr>
      </w:pPr>
    </w:p>
    <w:p w:rsidR="006A3EBF">
      <w:pPr>
        <w:pStyle w:val="BodyText"/>
        <w:spacing w:line="240" w:lineRule="auto"/>
        <w:jc w:val="both"/>
        <w:rPr>
          <w:sz w:val="24"/>
          <w:szCs w:val="24"/>
        </w:rPr>
      </w:pPr>
    </w:p>
    <w:p w:rsidR="006A3EBF">
      <w:pPr>
        <w:pStyle w:val="BodyText"/>
        <w:spacing w:line="240" w:lineRule="auto"/>
        <w:jc w:val="both"/>
        <w:rPr>
          <w:sz w:val="24"/>
          <w:szCs w:val="24"/>
        </w:rPr>
      </w:pPr>
    </w:p>
    <w:p w:rsidR="006A3EBF">
      <w:pPr>
        <w:pStyle w:val="BodyText"/>
        <w:spacing w:line="240" w:lineRule="auto"/>
        <w:jc w:val="both"/>
        <w:rPr>
          <w:sz w:val="24"/>
          <w:szCs w:val="24"/>
        </w:rPr>
      </w:pPr>
    </w:p>
    <w:p w:rsidR="006A3EBF">
      <w:pPr>
        <w:pStyle w:val="BodyText"/>
        <w:spacing w:line="240" w:lineRule="auto"/>
        <w:jc w:val="both"/>
        <w:rPr>
          <w:sz w:val="24"/>
          <w:szCs w:val="24"/>
        </w:rPr>
      </w:pPr>
    </w:p>
    <w:p w:rsidR="006A3EBF">
      <w:pPr>
        <w:pStyle w:val="BodyText"/>
        <w:spacing w:line="240" w:lineRule="auto"/>
        <w:jc w:val="both"/>
        <w:rPr>
          <w:sz w:val="24"/>
          <w:szCs w:val="24"/>
        </w:rPr>
      </w:pPr>
    </w:p>
    <w:p w:rsidR="006A3EBF">
      <w:pPr>
        <w:pStyle w:val="BodyText"/>
        <w:spacing w:line="240" w:lineRule="auto"/>
        <w:jc w:val="both"/>
        <w:rPr>
          <w:sz w:val="24"/>
          <w:szCs w:val="24"/>
        </w:rPr>
      </w:pPr>
    </w:p>
    <w:p w:rsidR="006A3EBF">
      <w:pPr>
        <w:pStyle w:val="BodyText"/>
        <w:spacing w:line="240" w:lineRule="auto"/>
        <w:jc w:val="both"/>
        <w:rPr>
          <w:sz w:val="24"/>
          <w:szCs w:val="24"/>
        </w:rPr>
      </w:pPr>
    </w:p>
    <w:p w:rsidR="00B4491E">
      <w:pPr>
        <w:pStyle w:val="BodyText"/>
        <w:spacing w:line="240" w:lineRule="auto"/>
        <w:jc w:val="both"/>
        <w:rPr>
          <w:sz w:val="24"/>
          <w:szCs w:val="24"/>
        </w:rPr>
      </w:pPr>
    </w:p>
    <w:p w:rsidR="00B4491E">
      <w:pPr>
        <w:pStyle w:val="BodyText"/>
        <w:spacing w:line="240" w:lineRule="auto"/>
        <w:jc w:val="both"/>
        <w:rPr>
          <w:sz w:val="24"/>
          <w:szCs w:val="24"/>
        </w:rPr>
      </w:pPr>
    </w:p>
    <w:p w:rsidR="00B4491E">
      <w:pPr>
        <w:pStyle w:val="BodyText"/>
        <w:spacing w:line="240" w:lineRule="auto"/>
        <w:jc w:val="both"/>
        <w:rPr>
          <w:sz w:val="24"/>
          <w:szCs w:val="24"/>
        </w:rPr>
      </w:pPr>
    </w:p>
    <w:p w:rsidR="00B4491E">
      <w:pPr>
        <w:pStyle w:val="BodyText"/>
        <w:spacing w:line="240" w:lineRule="auto"/>
        <w:jc w:val="both"/>
        <w:rPr>
          <w:sz w:val="24"/>
          <w:szCs w:val="24"/>
        </w:rPr>
      </w:pPr>
    </w:p>
    <w:p w:rsidR="00B4491E">
      <w:pPr>
        <w:pStyle w:val="BodyText"/>
        <w:spacing w:line="240" w:lineRule="auto"/>
        <w:jc w:val="center"/>
        <w:rPr>
          <w:rFonts w:ascii="Calibri" w:hAnsi="Calibri"/>
          <w:b/>
          <w:color w:val="000000"/>
          <w:sz w:val="26"/>
          <w:szCs w:val="26"/>
        </w:rPr>
      </w:pPr>
      <w:r>
        <w:rPr>
          <w:rFonts w:ascii="Calibri" w:hAnsi="Calibri"/>
          <w:b/>
          <w:color w:val="000000"/>
          <w:sz w:val="26"/>
          <w:szCs w:val="26"/>
        </w:rPr>
        <w:t>PARECER  DA</w:t>
      </w:r>
      <w:r>
        <w:rPr>
          <w:rFonts w:ascii="Calibri" w:hAnsi="Calibri"/>
          <w:b/>
          <w:color w:val="000000"/>
          <w:sz w:val="26"/>
          <w:szCs w:val="26"/>
        </w:rPr>
        <w:t xml:space="preserve"> COMISSÃO DE FINANÇAS E ORÇAMENTO.</w:t>
      </w:r>
    </w:p>
    <w:p w:rsidR="00C74536">
      <w:pPr>
        <w:pStyle w:val="BodyText"/>
        <w:spacing w:before="240" w:after="0" w:line="240" w:lineRule="auto"/>
        <w:jc w:val="both"/>
        <w:rPr>
          <w:rFonts w:ascii="Calibri" w:hAnsi="Calibri"/>
          <w:color w:val="000000"/>
          <w:sz w:val="26"/>
        </w:rPr>
      </w:pPr>
    </w:p>
    <w:p w:rsidR="00B4491E" w:rsidRPr="00C74536" w:rsidP="00C74536">
      <w:pPr>
        <w:pStyle w:val="BodyText"/>
        <w:spacing w:after="0"/>
        <w:ind w:firstLine="1418"/>
        <w:jc w:val="both"/>
        <w:rPr>
          <w:rFonts w:ascii="Calibri" w:hAnsi="Calibri"/>
          <w:color w:val="000000"/>
          <w:sz w:val="26"/>
          <w:szCs w:val="26"/>
        </w:rPr>
      </w:pPr>
      <w:r w:rsidRPr="00C74536">
        <w:rPr>
          <w:rFonts w:ascii="Calibri" w:hAnsi="Calibri"/>
          <w:color w:val="000000"/>
          <w:sz w:val="26"/>
          <w:szCs w:val="26"/>
        </w:rPr>
        <w:t>Seguindo o Voto exarado pel</w:t>
      </w:r>
      <w:r w:rsidRPr="00C74536" w:rsidR="00C74536">
        <w:rPr>
          <w:rFonts w:ascii="Calibri" w:hAnsi="Calibri"/>
          <w:color w:val="000000"/>
          <w:sz w:val="26"/>
          <w:szCs w:val="26"/>
        </w:rPr>
        <w:t>o</w:t>
      </w:r>
      <w:r w:rsidRPr="00C74536">
        <w:rPr>
          <w:rFonts w:ascii="Calibri" w:hAnsi="Calibri"/>
          <w:color w:val="000000"/>
          <w:sz w:val="26"/>
          <w:szCs w:val="26"/>
        </w:rPr>
        <w:t xml:space="preserve"> Relator e conforme determina o artigo 37 da Resolução n.º 276 de 09 de novembro de 2.010, a Comissão de Finanças e Orçamento, formaliza o presente </w:t>
      </w:r>
      <w:r w:rsidRPr="00C74536">
        <w:rPr>
          <w:rFonts w:ascii="Calibri" w:hAnsi="Calibri"/>
          <w:b/>
          <w:color w:val="000000"/>
          <w:sz w:val="26"/>
          <w:szCs w:val="26"/>
        </w:rPr>
        <w:t>PARECER FAVORÁVEL</w:t>
      </w:r>
      <w:r w:rsidRPr="00C74536">
        <w:rPr>
          <w:rFonts w:ascii="Calibri" w:hAnsi="Calibri"/>
          <w:color w:val="000000"/>
          <w:sz w:val="26"/>
          <w:szCs w:val="26"/>
        </w:rPr>
        <w:t>.</w:t>
      </w:r>
    </w:p>
    <w:p w:rsidR="00C74536" w:rsidRPr="00C74536" w:rsidP="00C74536">
      <w:pPr>
        <w:pStyle w:val="BodyText"/>
        <w:spacing w:after="0"/>
        <w:ind w:firstLine="1418"/>
        <w:jc w:val="both"/>
        <w:rPr>
          <w:rFonts w:ascii="Calibri" w:hAnsi="Calibri"/>
          <w:color w:val="000000"/>
          <w:sz w:val="26"/>
          <w:szCs w:val="26"/>
        </w:rPr>
      </w:pPr>
    </w:p>
    <w:p w:rsidR="00C74536">
      <w:pPr>
        <w:pStyle w:val="BodyText"/>
        <w:spacing w:before="240" w:after="0" w:line="240" w:lineRule="auto"/>
        <w:jc w:val="center"/>
        <w:rPr>
          <w:rFonts w:ascii="Calibri" w:hAnsi="Calibri"/>
          <w:color w:val="000000"/>
          <w:sz w:val="26"/>
          <w:shd w:val="clear" w:color="auto" w:fill="FFFFFF"/>
        </w:rPr>
      </w:pPr>
    </w:p>
    <w:p w:rsidR="00C74536" w:rsidRPr="00C74536" w:rsidP="00C74536">
      <w:pPr>
        <w:pStyle w:val="BodyText"/>
        <w:spacing w:after="0"/>
        <w:jc w:val="center"/>
        <w:rPr>
          <w:rFonts w:ascii="Calibri" w:hAnsi="Calibri"/>
          <w:color w:val="000000"/>
          <w:sz w:val="26"/>
          <w:szCs w:val="26"/>
        </w:rPr>
      </w:pPr>
      <w:r w:rsidRPr="00C74536">
        <w:rPr>
          <w:rFonts w:ascii="Calibri" w:hAnsi="Calibri"/>
          <w:color w:val="000000"/>
          <w:sz w:val="26"/>
          <w:szCs w:val="26"/>
        </w:rPr>
        <w:t>Sala das Comissões, em 24 de outubro de 2023.</w:t>
      </w:r>
    </w:p>
    <w:p w:rsidR="00B4491E">
      <w:pPr>
        <w:pStyle w:val="BodyText"/>
        <w:spacing w:line="240" w:lineRule="auto"/>
      </w:pPr>
    </w:p>
    <w:p w:rsidR="00C74536">
      <w:pPr>
        <w:pStyle w:val="BodyText"/>
        <w:spacing w:line="240" w:lineRule="auto"/>
      </w:pPr>
    </w:p>
    <w:p w:rsidR="00B4491E">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B4491E">
      <w:pPr>
        <w:jc w:val="center"/>
      </w:pPr>
    </w:p>
    <w:p w:rsidR="00B4491E">
      <w:pPr>
        <w:jc w:val="center"/>
      </w:pPr>
    </w:p>
    <w:p w:rsidR="00B4491E">
      <w:pPr>
        <w:jc w:val="center"/>
      </w:pPr>
    </w:p>
    <w:p w:rsidR="00B4491E">
      <w:pPr>
        <w:jc w:val="center"/>
      </w:pPr>
    </w:p>
    <w:p w:rsidR="00B4491E">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JOÃO VICTOR GASPARINI</w:t>
      </w:r>
    </w:p>
    <w:p w:rsidR="00B4491E">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 Presidente </w:t>
      </w:r>
    </w:p>
    <w:p w:rsidR="00B4491E">
      <w:pPr>
        <w:jc w:val="center"/>
      </w:pPr>
    </w:p>
    <w:p w:rsidR="00B4491E">
      <w:pPr>
        <w:jc w:val="center"/>
      </w:pPr>
    </w:p>
    <w:p w:rsidR="00B4491E">
      <w:pPr>
        <w:jc w:val="center"/>
      </w:pPr>
    </w:p>
    <w:p w:rsidR="00B4491E">
      <w:pPr>
        <w:jc w:val="center"/>
      </w:pPr>
    </w:p>
    <w:p w:rsidR="00B4491E">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MARA CRISTINA CHOQUETTA</w:t>
      </w:r>
    </w:p>
    <w:p w:rsidR="00B4491E">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Vice-Presidente/Relatora</w:t>
      </w:r>
    </w:p>
    <w:p w:rsidR="00B4491E">
      <w:pPr>
        <w:jc w:val="center"/>
      </w:pPr>
    </w:p>
    <w:p w:rsidR="00B4491E">
      <w:pPr>
        <w:jc w:val="center"/>
      </w:pPr>
    </w:p>
    <w:p w:rsidR="00B4491E">
      <w:pPr>
        <w:jc w:val="center"/>
      </w:pPr>
    </w:p>
    <w:p w:rsidR="00B4491E">
      <w:pPr>
        <w:jc w:val="center"/>
      </w:pPr>
    </w:p>
    <w:p w:rsidR="00B4491E">
      <w:pPr>
        <w:jc w:val="center"/>
      </w:pPr>
    </w:p>
    <w:p w:rsidR="00B4491E">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LUZIA CRISTINA CORTES NOGUEIRA</w:t>
      </w:r>
    </w:p>
    <w:p w:rsidR="00B4491E">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sectPr>
      <w:headerReference w:type="default" r:id="rId4"/>
      <w:footerReference w:type="default" r:id="rId5"/>
      <w:pgSz w:w="11906" w:h="16838"/>
      <w:pgMar w:top="2268" w:right="1321" w:bottom="1134" w:left="1418" w:header="720" w:footer="720" w:gutter="0"/>
      <w:pgNumType w:start="1"/>
      <w:cols w:space="708"/>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1E">
    <w:pPr>
      <w:pStyle w:val="Rodap1"/>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1E">
    <w:pPr>
      <w:pStyle w:val="Cabealho1"/>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88824"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rsidR="00B4491E">
                          <w:pPr>
                            <w:pStyle w:val="Cabealho1"/>
                            <w:rPr>
                              <w:color w:val="000000"/>
                            </w:rPr>
                          </w:pPr>
                        </w:p>
                      </w:txbxContent>
                    </wps:txbx>
                    <wps:bodyPr lIns="0" tIns="0" rIns="0" bIns="0" anchor="t">
                      <a:spAutoFit/>
                    </wps:bodyPr>
                  </wps:wsp>
                </a:graphicData>
              </a:graphic>
            </wp:anchor>
          </w:drawing>
        </mc:Choice>
        <mc:Fallback>
          <w:pict>
            <v:rect id="Quadro2" o:spid="_x0000_s2049" style="width:1.15pt;height:11.45pt;margin-top:0.05pt;margin-left:-50.05pt;mso-position-horizontal:right;mso-position-horizontal-relative:margin;mso-wrap-distance-bottom:0;mso-wrap-distance-left:0;mso-wrap-distance-right:0;mso-wrap-distance-top:0;mso-wrap-style:square;position:absolute;visibility:visible;v-text-anchor:top;z-index:-251656192" o:allowincell="f" filled="f" stroked="f">
              <v:textbox style="mso-fit-shape-to-text:t" inset="0,0,0,0">
                <w:txbxContent>
                  <w:p w:rsidR="00B4491E">
                    <w:pPr>
                      <w:pStyle w:val="Cabealho1"/>
                      <w:rPr>
                        <w:color w:val="000000"/>
                      </w:rPr>
                    </w:pPr>
                  </w:p>
                </w:txbxContent>
              </v:textbox>
              <w10:wrap type="square"/>
            </v:rect>
          </w:pict>
        </mc:Fallback>
      </mc:AlternateContent>
    </w:r>
    <w:r>
      <w:rPr>
        <w:rFonts w:ascii="Bookman Old Style" w:hAnsi="Bookman Old Style"/>
        <w:b/>
        <w:sz w:val="34"/>
      </w:rPr>
      <w:t>CÂMARA MUNICIPAL DE MOGI MIRIM</w:t>
    </w:r>
  </w:p>
  <w:p w:rsidR="00B4491E">
    <w:pPr>
      <w:pStyle w:val="Cabealho1"/>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1E"/>
    <w:rsid w:val="005A0858"/>
    <w:rsid w:val="006143F3"/>
    <w:rsid w:val="006A3EBF"/>
    <w:rsid w:val="006D032A"/>
    <w:rsid w:val="00960DD8"/>
    <w:rsid w:val="009B5EA3"/>
    <w:rsid w:val="00A36119"/>
    <w:rsid w:val="00B4491E"/>
    <w:rsid w:val="00C74536"/>
    <w:rsid w:val="00C8637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C2FC640-B3AB-4D69-AEAA-43046F9B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customStyle="1" w:styleId="Ttulo1">
    <w:name w:val="Título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pPr>
      <w:tabs>
        <w:tab w:val="center" w:pos="4419"/>
        <w:tab w:val="right" w:pos="8838"/>
      </w:tabs>
    </w:pPr>
  </w:style>
  <w:style w:type="paragraph" w:customStyle="1" w:styleId="Rodap1">
    <w:name w:val="Rodapé1"/>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ind w:left="720"/>
      <w:contextualSpacing/>
    </w:pPr>
  </w:style>
  <w:style w:type="paragraph" w:styleId="NormalWeb">
    <w:name w:val="Normal (Web)"/>
    <w:basedOn w:val="Normal"/>
    <w:qFormat/>
    <w:pPr>
      <w:spacing w:before="280" w:after="280"/>
    </w:pPr>
    <w:rPr>
      <w:sz w:val="24"/>
      <w:szCs w:val="24"/>
    </w:rPr>
  </w:style>
  <w:style w:type="paragraph" w:customStyle="1" w:styleId="Textoembloco1">
    <w:name w:val="Texto em bloco1"/>
    <w:basedOn w:val="Normal"/>
    <w:qFormat/>
    <w:pPr>
      <w:ind w:left="-709" w:right="-943"/>
      <w:jc w:val="both"/>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932</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JV Gasparini</cp:lastModifiedBy>
  <cp:revision>4</cp:revision>
  <cp:lastPrinted>2023-10-05T14:35:00Z</cp:lastPrinted>
  <dcterms:created xsi:type="dcterms:W3CDTF">2023-10-24T14:44:00Z</dcterms:created>
  <dcterms:modified xsi:type="dcterms:W3CDTF">2023-11-07T13:02:00Z</dcterms:modified>
  <dc:language>pt-BR</dc:language>
</cp:coreProperties>
</file>