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 xml:space="preserve">PROCESSO Nº </w:t>
      </w:r>
      <w:r>
        <w:rPr>
          <w:rFonts w:ascii="Bookman Old Style" w:hAnsi="Bookman Old Style"/>
          <w:b/>
          <w:sz w:val="24"/>
          <w:u w:val="single"/>
        </w:rPr>
        <w:t>179</w:t>
      </w:r>
      <w:r>
        <w:rPr>
          <w:rFonts w:ascii="Bookman Old Style" w:hAnsi="Bookman Old Style"/>
          <w:b/>
          <w:sz w:val="24"/>
          <w:u w:val="single"/>
        </w:rPr>
        <w:t xml:space="preserve">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Em estrita observância às determinações normativas insculpidas nos artigos 35, 37, 38 </w:t>
      </w:r>
      <w:r>
        <w:rPr>
          <w:rFonts w:ascii="Bookman Old Style" w:hAnsi="Bookman Old Style"/>
          <w:sz w:val="24"/>
          <w:szCs w:val="24"/>
        </w:rPr>
        <w:t>e 39</w:t>
      </w:r>
      <w:r>
        <w:rPr>
          <w:rFonts w:ascii="Bookman Old Style" w:hAnsi="Bookman Old Style"/>
          <w:sz w:val="24"/>
          <w:szCs w:val="24"/>
        </w:rPr>
        <w:t xml:space="preserve">, harmonizados com as disposições do artigo 45 da Resolução 276, datada de 09 de novembro de 2010, que regula o respeitável Regimento Interno desta respeitável Câmara Municipal, é com elevada responsabilidade que as Comissões Permanentes de Justiça e Redação, </w:t>
      </w:r>
      <w:r>
        <w:rPr>
          <w:rFonts w:ascii="Bookman Old Style" w:hAnsi="Bookman Old Style"/>
          <w:sz w:val="24"/>
          <w:szCs w:val="24"/>
        </w:rPr>
        <w:t xml:space="preserve">de Educação, Saúde, Cultura, Esporte e Assistência Social, </w:t>
      </w:r>
      <w:r>
        <w:rPr>
          <w:rFonts w:ascii="Bookman Old Style" w:hAnsi="Bookman Old Style"/>
          <w:sz w:val="24"/>
          <w:szCs w:val="24"/>
        </w:rPr>
        <w:t>de Obras, Serviços Públicos e Atividades Privadas, e de Finanças e Orçamento se unem na nobre missão de apresentar o presente Relatório em relação ao Projeto de Lei n.º 1</w:t>
      </w:r>
      <w:r>
        <w:rPr>
          <w:rFonts w:ascii="Bookman Old Style" w:hAnsi="Bookman Old Style"/>
          <w:sz w:val="24"/>
          <w:szCs w:val="24"/>
        </w:rPr>
        <w:t>31</w:t>
      </w:r>
      <w:r>
        <w:rPr>
          <w:rFonts w:ascii="Bookman Old Style" w:hAnsi="Bookman Old Style"/>
          <w:sz w:val="24"/>
          <w:szCs w:val="24"/>
        </w:rPr>
        <w:t xml:space="preserve"> de 2023, cuja paternidade legislativa é atribuída ao Excelentíssimo Senhor Prefeito, o nobre Paulo de Oliveira e Silva.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presente proposta consiste em solicitar autorização legislativa para que o Município de Mogi Mirim, por intermédio de seu Poder Executivo, promova um procedimento licitatório, na modalidade de concorrência pública, com o objetivo de viabilizar a contratação de pessoas físicas ou jurídicas especializadas para a exploração remunerada de espaços públicos.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exploração desses espaços compreenderá áreas destinadas a lanchonetes, salas comerciais, guichês e caixas eletrônicos nos Espaços Públicos situados no Terminal Rodoviário deste Município. Adicionalmente, contempla a exploração do comércio de flores em espaço público adjacente ao Cemitério e Velório Municipal, sob a responsabilidade das Secretarias de Mobilidade Urbana e de Serviços Municipais, respectivamente, devendo obedecer às condições estabelecidas no respectivo Edital e seus anexos.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justificativa para tal iniciativa fundamenta-se na necessidade de promover o desenvolvimento econômico local e aprimorar a qualidade de vida dos munícipes, ao mesmo tempo em que se mantém a observância aos princípios da transparência, legalidade e conformidade com os dispositivos legais pertinentes.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A concessão almejada trará inúmeros benefícios, proporcionando um impulso ao desenvolvimento econômico municipal, visto que a autorização para a exploração de espaços públicos por terceiros cria oportunidades para o fomento de atividades econômicas no Município. Desta forma, empreendedores locais e investidores terão a possibilidade de contribuir para o crescimento da economia, gerando empregos, estimulando o comércio local e incrementando a arrecadação de tributos municipais.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Além disso, a exploração desses espaços pode resultar em melhorias substanciais na infraestrutura, paisagismo e na manutenção dos locais, tornando-os mais atrativos e funcionais para os cidadãos. A concessão de espaços públicos oferece, ainda, uma oportunidade para empreendedores locais, incluindo pequenas e microempresas, participarem ativamente na exploração desses locais, promovendo um ambiente de negócios mais inclusivo e contribuindo para o desenvolvimento sustentável do município.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 condução de um processo licitatório fundamentado na Lei Federal nº 8.666/1993, suas emendas ulteriores, na Lei Complementar Federal nº 123/2006 e na Lei Orgânica do Município, assegura a observância dos princípios da transparência e legalidade na seleção dos contratantes, resguardando, assim, os interesses públicos.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Em uma análise técnica detalhada da mencionada propositura, constata-se que não subsistem quaisquer obstáculos jurídicos que obstem a sua tramitação. De fato, o projeto em exame revela-se isento de qualquer mácula que possa vir a comprometer a sua legitimidade e compatibilidade com o ordenamento legal vigente.</w:t>
      </w:r>
    </w:p>
    <w:p>
      <w:pPr>
        <w:pStyle w:val="BodyText"/>
        <w:jc w:val="both"/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</w:pP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Nesse contexto, é imperativo destacar o escorreito cumprimento das normas e dos procedimentos previstos, conforme delineado anteriormente. Em consonância com o referido regramento, ressalta-se que a iniciativa para a apresentação do Projeto de Lei partiu do Prefeito Municipal, seguindo, portanto, as premissas estabelecidas na legislação aplicável. Neste aspecto, não se vislumbram quaisquer apontamentos que mereçam ser suscitados.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Adentrando em uma esfera técnica mais ampla, que abarca as questões de ordem legislativa e ortográfica, observa-se que o projeto em análise atende integralmente aos ditames da Lei Complementar n.º 95/1998, que dispõe sobre a elaboração, a redação, a alteração e a consolidação das leis. Adicionalmente, as regras gramaticais em vigor foram estrita e meticulosamente respeitadas, atestando a qualidade e a conformidade linguística do texto normativo.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Desta maneira, tanto do ponto de vista jurídico quanto no âmbito gramatical, não se vislumbram quaisquer irregularidades que possam lançar sombras sobre a propositura em análise, a qual se apresenta em estrita conformidade com as normas e os princípios que regem o nosso ordenamento jurídico.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 e ao aprimoramento da infraestrutura urbana de nossa estimada cidade de Mogi Mirim.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DA COMISSÃO DE JUSTIÇA E REDAÇÃO;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COMISSÃO DE EDUCAÇÃO, SAÚDE, CULTURA, ESPORTE, E ASSISTÊNCIA SOCIAL;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OBRAS, SERVIÇOS PÚBLICOS E ATIVIDADES PRIVADAS E COMISSÃO DE FINANÇAS E ORÇAMENTO REFERENTE AO PROJETO DE LEI Nº 1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31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Em estrita consonância com o voto proferido pelo eminente Relator e no fiel cumprimento das determinações normativas consagradas nos artigos 35, 37, 38 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e 39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, aliados às disposições contidas no artigo 45 da Resolução 276, datada de 09 de novembro de 2010, as Comissões Permanentes de Justiça e Redação, 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 Educação, Saúde, Cultura, Esporte e Assistência Social 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 Obras, Serviços Públicos e Atividades Privadas, e de Finanças e Orçamento, conjuntamente e de forma unânime, formalizam o presente Parecer, no qual se manifestam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Projeto de Lei em análise.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 xml:space="preserve">Portanto, com base nessa análise técnica e criteriosa, as Comissões Permanentes manifestam o seu Parecer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, em sintonia com o desejo de contribuir para o avanço e o aprimoramento de nossa amada Mogi Mirim.</w:t>
      </w: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Sala das Comissões, </w:t>
      </w:r>
      <w:r>
        <w:rPr>
          <w:rFonts w:ascii="Bookman Old Style" w:hAnsi="Bookman Old Style"/>
          <w:b/>
          <w:iCs/>
          <w:sz w:val="24"/>
        </w:rPr>
        <w:t>22</w:t>
      </w:r>
      <w:r>
        <w:rPr>
          <w:rFonts w:ascii="Bookman Old Style" w:hAnsi="Bookman Old Style"/>
          <w:b/>
          <w:iCs/>
          <w:sz w:val="24"/>
        </w:rPr>
        <w:t xml:space="preserve"> de </w:t>
      </w:r>
      <w:r>
        <w:rPr>
          <w:rFonts w:ascii="Bookman Old Style" w:hAnsi="Bookman Old Style"/>
          <w:b/>
          <w:iCs/>
          <w:sz w:val="24"/>
        </w:rPr>
        <w:t>novem</w:t>
      </w:r>
      <w:r>
        <w:rPr>
          <w:rFonts w:ascii="Bookman Old Style" w:hAnsi="Bookman Old Style"/>
          <w:b/>
          <w:iCs/>
          <w:sz w:val="24"/>
        </w:rPr>
        <w:t>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OMISSÃO DE EDUCAÇÃO, SAÚDE, CULTURA, ESPORTES E ASSISTÊNCIA SOCIAL</w:t>
      </w:r>
    </w:p>
    <w:p>
      <w:pPr>
        <w:jc w:val="center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Vereadora Luzia Cristina Cortes Nogueira</w:t>
      </w:r>
    </w:p>
    <w:p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Presidente</w:t>
      </w:r>
    </w:p>
    <w:p>
      <w:pPr>
        <w:jc w:val="center"/>
        <w:rPr>
          <w:rFonts w:ascii="Bookman Old Style" w:hAnsi="Bookman Old Style"/>
          <w:sz w:val="26"/>
          <w:szCs w:val="26"/>
        </w:rPr>
      </w:pPr>
    </w:p>
    <w:p>
      <w:pPr>
        <w:jc w:val="center"/>
        <w:rPr>
          <w:rFonts w:ascii="Bookman Old Style" w:hAnsi="Bookman Old Style"/>
          <w:sz w:val="26"/>
          <w:szCs w:val="26"/>
        </w:rPr>
      </w:pPr>
    </w:p>
    <w:p>
      <w:pPr>
        <w:jc w:val="center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Vereadora Lúcia Maria Tenório</w:t>
      </w:r>
    </w:p>
    <w:p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Vice-Presidente</w:t>
      </w:r>
    </w:p>
    <w:p>
      <w:pPr>
        <w:jc w:val="center"/>
        <w:rPr>
          <w:rFonts w:ascii="Bookman Old Style" w:hAnsi="Bookman Old Style"/>
          <w:sz w:val="26"/>
          <w:szCs w:val="26"/>
        </w:rPr>
      </w:pPr>
    </w:p>
    <w:p>
      <w:pPr>
        <w:jc w:val="center"/>
        <w:rPr>
          <w:rFonts w:ascii="Bookman Old Style" w:hAnsi="Bookman Old Style"/>
          <w:sz w:val="26"/>
          <w:szCs w:val="26"/>
        </w:rPr>
      </w:pPr>
    </w:p>
    <w:p>
      <w:pPr>
        <w:jc w:val="center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Vereadora Joelma Franco da Cunha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DE OBRAS E ATIVIDADES PRIVADAS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 Orivaldo Aparecido Magalhães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Vereadora Mara Cristina Choqeuetta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Vice-Presidente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 Ademir Souza Floretti Junior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Membro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before="0" w:after="140" w:line="240" w:lineRule="auto"/>
        <w:jc w:val="center"/>
        <w:rPr>
          <w:b w:val="0"/>
          <w:bCs w:val="0"/>
          <w:u w:val="none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890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</w:t>
    </w:r>
    <w:r>
      <w:rPr>
        <w:rFonts w:ascii="Bookman Old Style" w:hAnsi="Bookman Old Style"/>
        <w:sz w:val="16"/>
        <w:szCs w:val="16"/>
      </w:rPr>
      <w:t>31</w:t>
    </w:r>
    <w:r>
      <w:rPr>
        <w:rFonts w:ascii="Bookman Old Style" w:hAnsi="Bookman Old Style"/>
        <w:sz w:val="16"/>
        <w:szCs w:val="16"/>
      </w:rP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 w:val="0"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5</Pages>
  <Words>1242</Words>
  <Characters>7394</Characters>
  <Application>Microsoft Office Word</Application>
  <DocSecurity>0</DocSecurity>
  <Lines>0</Lines>
  <Paragraphs>64</Paragraphs>
  <ScaleCrop>false</ScaleCrop>
  <Company>Camara Municipal</Company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33</cp:revision>
  <cp:lastPrinted>2023-03-23T11:27:52Z</cp:lastPrinted>
  <dcterms:created xsi:type="dcterms:W3CDTF">2017-01-27T15:29:00Z</dcterms:created>
  <dcterms:modified xsi:type="dcterms:W3CDTF">2023-11-22T16:55:21Z</dcterms:modified>
  <dc:language>pt-BR</dc:language>
</cp:coreProperties>
</file>