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50F3F" w14:textId="5A2D47A2" w:rsidR="00333906" w:rsidRPr="00333906" w:rsidRDefault="00333906" w:rsidP="00333906">
      <w:pPr>
        <w:pStyle w:val="Ttulo1"/>
        <w:spacing w:before="0"/>
        <w:ind w:left="2835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33906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PROJETO DE LEI Nº 90 DE 2023                                </w:t>
      </w:r>
    </w:p>
    <w:p w14:paraId="41C6DBFF" w14:textId="76B6C82A" w:rsidR="00333906" w:rsidRPr="00333906" w:rsidRDefault="00333906" w:rsidP="00333906">
      <w:pPr>
        <w:ind w:left="2835" w:firstLine="142"/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333906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AUTÓGRAFO Nº 139 DE 2023</w:t>
      </w:r>
    </w:p>
    <w:p w14:paraId="6BD9D19C" w14:textId="77777777" w:rsidR="00333906" w:rsidRPr="00333906" w:rsidRDefault="00333906" w:rsidP="00333906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74B3AE7" w14:textId="6246F275" w:rsidR="00333906" w:rsidRDefault="00333906" w:rsidP="00333906">
      <w:pPr>
        <w:pStyle w:val="Ementa"/>
        <w:ind w:left="2835"/>
        <w:rPr>
          <w:rFonts w:ascii="Times New Roman" w:hAnsi="Times New Roman"/>
          <w:b/>
          <w:bCs/>
          <w:i w:val="0"/>
          <w:iCs/>
          <w:szCs w:val="24"/>
        </w:rPr>
      </w:pPr>
      <w:r w:rsidRPr="00333906">
        <w:rPr>
          <w:rFonts w:ascii="Times New Roman" w:hAnsi="Times New Roman"/>
          <w:b/>
          <w:bCs/>
          <w:i w:val="0"/>
          <w:iCs/>
          <w:szCs w:val="24"/>
        </w:rPr>
        <w:t>RECONHECE, NO ÂMBITO DO MUNICÍPIO DE MOGI MIRIM, O CORDÃO DE GIRASSOL COMO INSTRUMENTO AUXILIAR DE ORIENTAÇÃO PARA IDENTIFICAÇÃO DE PESSOAS COM DEFICIÊNCIAS NÃO VISÍVEIS E DÁ OUTRAS PROVIDÊNCIAS</w:t>
      </w:r>
      <w:r>
        <w:rPr>
          <w:rFonts w:ascii="Times New Roman" w:hAnsi="Times New Roman"/>
          <w:b/>
          <w:bCs/>
          <w:i w:val="0"/>
          <w:iCs/>
          <w:szCs w:val="24"/>
        </w:rPr>
        <w:t>.</w:t>
      </w:r>
    </w:p>
    <w:p w14:paraId="13E4B16A" w14:textId="77777777" w:rsidR="00333906" w:rsidRPr="00333906" w:rsidRDefault="00333906" w:rsidP="00333906">
      <w:pPr>
        <w:pStyle w:val="Ementa"/>
        <w:spacing w:after="0"/>
        <w:ind w:left="2835"/>
        <w:rPr>
          <w:rFonts w:ascii="Times New Roman" w:hAnsi="Times New Roman"/>
          <w:b/>
          <w:bCs/>
          <w:i w:val="0"/>
          <w:iCs/>
          <w:szCs w:val="24"/>
        </w:rPr>
      </w:pPr>
    </w:p>
    <w:p w14:paraId="2C1F7FA5" w14:textId="6DC50A04" w:rsidR="00333906" w:rsidRPr="00333906" w:rsidRDefault="00333906" w:rsidP="00333906">
      <w:pPr>
        <w:pStyle w:val="TextosemFormatao"/>
        <w:ind w:firstLine="2835"/>
        <w:rPr>
          <w:rFonts w:ascii="Times New Roman" w:hAnsi="Times New Roman"/>
          <w:sz w:val="24"/>
          <w:szCs w:val="24"/>
        </w:rPr>
      </w:pPr>
      <w:r w:rsidRPr="00333906">
        <w:rPr>
          <w:rFonts w:ascii="Times New Roman" w:hAnsi="Times New Roman"/>
          <w:sz w:val="24"/>
          <w:szCs w:val="24"/>
        </w:rPr>
        <w:t xml:space="preserve">A </w:t>
      </w:r>
      <w:r w:rsidRPr="00333906">
        <w:rPr>
          <w:rFonts w:ascii="Times New Roman" w:hAnsi="Times New Roman"/>
          <w:b/>
          <w:bCs/>
          <w:sz w:val="24"/>
          <w:szCs w:val="24"/>
        </w:rPr>
        <w:t>Câmara Municipal de Mogi Mirim</w:t>
      </w:r>
      <w:r w:rsidRPr="00333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333906">
        <w:rPr>
          <w:rFonts w:ascii="Times New Roman" w:hAnsi="Times New Roman"/>
          <w:sz w:val="24"/>
          <w:szCs w:val="24"/>
        </w:rPr>
        <w:t>prova:</w:t>
      </w:r>
    </w:p>
    <w:p w14:paraId="4F709A9B" w14:textId="77777777" w:rsidR="00333906" w:rsidRPr="00333906" w:rsidRDefault="00333906" w:rsidP="00333906">
      <w:pPr>
        <w:pStyle w:val="TextosemFormatao"/>
        <w:ind w:firstLine="2835"/>
        <w:rPr>
          <w:rFonts w:ascii="Times New Roman" w:hAnsi="Times New Roman"/>
          <w:sz w:val="24"/>
          <w:szCs w:val="24"/>
          <w:lang w:eastAsia="pt-BR"/>
        </w:rPr>
      </w:pPr>
    </w:p>
    <w:p w14:paraId="5D82B249" w14:textId="27270938" w:rsidR="00A73811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b/>
          <w:bCs/>
          <w:szCs w:val="24"/>
        </w:rPr>
        <w:t>Art. 1º</w:t>
      </w:r>
      <w:r w:rsidRPr="00333906">
        <w:rPr>
          <w:rFonts w:ascii="Times New Roman" w:hAnsi="Times New Roman"/>
          <w:szCs w:val="24"/>
        </w:rPr>
        <w:t xml:space="preserve"> Fica reconhecido no âmbito do Município de Mogi Mirim o uso do cordão de girassol como instrumento auxiliar de orientação para identificação de pessoas com deficiências não visíveis.</w:t>
      </w:r>
    </w:p>
    <w:p w14:paraId="2DA149EC" w14:textId="77777777" w:rsidR="00A73811" w:rsidRPr="00333906" w:rsidRDefault="00A73811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06F2771A" w14:textId="1ECFDB91" w:rsidR="00A73811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b/>
          <w:bCs/>
          <w:szCs w:val="24"/>
        </w:rPr>
        <w:tab/>
        <w:t>§1º</w:t>
      </w:r>
      <w:r w:rsidRPr="00333906">
        <w:rPr>
          <w:rFonts w:ascii="Times New Roman" w:hAnsi="Times New Roman"/>
          <w:szCs w:val="24"/>
        </w:rPr>
        <w:t xml:space="preserve"> Considera-se pessoa com deficiência não visível, para efeito desta Lei, aquela cuja deficiência, ou condição neurológica, não é identificada de maneira imediata, por não ser fisicamente evidente.</w:t>
      </w:r>
    </w:p>
    <w:p w14:paraId="01246768" w14:textId="77777777" w:rsidR="00A73811" w:rsidRPr="00333906" w:rsidRDefault="00A73811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20EF4145" w14:textId="77777777" w:rsid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b/>
          <w:bCs/>
          <w:szCs w:val="24"/>
        </w:rPr>
        <w:tab/>
        <w:t>§ 2º</w:t>
      </w:r>
      <w:r w:rsidRPr="00333906">
        <w:rPr>
          <w:rFonts w:ascii="Times New Roman" w:hAnsi="Times New Roman"/>
          <w:szCs w:val="24"/>
        </w:rPr>
        <w:t xml:space="preserve"> O cordão de girassol consiste numa faixa estreita de tecido ou material equivalente, na cor verde, estampada com desenhos de girassóis, podendo ter um crachá com informações úteis, a critério do portador ou de seus responsáveis.</w:t>
      </w:r>
    </w:p>
    <w:p w14:paraId="45601ED3" w14:textId="77777777" w:rsidR="00A73811" w:rsidRPr="00333906" w:rsidRDefault="00A73811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15A7AD3D" w14:textId="5F84900F" w:rsid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b/>
          <w:bCs/>
          <w:szCs w:val="24"/>
        </w:rPr>
        <w:t>Art. 2º</w:t>
      </w:r>
      <w:r w:rsidRPr="00333906">
        <w:rPr>
          <w:rFonts w:ascii="Times New Roman" w:hAnsi="Times New Roman"/>
          <w:szCs w:val="24"/>
        </w:rPr>
        <w:t xml:space="preserve"> As pessoas com deficiências não visíveis terão assegurados os direitos a atenção especial necessária e atendimen</w:t>
      </w:r>
      <w:r w:rsidR="004162AA">
        <w:rPr>
          <w:rFonts w:ascii="Times New Roman" w:hAnsi="Times New Roman"/>
          <w:szCs w:val="24"/>
        </w:rPr>
        <w:t>to prioritário, fazendo uso do cordão de g</w:t>
      </w:r>
      <w:r w:rsidRPr="00333906">
        <w:rPr>
          <w:rFonts w:ascii="Times New Roman" w:hAnsi="Times New Roman"/>
          <w:szCs w:val="24"/>
        </w:rPr>
        <w:t>irassol, o que não dispensa a apresentação de documento comprobatório da referida deficiência, caso seja solicitado, considerando que as deficiências não visíveis são impossíveis de serem detectadas tão somente pela aparência física.</w:t>
      </w:r>
    </w:p>
    <w:p w14:paraId="625374DC" w14:textId="77777777" w:rsidR="00A73811" w:rsidRPr="00333906" w:rsidRDefault="00A73811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5CADC756" w14:textId="77777777" w:rsid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b/>
          <w:bCs/>
          <w:szCs w:val="24"/>
        </w:rPr>
        <w:t>Art. 3º</w:t>
      </w:r>
      <w:r w:rsidRPr="00333906">
        <w:rPr>
          <w:rFonts w:ascii="Times New Roman" w:hAnsi="Times New Roman"/>
          <w:szCs w:val="24"/>
        </w:rPr>
        <w:t xml:space="preserve"> Os estabelecimentos públicos e privados devem orientar seus funcionários e colaboradores quanto à identificação de pessoas com deficiências não visíveis, a partir do uso do cordão de girassol, bem como aos procedimentos que possam ser adotados para atenuar as dificuldades destas pessoas.</w:t>
      </w:r>
    </w:p>
    <w:p w14:paraId="6DA079F6" w14:textId="77777777" w:rsidR="00A73811" w:rsidRPr="00333906" w:rsidRDefault="00A73811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038D8F9F" w14:textId="780C3CC3" w:rsid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b/>
          <w:bCs/>
          <w:szCs w:val="24"/>
        </w:rPr>
        <w:t>§1º</w:t>
      </w:r>
      <w:r w:rsidRPr="00333906">
        <w:rPr>
          <w:rFonts w:ascii="Times New Roman" w:hAnsi="Times New Roman"/>
          <w:szCs w:val="24"/>
        </w:rPr>
        <w:t xml:space="preserve"> Os estabelecimentos públicos e privados do Município de Mogi Mirim ficam obrigados a inserir como símbolo para a identificação da pessoa com deficiência não visível o “Cordão de Girassol” (Anexo único), nas placas e dispositivos indicativos de atendimento prioritário.</w:t>
      </w:r>
    </w:p>
    <w:p w14:paraId="28601914" w14:textId="77777777" w:rsidR="00A73811" w:rsidRDefault="00A73811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5390E8B9" w14:textId="7BF81A0C" w:rsid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b/>
          <w:bCs/>
          <w:szCs w:val="24"/>
        </w:rPr>
        <w:t>§2º</w:t>
      </w:r>
      <w:r w:rsidRPr="00333906">
        <w:rPr>
          <w:rFonts w:ascii="Times New Roman" w:hAnsi="Times New Roman"/>
          <w:szCs w:val="24"/>
        </w:rPr>
        <w:t xml:space="preserve"> Para os efeitos do disposto no § 1º deste artigo, entende-se por estabelecimentos privados:</w:t>
      </w:r>
    </w:p>
    <w:p w14:paraId="0927BC00" w14:textId="77777777" w:rsidR="00A73811" w:rsidRPr="00333906" w:rsidRDefault="00A73811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793CF438" w14:textId="29F6E2FD" w:rsidR="00333906" w:rsidRP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szCs w:val="24"/>
        </w:rPr>
        <w:lastRenderedPageBreak/>
        <w:t xml:space="preserve">I - </w:t>
      </w:r>
      <w:r>
        <w:rPr>
          <w:rFonts w:ascii="Times New Roman" w:hAnsi="Times New Roman"/>
          <w:szCs w:val="24"/>
        </w:rPr>
        <w:t>S</w:t>
      </w:r>
      <w:r w:rsidRPr="00333906">
        <w:rPr>
          <w:rFonts w:ascii="Times New Roman" w:hAnsi="Times New Roman"/>
          <w:szCs w:val="24"/>
        </w:rPr>
        <w:t>upermercados;</w:t>
      </w:r>
    </w:p>
    <w:p w14:paraId="32720194" w14:textId="7F6ECA57" w:rsidR="00333906" w:rsidRP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szCs w:val="24"/>
        </w:rPr>
        <w:t xml:space="preserve">II - </w:t>
      </w:r>
      <w:r>
        <w:rPr>
          <w:rFonts w:ascii="Times New Roman" w:hAnsi="Times New Roman"/>
          <w:szCs w:val="24"/>
        </w:rPr>
        <w:t>B</w:t>
      </w:r>
      <w:r w:rsidRPr="00333906">
        <w:rPr>
          <w:rFonts w:ascii="Times New Roman" w:hAnsi="Times New Roman"/>
          <w:szCs w:val="24"/>
        </w:rPr>
        <w:t>ancos;</w:t>
      </w:r>
    </w:p>
    <w:p w14:paraId="5AB360B5" w14:textId="585561EB" w:rsidR="00333906" w:rsidRP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szCs w:val="24"/>
        </w:rPr>
        <w:t xml:space="preserve">III - </w:t>
      </w:r>
      <w:r>
        <w:rPr>
          <w:rFonts w:ascii="Times New Roman" w:hAnsi="Times New Roman"/>
          <w:szCs w:val="24"/>
        </w:rPr>
        <w:t>F</w:t>
      </w:r>
      <w:r w:rsidRPr="00333906">
        <w:rPr>
          <w:rFonts w:ascii="Times New Roman" w:hAnsi="Times New Roman"/>
          <w:szCs w:val="24"/>
        </w:rPr>
        <w:t>armácias;</w:t>
      </w:r>
    </w:p>
    <w:p w14:paraId="2E91E6B5" w14:textId="5E9A4704" w:rsidR="00333906" w:rsidRP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szCs w:val="24"/>
        </w:rPr>
        <w:t xml:space="preserve">IV - </w:t>
      </w:r>
      <w:r>
        <w:rPr>
          <w:rFonts w:ascii="Times New Roman" w:hAnsi="Times New Roman"/>
          <w:szCs w:val="24"/>
        </w:rPr>
        <w:t>B</w:t>
      </w:r>
      <w:r w:rsidRPr="00333906">
        <w:rPr>
          <w:rFonts w:ascii="Times New Roman" w:hAnsi="Times New Roman"/>
          <w:szCs w:val="24"/>
        </w:rPr>
        <w:t>ares;</w:t>
      </w:r>
    </w:p>
    <w:p w14:paraId="2E4C7743" w14:textId="7B642567" w:rsidR="00333906" w:rsidRP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szCs w:val="24"/>
        </w:rPr>
        <w:t xml:space="preserve">V - </w:t>
      </w:r>
      <w:r>
        <w:rPr>
          <w:rFonts w:ascii="Times New Roman" w:hAnsi="Times New Roman"/>
          <w:szCs w:val="24"/>
        </w:rPr>
        <w:t>R</w:t>
      </w:r>
      <w:r w:rsidR="004162AA">
        <w:rPr>
          <w:rFonts w:ascii="Times New Roman" w:hAnsi="Times New Roman"/>
          <w:szCs w:val="24"/>
        </w:rPr>
        <w:t xml:space="preserve">estaurantes; </w:t>
      </w:r>
    </w:p>
    <w:p w14:paraId="46880015" w14:textId="169C1DC5" w:rsid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szCs w:val="24"/>
        </w:rPr>
        <w:t xml:space="preserve">VI - </w:t>
      </w:r>
      <w:r>
        <w:rPr>
          <w:rFonts w:ascii="Times New Roman" w:hAnsi="Times New Roman"/>
          <w:szCs w:val="24"/>
        </w:rPr>
        <w:t>L</w:t>
      </w:r>
      <w:r w:rsidRPr="00333906">
        <w:rPr>
          <w:rFonts w:ascii="Times New Roman" w:hAnsi="Times New Roman"/>
          <w:szCs w:val="24"/>
        </w:rPr>
        <w:t>ojas em geral.</w:t>
      </w:r>
    </w:p>
    <w:p w14:paraId="67351F5C" w14:textId="77777777" w:rsidR="00333906" w:rsidRP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3A8C9C0B" w14:textId="406C541F" w:rsidR="00A73811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b/>
          <w:bCs/>
          <w:szCs w:val="24"/>
        </w:rPr>
        <w:t>§3º</w:t>
      </w:r>
      <w:r w:rsidRPr="00333906">
        <w:rPr>
          <w:rFonts w:ascii="Times New Roman" w:hAnsi="Times New Roman"/>
          <w:szCs w:val="24"/>
        </w:rPr>
        <w:t xml:space="preserve"> Os veículos de transporte público coletivo deverão inserir como símbolo para a identificação da pessoa com deficiência não visível o “Cordão de Girassol” (Anexo único), nas placas e dispositivos indicati</w:t>
      </w:r>
      <w:r w:rsidR="004162AA">
        <w:rPr>
          <w:rFonts w:ascii="Times New Roman" w:hAnsi="Times New Roman"/>
          <w:szCs w:val="24"/>
        </w:rPr>
        <w:t>vos para assentos preferenciais.</w:t>
      </w:r>
    </w:p>
    <w:p w14:paraId="4429D5D8" w14:textId="77777777" w:rsidR="00A73811" w:rsidRPr="00333906" w:rsidRDefault="00A73811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432AF36A" w14:textId="3C2BFC4A" w:rsidR="00A73811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b/>
          <w:bCs/>
          <w:szCs w:val="24"/>
        </w:rPr>
        <w:t>§4º</w:t>
      </w:r>
      <w:r w:rsidRPr="00333906">
        <w:rPr>
          <w:rFonts w:ascii="Times New Roman" w:hAnsi="Times New Roman"/>
          <w:szCs w:val="24"/>
        </w:rPr>
        <w:t xml:space="preserve"> Nas placas e avisos de atendimento prioritário já existentes e afixadas, o símbolo poderá ser acrescentado na forma de adesivo, desde que possa atender a finalidade da presente </w:t>
      </w:r>
      <w:r w:rsidR="004162AA">
        <w:rPr>
          <w:rFonts w:ascii="Times New Roman" w:hAnsi="Times New Roman"/>
          <w:szCs w:val="24"/>
        </w:rPr>
        <w:t>L</w:t>
      </w:r>
      <w:r w:rsidRPr="00333906">
        <w:rPr>
          <w:rFonts w:ascii="Times New Roman" w:hAnsi="Times New Roman"/>
          <w:szCs w:val="24"/>
        </w:rPr>
        <w:t>ei.</w:t>
      </w:r>
      <w:bookmarkStart w:id="0" w:name="_GoBack"/>
      <w:bookmarkEnd w:id="0"/>
    </w:p>
    <w:p w14:paraId="01CA0A91" w14:textId="77777777" w:rsidR="00A73811" w:rsidRPr="00333906" w:rsidRDefault="00A73811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74DA9E4C" w14:textId="01F7C937" w:rsidR="00A73811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b/>
          <w:bCs/>
          <w:szCs w:val="24"/>
        </w:rPr>
        <w:t>Art. 4º</w:t>
      </w:r>
      <w:r w:rsidRPr="00333906">
        <w:rPr>
          <w:rFonts w:ascii="Times New Roman" w:hAnsi="Times New Roman"/>
          <w:szCs w:val="24"/>
        </w:rPr>
        <w:t xml:space="preserve"> Os estabelecimentos mencionados no § 2º do Art. 3º terão um prazo de 90 (noventa) dias para adequar a sua estrutura para o efetivo cumprimento desta Lei.</w:t>
      </w:r>
      <w:r w:rsidRPr="00333906">
        <w:rPr>
          <w:rFonts w:ascii="Times New Roman" w:hAnsi="Times New Roman"/>
          <w:szCs w:val="24"/>
        </w:rPr>
        <w:tab/>
      </w:r>
    </w:p>
    <w:p w14:paraId="199BFD77" w14:textId="77777777" w:rsidR="00A73811" w:rsidRPr="00333906" w:rsidRDefault="00A73811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0804231F" w14:textId="77777777" w:rsidR="00333906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b/>
          <w:bCs/>
          <w:szCs w:val="24"/>
        </w:rPr>
        <w:t>Art. 5º</w:t>
      </w:r>
      <w:r w:rsidRPr="00333906">
        <w:rPr>
          <w:rFonts w:ascii="Times New Roman" w:hAnsi="Times New Roman"/>
          <w:szCs w:val="24"/>
        </w:rPr>
        <w:t xml:space="preserve"> As despesas com a execução desta Lei correrão por conta de dotações orçamentárias próprias, suplementadas se necessário.</w:t>
      </w:r>
    </w:p>
    <w:p w14:paraId="091EB6FC" w14:textId="77777777" w:rsidR="00A73811" w:rsidRPr="00333906" w:rsidRDefault="00A73811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2556F04F" w14:textId="134DDF91" w:rsidR="00A73811" w:rsidRDefault="00333906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  <w:r w:rsidRPr="00333906">
        <w:rPr>
          <w:rFonts w:ascii="Times New Roman" w:hAnsi="Times New Roman"/>
          <w:b/>
          <w:bCs/>
          <w:szCs w:val="24"/>
        </w:rPr>
        <w:t>Art. 6º</w:t>
      </w:r>
      <w:r>
        <w:rPr>
          <w:rFonts w:ascii="Times New Roman" w:hAnsi="Times New Roman"/>
          <w:szCs w:val="24"/>
        </w:rPr>
        <w:t xml:space="preserve"> </w:t>
      </w:r>
      <w:r w:rsidRPr="00333906">
        <w:rPr>
          <w:rFonts w:ascii="Times New Roman" w:hAnsi="Times New Roman"/>
          <w:szCs w:val="24"/>
        </w:rPr>
        <w:t>Esta Lei entra em vigor na data de sua publicação.</w:t>
      </w:r>
    </w:p>
    <w:p w14:paraId="1C225AA6" w14:textId="77777777" w:rsidR="00A73811" w:rsidRDefault="00A73811" w:rsidP="00A73811">
      <w:pPr>
        <w:pStyle w:val="Corpo"/>
        <w:spacing w:before="0" w:line="276" w:lineRule="auto"/>
        <w:ind w:firstLine="2835"/>
        <w:rPr>
          <w:rFonts w:ascii="Times New Roman" w:hAnsi="Times New Roman"/>
          <w:szCs w:val="24"/>
        </w:rPr>
      </w:pPr>
    </w:p>
    <w:p w14:paraId="15FB5325" w14:textId="6BA26845" w:rsidR="00333906" w:rsidRDefault="00333906" w:rsidP="00333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 da Câmara Municipal de Mogi Mirim, 28 de novembro de 2023.</w:t>
      </w:r>
    </w:p>
    <w:p w14:paraId="62A82E25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</w:p>
    <w:p w14:paraId="28553591" w14:textId="77777777" w:rsidR="00A73811" w:rsidRDefault="00A73811" w:rsidP="00333906">
      <w:pPr>
        <w:rPr>
          <w:rFonts w:ascii="Times New Roman" w:hAnsi="Times New Roman" w:cs="Times New Roman"/>
          <w:b/>
          <w:sz w:val="24"/>
          <w:szCs w:val="24"/>
        </w:rPr>
      </w:pPr>
    </w:p>
    <w:p w14:paraId="68FF1F53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1E61A3D9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3EE9EEF5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</w:p>
    <w:p w14:paraId="2F80FA68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0213339D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6C78C80A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</w:p>
    <w:p w14:paraId="0D203CCB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14:paraId="42309622" w14:textId="4073B7E5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5CFC7223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</w:p>
    <w:p w14:paraId="5BB3961C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13929182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7E857D4B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</w:p>
    <w:p w14:paraId="62249A02" w14:textId="77777777" w:rsidR="00333906" w:rsidRDefault="00333906" w:rsidP="00333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203BE2F1" w14:textId="0E404A4E" w:rsidR="00333906" w:rsidRDefault="00333906" w:rsidP="00A738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6F7CC6BB" w14:textId="77777777" w:rsidR="00A73811" w:rsidRPr="00A73811" w:rsidRDefault="00A73811" w:rsidP="00A73811">
      <w:pPr>
        <w:rPr>
          <w:rFonts w:ascii="Times New Roman" w:hAnsi="Times New Roman" w:cs="Times New Roman"/>
          <w:b/>
          <w:sz w:val="24"/>
          <w:szCs w:val="24"/>
        </w:rPr>
      </w:pPr>
    </w:p>
    <w:p w14:paraId="7E74C617" w14:textId="3C9F860E" w:rsidR="00333906" w:rsidRPr="00333906" w:rsidRDefault="00333906" w:rsidP="00333906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33906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 xml:space="preserve">90 </w:t>
      </w:r>
      <w:r w:rsidRPr="00333906">
        <w:rPr>
          <w:rFonts w:ascii="Times New Roman" w:eastAsia="MS Mincho" w:hAnsi="Times New Roman" w:cs="Times New Roman"/>
          <w:b/>
          <w:sz w:val="20"/>
          <w:szCs w:val="20"/>
        </w:rPr>
        <w:t>de 202</w:t>
      </w:r>
      <w:r>
        <w:rPr>
          <w:rFonts w:ascii="Times New Roman" w:eastAsia="MS Mincho" w:hAnsi="Times New Roman" w:cs="Times New Roman"/>
          <w:b/>
          <w:sz w:val="20"/>
          <w:szCs w:val="20"/>
        </w:rPr>
        <w:t>3</w:t>
      </w:r>
    </w:p>
    <w:p w14:paraId="70C8D1D2" w14:textId="54641342" w:rsidR="00333906" w:rsidRPr="00A73811" w:rsidRDefault="00333906" w:rsidP="00A73811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333906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>
        <w:rPr>
          <w:rFonts w:ascii="Times New Roman" w:eastAsia="MS Mincho" w:hAnsi="Times New Roman" w:cs="Times New Roman"/>
          <w:b/>
          <w:sz w:val="20"/>
          <w:szCs w:val="20"/>
        </w:rPr>
        <w:t>Vereadores Joelma Franco da Cunha, Ademir Souza Floretti Junior e Luis Roberto Tavare</w:t>
      </w:r>
      <w:r w:rsidR="00A73811">
        <w:rPr>
          <w:rFonts w:ascii="Times New Roman" w:eastAsia="MS Mincho" w:hAnsi="Times New Roman" w:cs="Times New Roman"/>
          <w:b/>
          <w:sz w:val="20"/>
          <w:szCs w:val="20"/>
        </w:rPr>
        <w:t>s</w:t>
      </w:r>
    </w:p>
    <w:p w14:paraId="3ED8622C" w14:textId="77777777" w:rsidR="00A73811" w:rsidRDefault="00A73811" w:rsidP="00A73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78EF4" w14:textId="5AFD349D" w:rsidR="00333906" w:rsidRPr="00333906" w:rsidRDefault="00333906" w:rsidP="00A73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906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12F409EC" w14:textId="77777777" w:rsidR="00333906" w:rsidRPr="00333906" w:rsidRDefault="00333906" w:rsidP="003339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D7023" w14:textId="77777777" w:rsidR="00333906" w:rsidRPr="00333906" w:rsidRDefault="00333906" w:rsidP="00333906">
      <w:pPr>
        <w:shd w:val="clear" w:color="auto" w:fill="FFFFFF"/>
        <w:spacing w:after="1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390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DFDFD"/>
        </w:rPr>
        <w:t>O CORDÃO DE GIRASSOL RECONHECIDO NO ÂMBITO DO MUNICÍPIO DE MOGI MIRIM COMO INSTRUMENTO AUXILIAR DE ORIENTAÇÃO PARA IDENTIFICAÇÃO DE PESSOAS COM DEFICIÊNCIA NÃO VISÍVEL, SEGUIRÁ O SEGUINTE PADRÃO:</w:t>
      </w:r>
    </w:p>
    <w:p w14:paraId="6533BA8A" w14:textId="77777777" w:rsidR="00333906" w:rsidRDefault="00333906" w:rsidP="00333906">
      <w:pPr>
        <w:shd w:val="clear" w:color="auto" w:fill="FFFFFF"/>
        <w:spacing w:after="125"/>
        <w:ind w:left="2835"/>
        <w:rPr>
          <w:rFonts w:ascii="Times New Roman" w:eastAsia="Times New Roman" w:hAnsi="Times New Roman"/>
          <w:b/>
          <w:bCs/>
          <w:iCs/>
          <w:szCs w:val="24"/>
          <w:lang w:eastAsia="pt-BR"/>
        </w:rPr>
      </w:pPr>
    </w:p>
    <w:p w14:paraId="0C883972" w14:textId="3EA2B4A0" w:rsidR="00333906" w:rsidRDefault="00333906" w:rsidP="00333906">
      <w:pPr>
        <w:rPr>
          <w:rFonts w:ascii="Times New Roman" w:eastAsia="Calibri" w:hAnsi="Times New Roman"/>
          <w:b/>
          <w:bCs/>
          <w:iCs/>
          <w:color w:val="000000"/>
          <w:sz w:val="25"/>
          <w:szCs w:val="25"/>
          <w:shd w:val="clear" w:color="auto" w:fill="FDFDFD"/>
        </w:rPr>
      </w:pPr>
      <w:r>
        <w:rPr>
          <w:rFonts w:ascii="Times New Roman" w:hAnsi="Times New Roman"/>
          <w:noProof/>
          <w:sz w:val="25"/>
          <w:szCs w:val="25"/>
          <w:lang w:eastAsia="pt-BR"/>
        </w:rPr>
        <w:drawing>
          <wp:inline distT="0" distB="0" distL="0" distR="0" wp14:anchorId="738FC27C" wp14:editId="0818E8AC">
            <wp:extent cx="5391150" cy="5391150"/>
            <wp:effectExtent l="0" t="0" r="0" b="0"/>
            <wp:docPr id="7710042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080CF" w14:textId="77777777" w:rsidR="00333906" w:rsidRDefault="00333906" w:rsidP="00333906">
      <w:pPr>
        <w:rPr>
          <w:rFonts w:ascii="Times New Roman" w:hAnsi="Times New Roman"/>
          <w:b/>
          <w:bCs/>
          <w:iCs/>
          <w:color w:val="000000"/>
          <w:sz w:val="25"/>
          <w:szCs w:val="25"/>
          <w:shd w:val="clear" w:color="auto" w:fill="FDFDFD"/>
        </w:rPr>
      </w:pPr>
    </w:p>
    <w:p w14:paraId="512A8075" w14:textId="77777777" w:rsidR="00333906" w:rsidRDefault="00333906" w:rsidP="00333906">
      <w:pPr>
        <w:pStyle w:val="Ttulo1"/>
        <w:rPr>
          <w:rFonts w:ascii="Arial" w:hAnsi="Arial"/>
          <w:color w:val="auto"/>
          <w:sz w:val="20"/>
        </w:rPr>
      </w:pPr>
    </w:p>
    <w:p w14:paraId="50A4E49C" w14:textId="77777777" w:rsidR="00334E57" w:rsidRPr="00414414" w:rsidRDefault="00334E57" w:rsidP="00A73811">
      <w:pPr>
        <w:rPr>
          <w:rFonts w:ascii="Times New Roman" w:hAnsi="Times New Roman" w:cs="Times New Roman"/>
          <w:b/>
          <w:sz w:val="24"/>
          <w:szCs w:val="24"/>
        </w:rPr>
      </w:pPr>
    </w:p>
    <w:p w14:paraId="6C506E83" w14:textId="77777777" w:rsidR="00334E57" w:rsidRPr="00414414" w:rsidRDefault="00334E5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sectPr w:rsidR="00334E57" w:rsidRPr="00414414" w:rsidSect="00A73811">
      <w:headerReference w:type="default" r:id="rId7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EC149" w14:textId="77777777" w:rsidR="00B55E47" w:rsidRDefault="00B55E47">
      <w:r>
        <w:separator/>
      </w:r>
    </w:p>
  </w:endnote>
  <w:endnote w:type="continuationSeparator" w:id="0">
    <w:p w14:paraId="13519ACA" w14:textId="77777777" w:rsidR="00B55E47" w:rsidRDefault="00B5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F8C85" w14:textId="77777777" w:rsidR="00B55E47" w:rsidRDefault="00B55E47">
      <w:r>
        <w:separator/>
      </w:r>
    </w:p>
  </w:footnote>
  <w:footnote w:type="continuationSeparator" w:id="0">
    <w:p w14:paraId="177840DC" w14:textId="77777777" w:rsidR="00B55E47" w:rsidRDefault="00B5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4576C" w14:textId="77777777" w:rsidR="004F0784" w:rsidRDefault="00B55E47" w:rsidP="00333906">
    <w:pPr>
      <w:framePr w:w="1873" w:h="1216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B7E232C" wp14:editId="21182A40">
          <wp:extent cx="1036320" cy="754380"/>
          <wp:effectExtent l="0" t="0" r="0" b="0"/>
          <wp:docPr id="1704352037" name="Imagem 170435203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10498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A942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9C3D9FD" w14:textId="77777777" w:rsidR="004F0784" w:rsidRDefault="00B55E4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98EB61F" w14:textId="77777777" w:rsidR="004F0784" w:rsidRDefault="00B55E4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2ED9CBB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712C"/>
    <w:rsid w:val="001915A3"/>
    <w:rsid w:val="00193A1F"/>
    <w:rsid w:val="00207677"/>
    <w:rsid w:val="00217F62"/>
    <w:rsid w:val="00333906"/>
    <w:rsid w:val="00334E57"/>
    <w:rsid w:val="00364512"/>
    <w:rsid w:val="003F766B"/>
    <w:rsid w:val="00414414"/>
    <w:rsid w:val="004162AA"/>
    <w:rsid w:val="00446F00"/>
    <w:rsid w:val="004F0784"/>
    <w:rsid w:val="00520F7E"/>
    <w:rsid w:val="00594412"/>
    <w:rsid w:val="00665EB0"/>
    <w:rsid w:val="00697F7F"/>
    <w:rsid w:val="006B6423"/>
    <w:rsid w:val="00787A2A"/>
    <w:rsid w:val="007E7F8B"/>
    <w:rsid w:val="00850979"/>
    <w:rsid w:val="00855D59"/>
    <w:rsid w:val="009975A1"/>
    <w:rsid w:val="009E75E4"/>
    <w:rsid w:val="00A422CC"/>
    <w:rsid w:val="00A73811"/>
    <w:rsid w:val="00A906D8"/>
    <w:rsid w:val="00AB5A74"/>
    <w:rsid w:val="00B55E47"/>
    <w:rsid w:val="00C32D95"/>
    <w:rsid w:val="00E43F9F"/>
    <w:rsid w:val="00E752E7"/>
    <w:rsid w:val="00ED08F2"/>
    <w:rsid w:val="00F071AE"/>
    <w:rsid w:val="00FB2935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73D76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styleId="TextosemFormatao">
    <w:name w:val="Plain Text"/>
    <w:basedOn w:val="Normal"/>
    <w:link w:val="TextosemFormataoChar"/>
    <w:semiHidden/>
    <w:unhideWhenUsed/>
    <w:rsid w:val="00333906"/>
    <w:pPr>
      <w:ind w:firstLine="567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33906"/>
    <w:rPr>
      <w:rFonts w:ascii="Consolas" w:eastAsia="Calibri" w:hAnsi="Consolas" w:cs="Times New Roman"/>
      <w:sz w:val="21"/>
      <w:szCs w:val="21"/>
    </w:rPr>
  </w:style>
  <w:style w:type="paragraph" w:customStyle="1" w:styleId="Ementa">
    <w:name w:val="Ementa"/>
    <w:basedOn w:val="Normal"/>
    <w:uiPriority w:val="1"/>
    <w:qFormat/>
    <w:rsid w:val="00333906"/>
    <w:pPr>
      <w:spacing w:before="120" w:after="120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Corpo">
    <w:name w:val="Corpo"/>
    <w:basedOn w:val="Normal"/>
    <w:qFormat/>
    <w:rsid w:val="00333906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Cândida</cp:lastModifiedBy>
  <cp:revision>7</cp:revision>
  <dcterms:created xsi:type="dcterms:W3CDTF">2020-03-24T17:42:00Z</dcterms:created>
  <dcterms:modified xsi:type="dcterms:W3CDTF">2023-11-28T19:06:00Z</dcterms:modified>
</cp:coreProperties>
</file>