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9E6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E669E6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E669E6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>PARECER CONJUNTO DA COMISSÃO DE JUSTIÇA E REDAÇÃO</w:t>
      </w:r>
      <w:r w:rsidR="00F31E35">
        <w:rPr>
          <w:rFonts w:ascii="Bookman Old Style" w:hAnsi="Bookman Old Style"/>
          <w:b/>
          <w:sz w:val="24"/>
          <w:u w:val="single"/>
        </w:rPr>
        <w:t xml:space="preserve">, </w:t>
      </w:r>
      <w:r>
        <w:rPr>
          <w:rFonts w:ascii="Bookman Old Style" w:hAnsi="Bookman Old Style"/>
          <w:b/>
          <w:sz w:val="24"/>
          <w:u w:val="single"/>
        </w:rPr>
        <w:t>COMISSÃO DE OBRAS, SERVIÇOS PÚBLICOS E ATIVIDADES PRIVADAS</w:t>
      </w:r>
      <w:r w:rsidR="00F31E35">
        <w:rPr>
          <w:rFonts w:ascii="Bookman Old Style" w:hAnsi="Bookman Old Style"/>
          <w:b/>
          <w:sz w:val="24"/>
          <w:u w:val="single"/>
        </w:rPr>
        <w:t xml:space="preserve"> E </w:t>
      </w:r>
      <w:r w:rsidR="00F31E35">
        <w:rPr>
          <w:rFonts w:ascii="Bookman Old Style" w:hAnsi="Bookman Old Style"/>
          <w:b/>
          <w:sz w:val="24"/>
          <w:u w:val="single"/>
        </w:rPr>
        <w:t xml:space="preserve">COMISSÃO DE </w:t>
      </w:r>
      <w:r w:rsidR="00F31E35"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 w:rsidR="00F31E35"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 w:rsidR="00F31E35"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  <w:r>
        <w:rPr>
          <w:rFonts w:ascii="Bookman Old Style" w:hAnsi="Bookman Old Style"/>
          <w:b/>
          <w:sz w:val="24"/>
          <w:u w:val="single"/>
        </w:rPr>
        <w:t xml:space="preserve"> REFERENTE AO PROJETO DE LEI Nº </w:t>
      </w:r>
      <w:r w:rsidR="00F31E35">
        <w:rPr>
          <w:rFonts w:ascii="Bookman Old Style" w:hAnsi="Bookman Old Style"/>
          <w:b/>
          <w:sz w:val="24"/>
          <w:u w:val="single"/>
        </w:rPr>
        <w:t>169 DE 2022 DE AUTORIA DO</w:t>
      </w:r>
      <w:r>
        <w:rPr>
          <w:rFonts w:ascii="Bookman Old Style" w:hAnsi="Bookman Old Style"/>
          <w:b/>
          <w:sz w:val="24"/>
          <w:u w:val="single"/>
        </w:rPr>
        <w:t xml:space="preserve"> NOBRE </w:t>
      </w:r>
      <w:r w:rsidR="00F31E35">
        <w:rPr>
          <w:rFonts w:ascii="Bookman Old Style" w:hAnsi="Bookman Old Style"/>
          <w:b/>
          <w:sz w:val="24"/>
          <w:u w:val="single"/>
        </w:rPr>
        <w:t>VEREADOR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F31E35">
        <w:rPr>
          <w:rFonts w:ascii="Bookman Old Style" w:hAnsi="Bookman Old Style"/>
          <w:b/>
          <w:sz w:val="24"/>
          <w:u w:val="single"/>
        </w:rPr>
        <w:t>CINOÊ DUZO</w:t>
      </w:r>
      <w:r>
        <w:rPr>
          <w:rFonts w:ascii="Bookman Old Style" w:hAnsi="Bookman Old Style"/>
          <w:b/>
          <w:sz w:val="24"/>
          <w:u w:val="single"/>
        </w:rPr>
        <w:t>.</w:t>
      </w:r>
    </w:p>
    <w:p w:rsidR="00E669E6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E669E6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E669E6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 xml:space="preserve">PROCESSO Nº </w:t>
      </w:r>
      <w:r w:rsidR="00F31E35">
        <w:rPr>
          <w:rFonts w:ascii="Bookman Old Style" w:hAnsi="Bookman Old Style"/>
          <w:b/>
          <w:sz w:val="24"/>
          <w:u w:val="single"/>
        </w:rPr>
        <w:t>266 DE 2022</w:t>
      </w:r>
    </w:p>
    <w:p w:rsidR="00E669E6">
      <w:pPr>
        <w:pStyle w:val="Standard"/>
        <w:jc w:val="both"/>
        <w:rPr>
          <w:rFonts w:ascii="Bookman Old Style" w:hAnsi="Bookman Old Style"/>
          <w:sz w:val="24"/>
        </w:rPr>
      </w:pPr>
    </w:p>
    <w:p w:rsidR="00E669E6">
      <w:pPr>
        <w:pStyle w:val="Standard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E669E6">
      <w:pPr>
        <w:pStyle w:val="Standard"/>
        <w:ind w:firstLine="6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Conforme determinam os artigos 3</w:t>
      </w:r>
      <w:r w:rsidR="00F31E35">
        <w:rPr>
          <w:rFonts w:ascii="Bookman Old Style" w:hAnsi="Bookman Old Style"/>
          <w:sz w:val="24"/>
          <w:szCs w:val="24"/>
        </w:rPr>
        <w:t>5,</w:t>
      </w:r>
      <w:r>
        <w:rPr>
          <w:rFonts w:ascii="Bookman Old Style" w:hAnsi="Bookman Old Style"/>
          <w:sz w:val="24"/>
          <w:szCs w:val="24"/>
        </w:rPr>
        <w:t xml:space="preserve"> 38</w:t>
      </w:r>
      <w:r w:rsidR="00F31E35">
        <w:rPr>
          <w:rFonts w:ascii="Bookman Old Style" w:hAnsi="Bookman Old Style"/>
          <w:sz w:val="24"/>
          <w:szCs w:val="24"/>
        </w:rPr>
        <w:t xml:space="preserve"> e 39</w:t>
      </w:r>
      <w:r>
        <w:rPr>
          <w:rFonts w:ascii="Bookman Old Style" w:hAnsi="Bookman Old Style"/>
          <w:sz w:val="24"/>
          <w:szCs w:val="24"/>
        </w:rPr>
        <w:t xml:space="preserve"> combinados com artigo 45 da Resolução 276 de 09 de novembro de 2010 – Regimento Interno da Câmara Municipal - a Comissão Permanente de Justiça e Re</w:t>
      </w:r>
      <w:r>
        <w:rPr>
          <w:rFonts w:ascii="Bookman Old Style" w:hAnsi="Bookman Old Style"/>
          <w:sz w:val="24"/>
          <w:szCs w:val="24"/>
        </w:rPr>
        <w:t>dação conjuntamente com a</w:t>
      </w:r>
      <w:r w:rsidR="00F31E35">
        <w:rPr>
          <w:rFonts w:ascii="Bookman Old Style" w:hAnsi="Bookman Old Style"/>
          <w:sz w:val="24"/>
          <w:szCs w:val="24"/>
        </w:rPr>
        <w:t>s Comissões Permanentes</w:t>
      </w:r>
      <w:r>
        <w:rPr>
          <w:rFonts w:ascii="Bookman Old Style" w:hAnsi="Bookman Old Style"/>
          <w:sz w:val="24"/>
          <w:szCs w:val="24"/>
        </w:rPr>
        <w:t xml:space="preserve"> de Obras, Serviços Públicos e Atividades Privadas </w:t>
      </w:r>
      <w:r w:rsidR="00F31E35">
        <w:rPr>
          <w:rFonts w:ascii="Bookman Old Style" w:hAnsi="Bookman Old Style"/>
          <w:sz w:val="24"/>
          <w:szCs w:val="24"/>
        </w:rPr>
        <w:t xml:space="preserve">e Educação, Saúde, Cultura, Esporte e Assistência Social, </w:t>
      </w:r>
      <w:r>
        <w:rPr>
          <w:rFonts w:ascii="Bookman Old Style" w:hAnsi="Bookman Old Style"/>
          <w:sz w:val="24"/>
          <w:szCs w:val="24"/>
        </w:rPr>
        <w:t xml:space="preserve">emitem o presente Relatório acerca do Projeto de Lei nº </w:t>
      </w:r>
      <w:r w:rsidR="00F31E35">
        <w:rPr>
          <w:rFonts w:ascii="Bookman Old Style" w:hAnsi="Bookman Old Style"/>
          <w:sz w:val="24"/>
          <w:szCs w:val="24"/>
        </w:rPr>
        <w:t xml:space="preserve">169 de 2022, de autoria do Nobre Vereador </w:t>
      </w:r>
      <w:r w:rsidR="00F31E35">
        <w:rPr>
          <w:rFonts w:ascii="Bookman Old Style" w:hAnsi="Bookman Old Style"/>
          <w:sz w:val="24"/>
          <w:szCs w:val="24"/>
        </w:rPr>
        <w:t>Cinoê</w:t>
      </w:r>
      <w:r w:rsidR="00F31E35">
        <w:rPr>
          <w:rFonts w:ascii="Bookman Old Style" w:hAnsi="Bookman Old Style"/>
          <w:sz w:val="24"/>
          <w:szCs w:val="24"/>
        </w:rPr>
        <w:t xml:space="preserve"> </w:t>
      </w:r>
      <w:r w:rsidR="00F31E35">
        <w:rPr>
          <w:rFonts w:ascii="Bookman Old Style" w:hAnsi="Bookman Old Style"/>
          <w:sz w:val="24"/>
          <w:szCs w:val="24"/>
        </w:rPr>
        <w:t>Duzo</w:t>
      </w:r>
      <w:r>
        <w:rPr>
          <w:rFonts w:ascii="Bookman Old Style" w:hAnsi="Bookman Old Style"/>
          <w:sz w:val="24"/>
          <w:szCs w:val="24"/>
        </w:rPr>
        <w:t>.</w:t>
      </w:r>
    </w:p>
    <w:p w:rsidR="00E669E6">
      <w:pPr>
        <w:pStyle w:val="Standard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 w:rsidR="00E669E6">
      <w:pPr>
        <w:pStyle w:val="Standard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Tendo como relator o João Victor Coutin</w:t>
      </w:r>
      <w:r>
        <w:rPr>
          <w:rFonts w:ascii="Bookman Old Style" w:hAnsi="Bookman Old Style"/>
          <w:sz w:val="24"/>
          <w:szCs w:val="24"/>
        </w:rPr>
        <w:t>ho Gasparini, Vice-Presidente da Comissão de Justiça e Redação.</w:t>
      </w:r>
    </w:p>
    <w:p w:rsidR="00E669E6">
      <w:pPr>
        <w:pStyle w:val="Standard"/>
        <w:ind w:firstLine="708"/>
        <w:jc w:val="both"/>
        <w:rPr>
          <w:rFonts w:ascii="Bookman Old Style" w:hAnsi="Bookman Old Style"/>
          <w:b/>
          <w:sz w:val="24"/>
        </w:rPr>
      </w:pPr>
    </w:p>
    <w:p w:rsidR="00E669E6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6"/>
          <w:szCs w:val="26"/>
        </w:rPr>
      </w:pPr>
      <w:r>
        <w:rPr>
          <w:rFonts w:ascii="Bookman Old Style" w:hAnsi="Bookman Old Style"/>
          <w:b/>
          <w:color w:val="000000"/>
          <w:sz w:val="26"/>
          <w:szCs w:val="26"/>
        </w:rPr>
        <w:t>I. Exposição da Matéria</w:t>
      </w:r>
    </w:p>
    <w:p w:rsidR="00E669E6">
      <w:pPr>
        <w:pStyle w:val="Textbody"/>
        <w:spacing w:before="240" w:after="0" w:line="240" w:lineRule="auto"/>
        <w:jc w:val="both"/>
      </w:pPr>
      <w:r>
        <w:rPr>
          <w:rFonts w:ascii="Bookman Old Style" w:hAnsi="Bookman Old Style"/>
          <w:color w:val="000000"/>
          <w:sz w:val="26"/>
          <w:szCs w:val="26"/>
        </w:rPr>
        <w:tab/>
      </w:r>
    </w:p>
    <w:p w:rsidR="00E669E6">
      <w:pPr>
        <w:pStyle w:val="Textbody"/>
        <w:spacing w:before="240" w:after="0" w:line="240" w:lineRule="auto"/>
        <w:ind w:firstLine="680"/>
        <w:jc w:val="both"/>
      </w:pPr>
      <w:r>
        <w:rPr>
          <w:rFonts w:ascii="Bookman Old Style" w:hAnsi="Bookman Old Style"/>
          <w:color w:val="000000"/>
          <w:sz w:val="26"/>
          <w:szCs w:val="26"/>
        </w:rPr>
        <w:t>De autoria d</w:t>
      </w:r>
      <w:r w:rsidR="006659CD">
        <w:rPr>
          <w:rFonts w:ascii="Bookman Old Style" w:hAnsi="Bookman Old Style"/>
          <w:color w:val="000000"/>
          <w:sz w:val="26"/>
          <w:szCs w:val="26"/>
        </w:rPr>
        <w:t xml:space="preserve">o Nobre Vereador </w:t>
      </w:r>
      <w:r w:rsidR="006659CD">
        <w:rPr>
          <w:rFonts w:ascii="Bookman Old Style" w:hAnsi="Bookman Old Style"/>
          <w:color w:val="000000"/>
          <w:sz w:val="26"/>
          <w:szCs w:val="26"/>
        </w:rPr>
        <w:t>Cinoê</w:t>
      </w:r>
      <w:r w:rsidR="006659CD"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="006659CD">
        <w:rPr>
          <w:rFonts w:ascii="Bookman Old Style" w:hAnsi="Bookman Old Style"/>
          <w:color w:val="000000"/>
          <w:sz w:val="26"/>
          <w:szCs w:val="26"/>
        </w:rPr>
        <w:t>Duzo</w:t>
      </w:r>
      <w:bookmarkStart w:id="0" w:name="_GoBack"/>
      <w:bookmarkEnd w:id="0"/>
      <w:r>
        <w:rPr>
          <w:rFonts w:ascii="Bookman Old Style" w:hAnsi="Bookman Old Style"/>
          <w:color w:val="000000"/>
          <w:sz w:val="26"/>
          <w:szCs w:val="26"/>
        </w:rPr>
        <w:t xml:space="preserve">, o Projeto de Lei nº </w:t>
      </w:r>
      <w:r w:rsidR="00F31E35">
        <w:rPr>
          <w:rFonts w:ascii="Bookman Old Style" w:hAnsi="Bookman Old Style"/>
          <w:color w:val="000000"/>
          <w:sz w:val="26"/>
          <w:szCs w:val="26"/>
        </w:rPr>
        <w:t>169/2022</w:t>
      </w:r>
      <w:r>
        <w:rPr>
          <w:rFonts w:ascii="Bookman Old Style" w:hAnsi="Bookman Old Style"/>
          <w:color w:val="000000"/>
          <w:sz w:val="26"/>
          <w:szCs w:val="26"/>
        </w:rPr>
        <w:t xml:space="preserve"> </w:t>
      </w:r>
      <w:r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“</w:t>
      </w:r>
      <w:r w:rsidRPr="00F31E35" w:rsidR="00F31E35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 xml:space="preserve">Dispõe sobre a modernização e ampliação do Sistema </w:t>
      </w:r>
      <w:r w:rsidRPr="00F31E35" w:rsidR="00F31E35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Cicloviário</w:t>
      </w:r>
      <w:r w:rsidRPr="00F31E35" w:rsidR="00F31E35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 xml:space="preserve"> no Município de Mogi Mirim e dá outras providências</w:t>
      </w:r>
      <w:r w:rsidR="00F31E35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”.</w:t>
      </w:r>
    </w:p>
    <w:p w:rsidR="00E669E6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32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32"/>
          <w:szCs w:val="26"/>
        </w:rPr>
      </w:pPr>
    </w:p>
    <w:p w:rsidR="00F31E3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 propositura em tela visa </w:t>
      </w:r>
      <w:r>
        <w:rPr>
          <w:rFonts w:ascii="Bookman Old Style" w:hAnsi="Bookman Old Style"/>
          <w:color w:val="000000"/>
          <w:sz w:val="26"/>
          <w:szCs w:val="26"/>
        </w:rPr>
        <w:t>incentivar o uso da bicicleta no município de Mogi Mirim como alternativa para o transporte urbano</w:t>
      </w:r>
      <w:r w:rsidR="004664FD">
        <w:rPr>
          <w:rFonts w:ascii="Bookman Old Style" w:hAnsi="Bookman Old Style"/>
          <w:color w:val="000000"/>
          <w:sz w:val="26"/>
          <w:szCs w:val="26"/>
        </w:rPr>
        <w:t>, bem como incentivo ao esporte e lazer</w:t>
      </w:r>
      <w:r>
        <w:rPr>
          <w:rFonts w:ascii="Bookman Old Style" w:hAnsi="Bookman Old Style"/>
          <w:color w:val="000000"/>
          <w:sz w:val="26"/>
          <w:szCs w:val="26"/>
        </w:rPr>
        <w:t>.</w:t>
      </w:r>
    </w:p>
    <w:p w:rsidR="00F31E3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F31E3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Segundo consta na mensa</w:t>
      </w:r>
      <w:r w:rsidR="004664FD">
        <w:rPr>
          <w:rFonts w:ascii="Bookman Old Style" w:hAnsi="Bookman Old Style"/>
          <w:color w:val="000000"/>
          <w:sz w:val="26"/>
          <w:szCs w:val="26"/>
        </w:rPr>
        <w:t xml:space="preserve">gem que acompanha o Projeto de Lei em propositura, as ciclovias oferecerão uma alternativa de lazer e integração de bairros circunvizinhos, além disso, funcionarão como incentivo à população </w:t>
      </w:r>
      <w:r w:rsidR="004664FD">
        <w:rPr>
          <w:rFonts w:ascii="Bookman Old Style" w:hAnsi="Bookman Old Style"/>
          <w:color w:val="000000"/>
          <w:sz w:val="26"/>
          <w:szCs w:val="26"/>
        </w:rPr>
        <w:t>mogimiriana</w:t>
      </w:r>
      <w:r w:rsidR="004664FD">
        <w:rPr>
          <w:rFonts w:ascii="Bookman Old Style" w:hAnsi="Bookman Old Style"/>
          <w:color w:val="000000"/>
          <w:sz w:val="26"/>
          <w:szCs w:val="26"/>
        </w:rPr>
        <w:t xml:space="preserve"> a pratica de atividade física e relações sociais.</w:t>
      </w: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É destacado, ainda, que </w:t>
      </w:r>
      <w:r>
        <w:rPr>
          <w:rFonts w:ascii="Bookman Old Style" w:hAnsi="Bookman Old Style"/>
          <w:color w:val="000000"/>
          <w:sz w:val="26"/>
          <w:szCs w:val="26"/>
        </w:rPr>
        <w:t>trata-se</w:t>
      </w:r>
      <w:r>
        <w:rPr>
          <w:rFonts w:ascii="Bookman Old Style" w:hAnsi="Bookman Old Style"/>
          <w:color w:val="000000"/>
          <w:sz w:val="26"/>
          <w:szCs w:val="26"/>
        </w:rPr>
        <w:t xml:space="preserve"> de um meio de transporte que não polui o meio ambiente e que é muito usado em países de primeiro mundo.</w:t>
      </w: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Deste modo a ciclovias funcionarão como rota segura para quem diariamente utilizar a bicicleta para trabalho, esporte ou lazer.</w:t>
      </w:r>
    </w:p>
    <w:p w:rsidR="00BC7A4C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BC7A4C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Houve parecer desfavorável pela SGP apontando inconstitucionalidade em relação a iniciativa do projeto em análise</w:t>
      </w:r>
    </w:p>
    <w:p w:rsidR="00F31E3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664FD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669E6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II. Do mérito e concl</w:t>
      </w:r>
      <w:r>
        <w:rPr>
          <w:rFonts w:ascii="Bookman Old Style" w:hAnsi="Bookman Old Style"/>
          <w:b/>
          <w:color w:val="000000"/>
          <w:sz w:val="24"/>
          <w:szCs w:val="24"/>
        </w:rPr>
        <w:t>usões do Relator</w:t>
      </w:r>
    </w:p>
    <w:p w:rsidR="00E669E6">
      <w:pPr>
        <w:pStyle w:val="Textbody"/>
        <w:spacing w:before="240" w:after="0" w:line="240" w:lineRule="auto"/>
        <w:jc w:val="both"/>
      </w:pPr>
      <w:r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CC0775" w:rsidP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 w:rsidRPr="004A26A8">
        <w:rPr>
          <w:rFonts w:ascii="Bookman Old Style" w:hAnsi="Bookman Old Style"/>
          <w:color w:val="000000"/>
          <w:sz w:val="26"/>
          <w:szCs w:val="26"/>
        </w:rPr>
        <w:t xml:space="preserve">O presente parecer visa analisar o Projeto de Lei nº 169 de 2022, que tem por finalidade a modernização e ampliação do Sistema </w:t>
      </w:r>
      <w:r w:rsidRPr="004A26A8">
        <w:rPr>
          <w:rFonts w:ascii="Bookman Old Style" w:hAnsi="Bookman Old Style"/>
          <w:color w:val="000000"/>
          <w:sz w:val="26"/>
          <w:szCs w:val="26"/>
        </w:rPr>
        <w:t>Cicloviário</w:t>
      </w:r>
      <w:r w:rsidRPr="004A26A8">
        <w:rPr>
          <w:rFonts w:ascii="Bookman Old Style" w:hAnsi="Bookman Old Style"/>
          <w:color w:val="000000"/>
          <w:sz w:val="26"/>
          <w:szCs w:val="26"/>
        </w:rPr>
        <w:t xml:space="preserve"> no Município de Mogi Mirim. </w:t>
      </w:r>
    </w:p>
    <w:p w:rsidR="00CC0775" w:rsidP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A26A8" w:rsidP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Em síntese, o</w:t>
      </w:r>
      <w:r w:rsidRPr="004A26A8">
        <w:rPr>
          <w:rFonts w:ascii="Bookman Old Style" w:hAnsi="Bookman Old Style"/>
          <w:color w:val="000000"/>
          <w:sz w:val="26"/>
          <w:szCs w:val="26"/>
        </w:rPr>
        <w:t xml:space="preserve"> projeto propõe a criação de uma infraestrutura que incentive o uso de bicicletas como meio de transporte, promovendo a mobilidade sustentável, o lazer, e a inclusão social.</w:t>
      </w: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BC7A4C" w:rsidP="00BC7A4C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Trata-se, pois, </w:t>
      </w:r>
      <w:r>
        <w:rPr>
          <w:rFonts w:ascii="Bookman Old Style" w:hAnsi="Bookman Old Style"/>
          <w:color w:val="000000"/>
          <w:sz w:val="26"/>
          <w:szCs w:val="26"/>
        </w:rPr>
        <w:t>de assunto de interesse local, no entanto, existe discussão acerca da iniciativa legislativa do projeto</w:t>
      </w:r>
      <w:r w:rsidR="00CC0775">
        <w:rPr>
          <w:rFonts w:ascii="Bookman Old Style" w:hAnsi="Bookman Old Style"/>
          <w:color w:val="000000"/>
          <w:sz w:val="26"/>
          <w:szCs w:val="26"/>
        </w:rPr>
        <w:t xml:space="preserve"> em tela</w:t>
      </w:r>
      <w:r>
        <w:rPr>
          <w:rFonts w:ascii="Bookman Old Style" w:hAnsi="Bookman Old Style"/>
          <w:color w:val="000000"/>
          <w:sz w:val="26"/>
          <w:szCs w:val="26"/>
        </w:rPr>
        <w:t xml:space="preserve">, uma vez que </w:t>
      </w:r>
      <w:r>
        <w:rPr>
          <w:rFonts w:ascii="Bookman Old Style" w:hAnsi="Bookman Old Style"/>
          <w:color w:val="000000"/>
          <w:sz w:val="26"/>
          <w:szCs w:val="26"/>
        </w:rPr>
        <w:t>a SGP</w:t>
      </w:r>
      <w:r>
        <w:rPr>
          <w:rFonts w:ascii="Bookman Old Style" w:hAnsi="Bookman Old Style"/>
          <w:color w:val="000000"/>
          <w:sz w:val="26"/>
          <w:szCs w:val="26"/>
        </w:rPr>
        <w:t xml:space="preserve"> entendeu que a competência para legislar</w:t>
      </w:r>
      <w:r>
        <w:rPr>
          <w:rFonts w:ascii="Bookman Old Style" w:hAnsi="Bookman Old Style"/>
          <w:color w:val="000000"/>
          <w:sz w:val="26"/>
          <w:szCs w:val="26"/>
        </w:rPr>
        <w:t xml:space="preserve"> sobre o </w:t>
      </w:r>
      <w:r w:rsidR="00CC0775">
        <w:rPr>
          <w:rFonts w:ascii="Bookman Old Style" w:hAnsi="Bookman Old Style"/>
          <w:color w:val="000000"/>
          <w:sz w:val="26"/>
          <w:szCs w:val="26"/>
        </w:rPr>
        <w:t>tema</w:t>
      </w:r>
      <w:r>
        <w:rPr>
          <w:rFonts w:ascii="Bookman Old Style" w:hAnsi="Bookman Old Style"/>
          <w:color w:val="000000"/>
          <w:sz w:val="26"/>
          <w:szCs w:val="26"/>
        </w:rPr>
        <w:t xml:space="preserve"> seria do Poder Executivo, não do Legislativo.</w:t>
      </w:r>
    </w:p>
    <w:p w:rsidR="00BC7A4C" w:rsidP="00BC7A4C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BC7A4C" w:rsidP="00BC7A4C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Todavia, no entender deste Relator</w:t>
      </w:r>
      <w:r>
        <w:rPr>
          <w:rFonts w:ascii="Bookman Old Style" w:hAnsi="Bookman Old Style"/>
          <w:color w:val="000000"/>
          <w:sz w:val="26"/>
          <w:szCs w:val="26"/>
        </w:rPr>
        <w:t>, não existe na lei em propositura óbices jurídicos para sua tramitação, senão vejamos.</w:t>
      </w:r>
    </w:p>
    <w:p w:rsidR="00BC7A4C" w:rsidP="00BC7A4C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Nos termos do artigo 30, inciso I, da Constituição Federal e artigo 12, inciso I, da Lei Orgânica Municipal, a competência para legislar sobre assuntos de interesse local é conferida ao Município. Confira-se:</w:t>
      </w:r>
    </w:p>
    <w:p w:rsidR="00BC7A4C" w:rsidP="00BC7A4C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BC7A4C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30</w:t>
      </w:r>
      <w:r>
        <w:rPr>
          <w:i/>
          <w:color w:val="000000"/>
          <w:sz w:val="26"/>
          <w:szCs w:val="26"/>
        </w:rPr>
        <w:t>.</w:t>
      </w:r>
      <w:r w:rsidRPr="00C76BC3">
        <w:rPr>
          <w:i/>
          <w:color w:val="000000"/>
          <w:sz w:val="26"/>
          <w:szCs w:val="26"/>
        </w:rPr>
        <w:t xml:space="preserve"> Compete aos Municípios:</w:t>
      </w:r>
    </w:p>
    <w:p w:rsidR="00BC7A4C" w:rsidRPr="00C76BC3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BC7A4C" w:rsidRPr="00C76BC3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C76BC3">
        <w:rPr>
          <w:i/>
          <w:color w:val="000000"/>
          <w:sz w:val="26"/>
          <w:szCs w:val="26"/>
        </w:rPr>
        <w:t xml:space="preserve">I - </w:t>
      </w:r>
      <w:r w:rsidRPr="00C76BC3">
        <w:rPr>
          <w:i/>
          <w:color w:val="000000"/>
          <w:sz w:val="26"/>
          <w:szCs w:val="26"/>
        </w:rPr>
        <w:t>legislar</w:t>
      </w:r>
      <w:r w:rsidRPr="00C76BC3">
        <w:rPr>
          <w:i/>
          <w:color w:val="000000"/>
          <w:sz w:val="26"/>
          <w:szCs w:val="26"/>
        </w:rPr>
        <w:t xml:space="preserve"> sobre assuntos de interesse local;</w:t>
      </w:r>
    </w:p>
    <w:p w:rsidR="00BC7A4C" w:rsidRPr="00C76BC3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BC7A4C" w:rsidRPr="00C76BC3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BC7A4C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12</w:t>
      </w:r>
      <w:r w:rsidRPr="00313C65">
        <w:rPr>
          <w:i/>
          <w:color w:val="000000"/>
          <w:sz w:val="26"/>
          <w:szCs w:val="26"/>
        </w:rPr>
        <w:t>.  Ao Município compete prover tudo quanto diga respeito ao seu peculiar interesse e ao bem-estar de sua população, cabendo-lhe, privativamente, dentre outras, as seguintes atribuições:</w:t>
      </w:r>
    </w:p>
    <w:p w:rsidR="00BC7A4C" w:rsidRPr="00313C65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BC7A4C" w:rsidRPr="00313C65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313C65">
        <w:rPr>
          <w:i/>
          <w:color w:val="000000"/>
          <w:sz w:val="26"/>
          <w:szCs w:val="26"/>
        </w:rPr>
        <w:t xml:space="preserve">I - </w:t>
      </w:r>
      <w:r w:rsidRPr="00313C65">
        <w:rPr>
          <w:i/>
          <w:color w:val="000000"/>
          <w:sz w:val="26"/>
          <w:szCs w:val="26"/>
        </w:rPr>
        <w:t>legislar</w:t>
      </w:r>
      <w:r w:rsidRPr="00313C65">
        <w:rPr>
          <w:i/>
          <w:color w:val="000000"/>
          <w:sz w:val="26"/>
          <w:szCs w:val="26"/>
        </w:rPr>
        <w:t xml:space="preserve"> sobre assuntos de interesse local, na área urbana e rural;</w:t>
      </w:r>
    </w:p>
    <w:p w:rsidR="00BC7A4C" w:rsidRPr="00313C65" w:rsidP="00BC7A4C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BC7A4C" w:rsidP="00BC7A4C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BC7A4C" w:rsidP="00BC7A4C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>
        <w:rPr>
          <w:rFonts w:ascii="Bookman Old Style" w:eastAsia="Calibri" w:hAnsi="Bookman Old Style"/>
          <w:color w:val="000000"/>
          <w:sz w:val="26"/>
          <w:szCs w:val="26"/>
        </w:rPr>
        <w:t xml:space="preserve">De se ressaltar, ainda, que o rol das matérias reservadas à iniciativa exclusiva do Poder Executivo deve ser interpretado de forma restritiva ou estritamente (ADI 2103255-42.2020.8.26.0000, TJSP - Órgão Especial, Rel. João Carlos </w:t>
      </w:r>
      <w:r>
        <w:rPr>
          <w:rFonts w:ascii="Bookman Old Style" w:eastAsia="Calibri" w:hAnsi="Bookman Old Style"/>
          <w:color w:val="000000"/>
          <w:sz w:val="26"/>
          <w:szCs w:val="26"/>
        </w:rPr>
        <w:t>Saletti</w:t>
      </w:r>
      <w:r>
        <w:rPr>
          <w:rFonts w:ascii="Bookman Old Style" w:eastAsia="Calibri" w:hAnsi="Bookman Old Style"/>
          <w:color w:val="000000"/>
          <w:sz w:val="26"/>
          <w:szCs w:val="26"/>
        </w:rPr>
        <w:t>, j. 27/01/21).</w:t>
      </w:r>
    </w:p>
    <w:p w:rsidR="00BC7A4C" w:rsidP="00BC7A4C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BC7A4C" w:rsidP="00BC7A4C">
      <w:pPr>
        <w:pStyle w:val="Textbody"/>
        <w:spacing w:after="0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>
        <w:rPr>
          <w:rFonts w:ascii="Bookman Old Style" w:eastAsia="Calibri" w:hAnsi="Bookman Old Style"/>
          <w:color w:val="000000"/>
          <w:sz w:val="26"/>
          <w:szCs w:val="26"/>
        </w:rPr>
        <w:t xml:space="preserve">Nesse aspecto, considerando que a lei em propositura versa sobre interesse local e que o assunto </w:t>
      </w:r>
      <w:r>
        <w:rPr>
          <w:rFonts w:ascii="Bookman Old Style" w:eastAsia="Calibri" w:hAnsi="Bookman Old Style"/>
          <w:color w:val="000000"/>
          <w:sz w:val="26"/>
          <w:szCs w:val="26"/>
        </w:rPr>
        <w:t xml:space="preserve">ora </w:t>
      </w:r>
      <w:r>
        <w:rPr>
          <w:rFonts w:ascii="Bookman Old Style" w:eastAsia="Calibri" w:hAnsi="Bookman Old Style"/>
          <w:color w:val="000000"/>
          <w:sz w:val="26"/>
          <w:szCs w:val="26"/>
        </w:rPr>
        <w:t xml:space="preserve">tratado </w:t>
      </w:r>
      <w:r>
        <w:rPr>
          <w:rFonts w:ascii="Bookman Old Style" w:eastAsia="Calibri" w:hAnsi="Bookman Old Style"/>
          <w:color w:val="000000"/>
          <w:sz w:val="26"/>
          <w:szCs w:val="26"/>
        </w:rPr>
        <w:t>(</w:t>
      </w:r>
      <w:r w:rsidRPr="00BC7A4C">
        <w:rPr>
          <w:rFonts w:ascii="Bookman Old Style" w:eastAsia="Calibri" w:hAnsi="Bookman Old Style"/>
          <w:i/>
          <w:color w:val="000000"/>
          <w:sz w:val="26"/>
          <w:szCs w:val="26"/>
        </w:rPr>
        <w:t>ciclovias</w:t>
      </w:r>
      <w:r>
        <w:rPr>
          <w:rFonts w:ascii="Bookman Old Style" w:eastAsia="Calibri" w:hAnsi="Bookman Old Style"/>
          <w:color w:val="000000"/>
          <w:sz w:val="26"/>
          <w:szCs w:val="26"/>
        </w:rPr>
        <w:t xml:space="preserve">) </w:t>
      </w:r>
      <w:r>
        <w:rPr>
          <w:rFonts w:ascii="Bookman Old Style" w:eastAsia="Calibri" w:hAnsi="Bookman Old Style"/>
          <w:color w:val="000000"/>
          <w:sz w:val="26"/>
          <w:szCs w:val="26"/>
        </w:rPr>
        <w:t>não tem previsão expressa no artigo 71 da Lei Orgânica Municipal, que versa sobre os assuntos de competência do Poder Executivo, entende-se que o projeto em apreço não contém vício de iniciativa.</w:t>
      </w:r>
    </w:p>
    <w:p w:rsidR="00BC7A4C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BC7A4C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Quanto ao conteúdo do projeto, destaca-se que a</w:t>
      </w:r>
      <w:r w:rsidRPr="004A26A8" w:rsidR="004A26A8">
        <w:rPr>
          <w:rFonts w:ascii="Bookman Old Style" w:hAnsi="Bookman Old Style"/>
          <w:color w:val="000000"/>
          <w:sz w:val="26"/>
          <w:szCs w:val="26"/>
        </w:rPr>
        <w:t xml:space="preserve"> Constituição Federal de 1988, em seu artigo 225, consagra o direito ao meio ambie</w:t>
      </w:r>
      <w:r>
        <w:rPr>
          <w:rFonts w:ascii="Bookman Old Style" w:hAnsi="Bookman Old Style"/>
          <w:color w:val="000000"/>
          <w:sz w:val="26"/>
          <w:szCs w:val="26"/>
        </w:rPr>
        <w:t>nte ecologicamente equilibrado, assim, a</w:t>
      </w:r>
      <w:r w:rsidRPr="004A26A8" w:rsidR="004A26A8">
        <w:rPr>
          <w:rFonts w:ascii="Bookman Old Style" w:hAnsi="Bookman Old Style"/>
          <w:color w:val="000000"/>
          <w:sz w:val="26"/>
          <w:szCs w:val="26"/>
        </w:rPr>
        <w:t xml:space="preserve"> promoção do uso de bicicletas como meio de transporte está alinhada com a proteção ambiental, reduzindo a emissão de poluentes e contribuindo para a qualidade de vida da população.</w:t>
      </w: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 e</w:t>
      </w:r>
      <w:r w:rsidRPr="004A26A8">
        <w:rPr>
          <w:rFonts w:ascii="Bookman Old Style" w:hAnsi="Bookman Old Style"/>
          <w:color w:val="000000"/>
          <w:sz w:val="26"/>
          <w:szCs w:val="26"/>
        </w:rPr>
        <w:t>stímulo ao uso de bicicletas também está relacionado ao direito à saúde, uma vez que a prática do ciclismo promove a atividade física e reduz o sedentarismo, contribuindo para a prevenção de doenças.</w:t>
      </w: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 w:rsidRPr="004A26A8">
        <w:rPr>
          <w:rFonts w:ascii="Bookman Old Style" w:hAnsi="Bookman Old Style"/>
          <w:color w:val="000000"/>
          <w:sz w:val="26"/>
          <w:szCs w:val="26"/>
        </w:rPr>
        <w:t>O</w:t>
      </w:r>
      <w:r w:rsidR="00CC0775">
        <w:rPr>
          <w:rFonts w:ascii="Bookman Old Style" w:hAnsi="Bookman Old Style"/>
          <w:color w:val="000000"/>
          <w:sz w:val="26"/>
          <w:szCs w:val="26"/>
        </w:rPr>
        <w:t>utrossim, o</w:t>
      </w:r>
      <w:r w:rsidRPr="004A26A8">
        <w:rPr>
          <w:rFonts w:ascii="Bookman Old Style" w:hAnsi="Bookman Old Style"/>
          <w:color w:val="000000"/>
          <w:sz w:val="26"/>
          <w:szCs w:val="26"/>
        </w:rPr>
        <w:t xml:space="preserve"> projeto está em consonância com o princípio da mobilidade urbana sustentável, conforme estabelecido na Lei nº 12.587/2012, que prioriza modos de transporte não motorizados e coletivos. Além disso, incentiva a integração entre diferentes meios de transporte.</w:t>
      </w: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Por fim, frisa-se que </w:t>
      </w:r>
      <w:r>
        <w:rPr>
          <w:rFonts w:ascii="Bookman Old Style" w:hAnsi="Bookman Old Style"/>
          <w:color w:val="000000"/>
          <w:sz w:val="26"/>
          <w:szCs w:val="26"/>
        </w:rPr>
        <w:t xml:space="preserve">a </w:t>
      </w:r>
      <w:r w:rsidRPr="004A26A8">
        <w:rPr>
          <w:rFonts w:ascii="Bookman Old Style" w:hAnsi="Bookman Old Style"/>
          <w:color w:val="000000"/>
          <w:sz w:val="26"/>
          <w:szCs w:val="26"/>
        </w:rPr>
        <w:t xml:space="preserve">criação de ciclovias e </w:t>
      </w:r>
      <w:r w:rsidRPr="004A26A8">
        <w:rPr>
          <w:rFonts w:ascii="Bookman Old Style" w:hAnsi="Bookman Old Style"/>
          <w:color w:val="000000"/>
          <w:sz w:val="26"/>
          <w:szCs w:val="26"/>
        </w:rPr>
        <w:t>ciclofaixas</w:t>
      </w:r>
      <w:r w:rsidRPr="004A26A8">
        <w:rPr>
          <w:rFonts w:ascii="Bookman Old Style" w:hAnsi="Bookman Old Style"/>
          <w:color w:val="000000"/>
          <w:sz w:val="26"/>
          <w:szCs w:val="26"/>
        </w:rPr>
        <w:t xml:space="preserve"> segregadas do tráfego motorizado promove a segurança dos usuários.</w:t>
      </w:r>
    </w:p>
    <w:p w:rsidR="00CC0775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C0775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C0775" w:rsidP="00CC0775">
      <w:pPr>
        <w:pStyle w:val="Textbody"/>
        <w:spacing w:after="0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 w:rsidRPr="00CC0775">
        <w:rPr>
          <w:rFonts w:ascii="Bookman Old Style" w:hAnsi="Bookman Old Style"/>
          <w:color w:val="000000"/>
          <w:sz w:val="26"/>
          <w:szCs w:val="26"/>
        </w:rPr>
        <w:t xml:space="preserve">No entanto, </w:t>
      </w:r>
      <w:r>
        <w:rPr>
          <w:rFonts w:ascii="Bookman Old Style" w:hAnsi="Bookman Old Style"/>
          <w:color w:val="000000"/>
          <w:sz w:val="26"/>
          <w:szCs w:val="26"/>
        </w:rPr>
        <w:t xml:space="preserve">esta relatoria </w:t>
      </w:r>
      <w:r w:rsidRPr="00CC0775">
        <w:rPr>
          <w:rFonts w:ascii="Bookman Old Style" w:hAnsi="Bookman Old Style"/>
          <w:color w:val="000000"/>
          <w:sz w:val="26"/>
          <w:szCs w:val="26"/>
        </w:rPr>
        <w:t xml:space="preserve">sugere-se a supressão do </w:t>
      </w:r>
      <w:r w:rsidRPr="00CC0775">
        <w:rPr>
          <w:rFonts w:ascii="Bookman Old Style" w:hAnsi="Bookman Old Style"/>
          <w:b/>
          <w:bCs/>
          <w:color w:val="000000"/>
          <w:sz w:val="26"/>
          <w:szCs w:val="26"/>
        </w:rPr>
        <w:t>Artigo 13º</w:t>
      </w:r>
      <w:r w:rsidRPr="00CC0775">
        <w:rPr>
          <w:rFonts w:ascii="Bookman Old Style" w:hAnsi="Bookman Old Style"/>
          <w:color w:val="000000"/>
          <w:sz w:val="26"/>
          <w:szCs w:val="26"/>
        </w:rPr>
        <w:t>, que fixa um prazo específico para a regulamentação da lei pelo Poder Executivo.</w:t>
      </w:r>
    </w:p>
    <w:p w:rsidR="00CC0775" w:rsidRPr="00CC0775" w:rsidP="00CC0775">
      <w:pPr>
        <w:pStyle w:val="Textbody"/>
        <w:spacing w:after="0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C0775" w:rsidRPr="00CC0775" w:rsidP="00CC0775">
      <w:pPr>
        <w:pStyle w:val="Textbody"/>
        <w:spacing w:after="0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 w:rsidRPr="00CC0775">
        <w:rPr>
          <w:rFonts w:ascii="Bookman Old Style" w:hAnsi="Bookman Old Style"/>
          <w:color w:val="000000"/>
          <w:sz w:val="26"/>
          <w:szCs w:val="26"/>
        </w:rPr>
        <w:t>A fixação de prazos pode, eventualmente, interferir na autonomia e na independência dos poderes, especialmente no que se refere à gestão do tempo do Poder Executivo. A supressão deste artigo garantirá que a regulamentação ocorra de acordo com as necessidades e características administrativas, respeitando a harmonia entre os poderes.</w:t>
      </w:r>
    </w:p>
    <w:p w:rsidR="004A26A8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669E6">
      <w:pPr>
        <w:pStyle w:val="Standard"/>
        <w:spacing w:after="240"/>
        <w:ind w:firstLine="794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Diante de todo exposto</w:t>
      </w:r>
      <w:r w:rsidR="0002551E">
        <w:rPr>
          <w:rFonts w:ascii="Bookman Old Style" w:hAnsi="Bookman Old Style"/>
          <w:color w:val="000000"/>
          <w:sz w:val="26"/>
          <w:szCs w:val="26"/>
        </w:rPr>
        <w:t>, não se verifica óbice para continuidade da proposta, posto não haver vícios materiais ou de iniciativa ou ainda ileg</w:t>
      </w:r>
      <w:r>
        <w:rPr>
          <w:rFonts w:ascii="Bookman Old Style" w:hAnsi="Bookman Old Style"/>
          <w:color w:val="000000"/>
          <w:sz w:val="26"/>
          <w:szCs w:val="26"/>
        </w:rPr>
        <w:t>alidade junto ao Projeto de Lei, todavia, sugere-se a supressão do artigo 13º.</w:t>
      </w:r>
    </w:p>
    <w:p w:rsidR="00E669E6">
      <w:pPr>
        <w:pStyle w:val="Standard"/>
        <w:spacing w:before="24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669E6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</w:t>
      </w: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itutivos, Emendas ou subemendas ao Projeto</w:t>
      </w:r>
    </w:p>
    <w:p w:rsidR="00E669E6">
      <w:pPr>
        <w:pStyle w:val="Textbody"/>
        <w:shd w:val="clear" w:color="auto" w:fill="FFFFFF"/>
        <w:spacing w:before="240" w:after="0" w:line="240" w:lineRule="auto"/>
        <w:jc w:val="both"/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Esta relatoria </w:t>
      </w:r>
      <w:r w:rsidR="00CC0775">
        <w:rPr>
          <w:rFonts w:ascii="Bookman Old Style" w:eastAsia="Arial" w:hAnsi="Bookman Old Style" w:cs="Arial"/>
          <w:color w:val="000000"/>
          <w:sz w:val="24"/>
          <w:szCs w:val="24"/>
        </w:rPr>
        <w:t>irá propor emenda supressiva nos termos já exposto.</w:t>
      </w:r>
    </w:p>
    <w:p w:rsidR="00E669E6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b/>
          <w:color w:val="FF4000"/>
          <w:sz w:val="24"/>
          <w:szCs w:val="24"/>
        </w:rPr>
      </w:pPr>
    </w:p>
    <w:p w:rsidR="00E669E6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V. Decisão do Relator</w:t>
      </w:r>
    </w:p>
    <w:p w:rsidR="00E669E6">
      <w:pPr>
        <w:pStyle w:val="Textbody"/>
        <w:shd w:val="clear" w:color="auto" w:fill="FFFFFF"/>
        <w:spacing w:before="240" w:after="0" w:line="240" w:lineRule="auto"/>
        <w:jc w:val="both"/>
        <w:rPr>
          <w:rFonts w:ascii="Calibri" w:eastAsia="Arial" w:hAnsi="Calibri" w:cs="Arial"/>
          <w:color w:val="000000"/>
          <w:sz w:val="26"/>
          <w:szCs w:val="26"/>
        </w:rPr>
      </w:pPr>
      <w:r>
        <w:rPr>
          <w:rFonts w:ascii="Calibri" w:eastAsia="Arial" w:hAnsi="Calibri" w:cs="Arial"/>
          <w:color w:val="000000"/>
          <w:sz w:val="26"/>
          <w:szCs w:val="26"/>
        </w:rPr>
        <w:tab/>
      </w:r>
    </w:p>
    <w:p w:rsidR="00E669E6">
      <w:pPr>
        <w:pStyle w:val="Textbody"/>
        <w:shd w:val="clear" w:color="auto" w:fill="FFFFFF"/>
        <w:spacing w:before="240" w:after="0" w:line="240" w:lineRule="auto"/>
        <w:jc w:val="both"/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Portanto,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esta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Relatoria considera que a presente propositura não apresenta vícios de constitucionalidade, recebendo parecer </w:t>
      </w: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FAVORÁVEL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.</w:t>
      </w:r>
    </w:p>
    <w:p w:rsidR="00E669E6">
      <w:pPr>
        <w:pStyle w:val="Standard"/>
        <w:jc w:val="center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E669E6">
      <w:pPr>
        <w:pStyle w:val="Standard"/>
        <w:jc w:val="center"/>
        <w:rPr>
          <w:b/>
          <w:bCs/>
          <w:color w:val="000000"/>
        </w:rPr>
      </w:pPr>
    </w:p>
    <w:p w:rsidR="00E669E6">
      <w:pPr>
        <w:pStyle w:val="Standard"/>
        <w:jc w:val="center"/>
        <w:rPr>
          <w:b/>
          <w:bCs/>
          <w:color w:val="000000"/>
        </w:rPr>
      </w:pPr>
    </w:p>
    <w:p w:rsidR="00E669E6">
      <w:pPr>
        <w:pStyle w:val="Standard"/>
        <w:jc w:val="center"/>
      </w:pPr>
      <w:r>
        <w:rPr>
          <w:rFonts w:ascii="Bookman Old Style" w:hAnsi="Bookman Old Style"/>
          <w:b/>
          <w:bCs/>
          <w:iCs/>
          <w:color w:val="000000"/>
          <w:sz w:val="24"/>
        </w:rPr>
        <w:t>Vereador João Victor Coutinho Gasparini</w:t>
      </w:r>
    </w:p>
    <w:p w:rsidR="00E669E6">
      <w:pPr>
        <w:pStyle w:val="Standard"/>
        <w:jc w:val="center"/>
      </w:pP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Vice-Presidente da Comissão Justiça e Redação/Relator</w:t>
      </w:r>
    </w:p>
    <w:p w:rsidR="00E669E6">
      <w:pPr>
        <w:pStyle w:val="Standard"/>
        <w:jc w:val="center"/>
        <w:rPr>
          <w:b/>
          <w:bCs/>
          <w:color w:val="000000"/>
        </w:rPr>
      </w:pPr>
    </w:p>
    <w:p w:rsidR="00E669E6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E669E6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E669E6">
      <w:pPr>
        <w:pStyle w:val="Standard"/>
        <w:jc w:val="center"/>
        <w:rPr>
          <w:rFonts w:ascii="Bookman Old Style" w:hAnsi="Bookman Old Style"/>
          <w:color w:val="FF4000"/>
          <w:sz w:val="24"/>
          <w:szCs w:val="24"/>
          <w:shd w:val="clear" w:color="auto" w:fill="FFFF00"/>
        </w:rPr>
      </w:pPr>
    </w:p>
    <w:p w:rsidR="00CC0775">
      <w:pPr>
        <w:pStyle w:val="Textbody"/>
        <w:spacing w:line="240" w:lineRule="auto"/>
        <w:jc w:val="both"/>
      </w:pPr>
      <w:bookmarkStart w:id="1" w:name="docs-internal-guid-4f89cce7-7fff-8e94-16"/>
      <w:bookmarkEnd w:id="1"/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PARECER CONJUNTO DA COMISSÃO DE 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JUSTIÇA E REDAÇÃO, COMISSÃO DE 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OBRAS, SERVIÇOS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PÚBLICOS E ATIVIDADES PRIVADAS E </w:t>
      </w:r>
      <w:r>
        <w:rPr>
          <w:rFonts w:ascii="Bookman Old Style" w:hAnsi="Bookman Old Style"/>
          <w:b/>
          <w:sz w:val="24"/>
          <w:u w:val="single"/>
        </w:rPr>
        <w:t xml:space="preserve">COMISSÃO DE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</w:p>
    <w:p w:rsidR="00E669E6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CC0775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E669E6">
      <w:pPr>
        <w:pStyle w:val="Textbody"/>
        <w:spacing w:before="240" w:after="0" w:line="240" w:lineRule="auto"/>
        <w:jc w:val="both"/>
      </w:pPr>
      <w:r>
        <w:rPr>
          <w:rFonts w:ascii="Calibri" w:hAnsi="Calibri"/>
          <w:iCs/>
          <w:color w:val="FF4000"/>
          <w:sz w:val="26"/>
        </w:rPr>
        <w:tab/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Seguindo o Voto exarado pelo Relator e conforme determina os artigos </w:t>
      </w:r>
      <w:r>
        <w:rPr>
          <w:rFonts w:ascii="Bookman Old Style" w:hAnsi="Bookman Old Style"/>
          <w:iCs/>
          <w:color w:val="000000"/>
          <w:sz w:val="24"/>
          <w:szCs w:val="24"/>
        </w:rPr>
        <w:t>35</w:t>
      </w:r>
      <w:r w:rsidR="00CC0775">
        <w:rPr>
          <w:rFonts w:ascii="Bookman Old Style" w:hAnsi="Bookman Old Style"/>
          <w:iCs/>
          <w:color w:val="000000"/>
          <w:sz w:val="24"/>
          <w:szCs w:val="24"/>
        </w:rPr>
        <w:t>,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38</w:t>
      </w:r>
      <w:r w:rsidR="00CC0775">
        <w:rPr>
          <w:rFonts w:ascii="Bookman Old Style" w:hAnsi="Bookman Old Style"/>
          <w:iCs/>
          <w:color w:val="000000"/>
          <w:sz w:val="24"/>
          <w:szCs w:val="24"/>
        </w:rPr>
        <w:t xml:space="preserve"> e 39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da Resolução n.º 276 de 09 de novembro de 2.010, a Comissão Permanente de </w:t>
      </w:r>
      <w:r w:rsidR="00CC0775">
        <w:rPr>
          <w:rFonts w:ascii="Bookman Old Style" w:hAnsi="Bookman Old Style"/>
          <w:iCs/>
          <w:color w:val="000000"/>
          <w:sz w:val="24"/>
          <w:szCs w:val="24"/>
        </w:rPr>
        <w:t>Justiça e Redação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, conjuntamente com a Comissão de Obras, </w:t>
      </w:r>
      <w:r w:rsidR="00CC0775">
        <w:rPr>
          <w:rFonts w:ascii="Bookman Old Style" w:hAnsi="Bookman Old Style"/>
          <w:iCs/>
          <w:color w:val="000000"/>
          <w:sz w:val="24"/>
          <w:szCs w:val="24"/>
        </w:rPr>
        <w:t>Serviços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Públicos e Atividades Privadas</w:t>
      </w:r>
      <w:r w:rsidR="00CC0775">
        <w:rPr>
          <w:rFonts w:ascii="Bookman Old Style" w:hAnsi="Bookman Old Style"/>
          <w:iCs/>
          <w:color w:val="000000"/>
          <w:sz w:val="24"/>
          <w:szCs w:val="24"/>
        </w:rPr>
        <w:t xml:space="preserve"> e Comissão de Educação, Saúde, </w:t>
      </w:r>
      <w:r w:rsidR="00CC0775">
        <w:rPr>
          <w:rFonts w:ascii="Bookman Old Style" w:hAnsi="Bookman Old Style"/>
          <w:iCs/>
          <w:color w:val="000000"/>
          <w:sz w:val="24"/>
          <w:szCs w:val="24"/>
        </w:rPr>
        <w:t>Cultura, Esportes e Assistência Social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, formalizam o presente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PARECER FAVORÁVEL</w:t>
      </w:r>
      <w:r>
        <w:rPr>
          <w:rFonts w:ascii="Bookman Old Style" w:hAnsi="Bookman Old Style"/>
          <w:iCs/>
          <w:color w:val="000000"/>
          <w:sz w:val="24"/>
          <w:szCs w:val="24"/>
        </w:rPr>
        <w:t>, ao Projeto de Lei Complementar</w:t>
      </w:r>
      <w:r w:rsidR="00CC0775">
        <w:rPr>
          <w:rFonts w:ascii="Bookman Old Style" w:hAnsi="Bookman Old Style"/>
          <w:iCs/>
          <w:color w:val="000000"/>
          <w:sz w:val="24"/>
          <w:szCs w:val="24"/>
        </w:rPr>
        <w:t xml:space="preserve"> nº 169 de 2022</w:t>
      </w:r>
      <w:r>
        <w:rPr>
          <w:rFonts w:ascii="Bookman Old Style" w:hAnsi="Bookman Old Style"/>
          <w:iCs/>
          <w:color w:val="000000"/>
          <w:sz w:val="24"/>
          <w:szCs w:val="24"/>
        </w:rPr>
        <w:t>.</w:t>
      </w:r>
    </w:p>
    <w:p w:rsidR="00E669E6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E669E6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E669E6">
      <w:pPr>
        <w:pStyle w:val="Standard"/>
        <w:jc w:val="center"/>
      </w:pPr>
      <w:r>
        <w:rPr>
          <w:rFonts w:ascii="Bookman Old Style" w:hAnsi="Bookman Old Style"/>
          <w:b/>
          <w:iCs/>
          <w:color w:val="000000"/>
          <w:sz w:val="24"/>
        </w:rPr>
        <w:t xml:space="preserve">Sala das Comissões, </w:t>
      </w:r>
      <w:r w:rsidR="00CC0775">
        <w:rPr>
          <w:rFonts w:ascii="Bookman Old Style" w:hAnsi="Bookman Old Style"/>
          <w:b/>
          <w:iCs/>
          <w:color w:val="000000"/>
          <w:sz w:val="24"/>
        </w:rPr>
        <w:t xml:space="preserve">29 de novembro de </w:t>
      </w:r>
      <w:r>
        <w:rPr>
          <w:rFonts w:ascii="Bookman Old Style" w:hAnsi="Bookman Old Style"/>
          <w:b/>
          <w:iCs/>
          <w:color w:val="000000"/>
          <w:sz w:val="24"/>
        </w:rPr>
        <w:t>2023.</w:t>
      </w: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E669E6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 Marcos Paulo </w:t>
      </w:r>
      <w:r>
        <w:rPr>
          <w:rFonts w:ascii="Bookman Old Style" w:hAnsi="Bookman Old Style"/>
          <w:b/>
          <w:iCs/>
          <w:color w:val="000000"/>
          <w:sz w:val="24"/>
        </w:rPr>
        <w:t>Cegatti</w:t>
      </w:r>
    </w:p>
    <w:p w:rsidR="00E669E6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E669E6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E669E6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E669E6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Márcio Evandro Ribeiro</w:t>
      </w:r>
    </w:p>
    <w:p w:rsidR="00E669E6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Membro</w:t>
      </w:r>
    </w:p>
    <w:p w:rsidR="00E669E6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E669E6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E669E6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COMISSÃO DE OBRAS,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SERVIÇOS PÚBLICOS E ATIVIDADES PRIVADAS</w:t>
      </w:r>
    </w:p>
    <w:p w:rsidR="00E669E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E669E6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 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>Orivaldo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Aparecido Magalhães</w:t>
      </w:r>
    </w:p>
    <w:p w:rsidR="00E669E6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E669E6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br/>
      </w:r>
    </w:p>
    <w:p w:rsidR="00E669E6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>
        <w:rPr>
          <w:rFonts w:ascii="Bookman Old Style" w:hAnsi="Bookman Old Style"/>
          <w:b/>
          <w:bCs/>
          <w:iCs/>
          <w:color w:val="000000"/>
          <w:sz w:val="24"/>
          <w:szCs w:val="26"/>
        </w:rPr>
        <w:t xml:space="preserve">Mara Cristina </w:t>
      </w:r>
      <w:r>
        <w:rPr>
          <w:rFonts w:ascii="Bookman Old Style" w:hAnsi="Bookman Old Style"/>
          <w:b/>
          <w:bCs/>
          <w:iCs/>
          <w:color w:val="000000"/>
          <w:sz w:val="24"/>
          <w:szCs w:val="26"/>
        </w:rPr>
        <w:t>Choquetta</w:t>
      </w:r>
    </w:p>
    <w:p w:rsidR="00E669E6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E669E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E669E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 Ademir Souza 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>Floretti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Junior</w:t>
      </w:r>
    </w:p>
    <w:p w:rsidR="00E669E6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Membro</w:t>
      </w:r>
    </w:p>
    <w:p w:rsidR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CC0775" w:rsidP="00CC0775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</w:p>
    <w:p w:rsidR="00CC0775" w:rsidP="00CC077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CC0775" w:rsidP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CC0775" w:rsidP="00CC0775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>
        <w:rPr>
          <w:rFonts w:ascii="Bookman Old Style" w:hAnsi="Bookman Old Style"/>
          <w:b/>
          <w:iCs/>
          <w:sz w:val="24"/>
          <w:szCs w:val="24"/>
        </w:rPr>
        <w:t>Luzia Cristina Cortes Nogueira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</w:p>
    <w:p w:rsidR="00CC0775" w:rsidP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CC0775" w:rsidP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CC0775" w:rsidP="00CC077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br/>
      </w:r>
    </w:p>
    <w:p w:rsidR="00CC0775" w:rsidP="00CC0775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Lúcia Maria Ferreira Tenório</w:t>
      </w:r>
    </w:p>
    <w:p w:rsidR="00CC0775" w:rsidP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CC0775" w:rsidP="00CC077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CC0775" w:rsidP="00CC077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CC0775" w:rsidP="00CC077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CC0775" w:rsidP="00CC077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Joelma Franco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da Cunha</w:t>
      </w:r>
    </w:p>
    <w:p w:rsidR="00CC0775" w:rsidP="00CC077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Membro</w:t>
      </w:r>
    </w:p>
    <w:p w:rsidR="00CC0775" w:rsidP="00CC0775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p w:rsidR="00CC0775">
      <w:pPr>
        <w:pStyle w:val="Standard"/>
        <w:jc w:val="center"/>
      </w:pPr>
    </w:p>
    <w:sectPr>
      <w:headerReference w:type="default" r:id="rId4"/>
      <w:footerReference w:type="default" r:id="rId5"/>
      <w:pgSz w:w="11906" w:h="16838"/>
      <w:pgMar w:top="2268" w:right="1321" w:bottom="1134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BD7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BD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61BD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pt;height:1.1pt;margin-top:0.05pt;margin-left:-50.1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D61BD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-741596</wp:posOffset>
          </wp:positionH>
          <wp:positionV relativeFrom="paragraph">
            <wp:posOffset>-196916</wp:posOffset>
          </wp:positionV>
          <wp:extent cx="1378083" cy="965880"/>
          <wp:effectExtent l="0" t="0" r="0" b="0"/>
          <wp:wrapNone/>
          <wp:docPr id="2" name="1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11681" name=""/>
                  <pic:cNvPicPr/>
                </pic:nvPicPr>
                <pic:blipFill>
                  <a:blip xmlns:r="http://schemas.openxmlformats.org/officeDocument/2006/relationships" r:embed="rId1">
                    <a:lum bright="-50000"/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083" cy="96588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</w:p>
  <w:p w:rsidR="00D61BD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Estado de São </w:t>
    </w:r>
    <w:r>
      <w:rPr>
        <w:rFonts w:ascii="Bookman Old Style" w:hAnsi="Bookman Old Style"/>
        <w:b/>
        <w:sz w:val="24"/>
      </w:rPr>
      <w:t>Paulo</w:t>
    </w:r>
  </w:p>
  <w:p w:rsidR="00D61BD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 w:rsidR="00D61BD7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  <w:p w:rsidR="00D61BD7">
    <w:pPr>
      <w:pStyle w:val="Header"/>
      <w:tabs>
        <w:tab w:val="clear" w:pos="4419"/>
        <w:tab w:val="right" w:pos="7513"/>
        <w:tab w:val="clear" w:pos="88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D26EBD"/>
    <w:multiLevelType w:val="multilevel"/>
    <w:tmpl w:val="1BAA884E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90011E0"/>
    <w:multiLevelType w:val="multilevel"/>
    <w:tmpl w:val="E19A73CE"/>
    <w:styleLink w:val="LS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07D68A0"/>
    <w:multiLevelType w:val="multilevel"/>
    <w:tmpl w:val="139ED3EC"/>
    <w:styleLink w:val="LS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E6"/>
    <w:rsid w:val="0002551E"/>
    <w:rsid w:val="00313C65"/>
    <w:rsid w:val="004664FD"/>
    <w:rsid w:val="004A26A8"/>
    <w:rsid w:val="004F6C22"/>
    <w:rsid w:val="006659CD"/>
    <w:rsid w:val="00717472"/>
    <w:rsid w:val="0091603F"/>
    <w:rsid w:val="00BC7A4C"/>
    <w:rsid w:val="00C70010"/>
    <w:rsid w:val="00C76BC3"/>
    <w:rsid w:val="00CC0775"/>
    <w:rsid w:val="00D61BD7"/>
    <w:rsid w:val="00E669E6"/>
    <w:rsid w:val="00F31E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8F4D7F-9F1F-46C1-9F3E-1FABBB1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styleId="PlainText">
    <w:name w:val="Plain Text"/>
    <w:basedOn w:val="Standard"/>
    <w:rPr>
      <w:rFonts w:ascii="Courier New" w:eastAsia="Courier New" w:hAnsi="Courier New" w:cs="Courier New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pPr>
      <w:tabs>
        <w:tab w:val="center" w:pos="4419"/>
        <w:tab w:val="right" w:pos="8838"/>
      </w:tabs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Corpodetexto31">
    <w:name w:val="Corpo de texto 31"/>
    <w:basedOn w:val="Standard"/>
    <w:pPr>
      <w:jc w:val="both"/>
    </w:pPr>
    <w:rPr>
      <w:b/>
      <w:bCs/>
      <w:sz w:val="32"/>
      <w:szCs w:val="24"/>
      <w:u w:val="single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suppressAutoHyphens/>
    </w:pPr>
    <w:rPr>
      <w:rFonts w:ascii="Bookman Old Style" w:eastAsia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Standard"/>
    <w:pPr>
      <w:spacing w:before="280" w:after="280"/>
    </w:pPr>
    <w:rPr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TextodebaloChar">
    <w:name w:val="Texto de balão Char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List1Level0">
    <w:name w:val="List1Level0"/>
  </w:style>
  <w:style w:type="character" w:customStyle="1" w:styleId="List1Level1">
    <w:name w:val="List1Level1"/>
  </w:style>
  <w:style w:type="character" w:customStyle="1" w:styleId="List1Level2">
    <w:name w:val="List1Level2"/>
  </w:style>
  <w:style w:type="character" w:customStyle="1" w:styleId="List1Level3">
    <w:name w:val="List1Level3"/>
  </w:style>
  <w:style w:type="character" w:customStyle="1" w:styleId="List1Level4">
    <w:name w:val="List1Level4"/>
  </w:style>
  <w:style w:type="character" w:customStyle="1" w:styleId="List1Level5">
    <w:name w:val="List1Level5"/>
  </w:style>
  <w:style w:type="character" w:customStyle="1" w:styleId="List1Level6">
    <w:name w:val="List1Level6"/>
  </w:style>
  <w:style w:type="character" w:customStyle="1" w:styleId="List1Level7">
    <w:name w:val="List1Level7"/>
  </w:style>
  <w:style w:type="character" w:customStyle="1" w:styleId="List1Level8">
    <w:name w:val="List1Level8"/>
  </w:style>
  <w:style w:type="character" w:customStyle="1" w:styleId="List2Level0">
    <w:name w:val="List2Level0"/>
  </w:style>
  <w:style w:type="character" w:customStyle="1" w:styleId="List2Level1">
    <w:name w:val="List2Level1"/>
  </w:style>
  <w:style w:type="character" w:customStyle="1" w:styleId="List2Level2">
    <w:name w:val="List2Level2"/>
  </w:style>
  <w:style w:type="character" w:customStyle="1" w:styleId="List2Level3">
    <w:name w:val="List2Level3"/>
  </w:style>
  <w:style w:type="character" w:customStyle="1" w:styleId="List2Level4">
    <w:name w:val="List2Level4"/>
  </w:style>
  <w:style w:type="character" w:customStyle="1" w:styleId="List2Level5">
    <w:name w:val="List2Level5"/>
  </w:style>
  <w:style w:type="character" w:customStyle="1" w:styleId="List2Level6">
    <w:name w:val="List2Level6"/>
  </w:style>
  <w:style w:type="character" w:customStyle="1" w:styleId="List2Level7">
    <w:name w:val="List2Level7"/>
  </w:style>
  <w:style w:type="character" w:customStyle="1" w:styleId="List2Level8">
    <w:name w:val="List2Level8"/>
  </w:style>
  <w:style w:type="character" w:customStyle="1" w:styleId="List3Level0">
    <w:name w:val="List3Level0"/>
  </w:style>
  <w:style w:type="character" w:customStyle="1" w:styleId="List3Level1">
    <w:name w:val="List3Level1"/>
  </w:style>
  <w:style w:type="character" w:customStyle="1" w:styleId="List3Level2">
    <w:name w:val="List3Level2"/>
  </w:style>
  <w:style w:type="character" w:customStyle="1" w:styleId="List3Level3">
    <w:name w:val="List3Level3"/>
  </w:style>
  <w:style w:type="character" w:customStyle="1" w:styleId="List3Level4">
    <w:name w:val="List3Level4"/>
  </w:style>
  <w:style w:type="character" w:customStyle="1" w:styleId="List3Level5">
    <w:name w:val="List3Level5"/>
  </w:style>
  <w:style w:type="character" w:customStyle="1" w:styleId="List3Level6">
    <w:name w:val="List3Level6"/>
  </w:style>
  <w:style w:type="character" w:customStyle="1" w:styleId="List3Level7">
    <w:name w:val="List3Level7"/>
  </w:style>
  <w:style w:type="character" w:customStyle="1" w:styleId="List3Level8">
    <w:name w:val="List3Level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ormas-indices-artigo">
    <w:name w:val="normas-indices-artigo"/>
    <w:basedOn w:val="DefaultParagraphFont"/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JV Gasparini</cp:lastModifiedBy>
  <cp:revision>3</cp:revision>
  <cp:lastPrinted>2023-11-29T15:40:00Z</cp:lastPrinted>
  <dcterms:created xsi:type="dcterms:W3CDTF">2023-11-29T15:40:00Z</dcterms:created>
  <dcterms:modified xsi:type="dcterms:W3CDTF">2023-11-29T15:44:00Z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Camara Municipal</vt:lpwstr>
  </property>
</Properties>
</file>