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5671" w14:textId="44C932DC" w:rsidR="0050731B" w:rsidRPr="0050731B" w:rsidRDefault="0050731B" w:rsidP="0050731B">
      <w:pPr>
        <w:pStyle w:val="NormalWeb"/>
        <w:ind w:left="3780"/>
        <w:jc w:val="both"/>
        <w:rPr>
          <w:rFonts w:eastAsia="Times New Roman"/>
          <w:b/>
          <w:kern w:val="2"/>
          <w:lang w:eastAsia="pt-BR"/>
        </w:rPr>
      </w:pPr>
      <w:r w:rsidRPr="0050731B">
        <w:rPr>
          <w:rFonts w:eastAsia="Times New Roman"/>
          <w:b/>
          <w:kern w:val="2"/>
          <w:lang w:eastAsia="pt-BR"/>
        </w:rPr>
        <w:t>PROJETO DE LEI Nº</w:t>
      </w:r>
      <w:r>
        <w:rPr>
          <w:rFonts w:eastAsia="Times New Roman"/>
          <w:b/>
          <w:kern w:val="2"/>
          <w:lang w:eastAsia="pt-BR"/>
        </w:rPr>
        <w:t xml:space="preserve"> 143 DE 2023</w:t>
      </w:r>
    </w:p>
    <w:p w14:paraId="70973245" w14:textId="77777777" w:rsidR="0050731B" w:rsidRPr="0050731B" w:rsidRDefault="0050731B" w:rsidP="0050731B">
      <w:pPr>
        <w:ind w:firstLine="3780"/>
        <w:jc w:val="both"/>
        <w:rPr>
          <w:rFonts w:ascii="Times New Roman" w:eastAsia="Calibri" w:hAnsi="Times New Roman" w:cs="Times New Roman"/>
          <w:b/>
          <w:bCs/>
        </w:rPr>
      </w:pPr>
      <w:r w:rsidRPr="0050731B">
        <w:rPr>
          <w:rFonts w:ascii="Times New Roman" w:eastAsia="Calibri" w:hAnsi="Times New Roman" w:cs="Times New Roman"/>
          <w:b/>
          <w:bCs/>
        </w:rPr>
        <w:t xml:space="preserve"> </w:t>
      </w:r>
    </w:p>
    <w:p w14:paraId="73707FC4" w14:textId="77777777" w:rsidR="0050731B" w:rsidRPr="0050731B" w:rsidRDefault="0050731B" w:rsidP="0050731B">
      <w:pPr>
        <w:ind w:left="3780"/>
        <w:jc w:val="both"/>
        <w:rPr>
          <w:rFonts w:ascii="Times New Roman" w:eastAsia="Calibri" w:hAnsi="Times New Roman" w:cs="Times New Roman"/>
          <w:b/>
          <w:bCs/>
        </w:rPr>
      </w:pPr>
      <w:r w:rsidRPr="0050731B">
        <w:rPr>
          <w:rFonts w:ascii="Times New Roman" w:eastAsia="Calibri" w:hAnsi="Times New Roman" w:cs="Times New Roman"/>
          <w:b/>
          <w:bCs/>
        </w:rPr>
        <w:t>AUTORIZA O MUNICÍPIO DE MOGI MIRIM, PELO PODER EXECUTIVO, A DOAR ÁREA DE TERRENO DE SUA PROPRIEDADE AO FUNDO DE ARRENDAMENTO RESIDENCIAL (FAR), REPRESENTADO PELA CAIXA ECONÔMICA FEDERAL, E DÁ OUTRAS PROVIDÊNCIAS.</w:t>
      </w:r>
    </w:p>
    <w:p w14:paraId="3DE28866" w14:textId="77777777" w:rsidR="0050731B" w:rsidRPr="0050731B" w:rsidRDefault="0050731B" w:rsidP="0050731B">
      <w:pPr>
        <w:ind w:left="3780"/>
        <w:jc w:val="both"/>
        <w:rPr>
          <w:rFonts w:ascii="Times New Roman" w:eastAsia="Calibri" w:hAnsi="Times New Roman" w:cs="Times New Roman"/>
          <w:b/>
          <w:bCs/>
        </w:rPr>
      </w:pPr>
    </w:p>
    <w:p w14:paraId="3697972F" w14:textId="77777777" w:rsidR="0050731B" w:rsidRPr="0050731B" w:rsidRDefault="0050731B" w:rsidP="0050731B">
      <w:pPr>
        <w:ind w:firstLine="3780"/>
        <w:jc w:val="both"/>
        <w:rPr>
          <w:rFonts w:ascii="Times New Roman" w:eastAsia="Calibri" w:hAnsi="Times New Roman" w:cs="Times New Roman"/>
        </w:rPr>
      </w:pPr>
      <w:r w:rsidRPr="0050731B">
        <w:rPr>
          <w:rFonts w:ascii="Times New Roman" w:eastAsia="Calibri" w:hAnsi="Times New Roman" w:cs="Times New Roman"/>
          <w:bCs/>
          <w:color w:val="000000"/>
        </w:rPr>
        <w:t xml:space="preserve">A Câmara Municipal de Mogi Mirim aprovou e o Prefeito Municipal </w:t>
      </w:r>
      <w:r w:rsidRPr="0050731B">
        <w:rPr>
          <w:rFonts w:ascii="Times New Roman" w:eastAsia="Calibri" w:hAnsi="Times New Roman" w:cs="Times New Roman"/>
          <w:b/>
          <w:bCs/>
          <w:color w:val="000000"/>
        </w:rPr>
        <w:t>DR. PAULO DE OLIVEIRA E SILVA</w:t>
      </w:r>
      <w:r w:rsidRPr="0050731B">
        <w:rPr>
          <w:rFonts w:ascii="Times New Roman" w:eastAsia="Calibri" w:hAnsi="Times New Roman" w:cs="Times New Roman"/>
          <w:bCs/>
          <w:color w:val="000000"/>
        </w:rPr>
        <w:t xml:space="preserve"> sanciona e promulga a seguinte Lei:</w:t>
      </w:r>
    </w:p>
    <w:p w14:paraId="708FAFA7" w14:textId="77777777" w:rsidR="0050731B" w:rsidRPr="0050731B" w:rsidRDefault="0050731B" w:rsidP="0050731B">
      <w:pPr>
        <w:ind w:firstLine="3780"/>
        <w:jc w:val="both"/>
        <w:rPr>
          <w:rFonts w:ascii="Times New Roman" w:eastAsia="Calibri" w:hAnsi="Times New Roman" w:cs="Times New Roman"/>
        </w:rPr>
      </w:pPr>
    </w:p>
    <w:p w14:paraId="535281BE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 Fica o Município de Mogi Mirim, pelo Poder Executivo, objetivando promover a construção de moradias destinadas à alienação para famílias com renda mensal de até 02 (dois) salários-mínimos, no âmbito do PMCMV, fica autorizado a doar ao FAR - Fundo de Arrendamento Residencial, regido pela Lei Federal nº 10.188, de 12.02.2001, representado pela Caixa Econômica Federal – CEF, responsável pela gestão do FAR e operacionalização do PMCMV, o imóvel objeto da M</w:t>
      </w:r>
      <w:r w:rsidRPr="0050731B">
        <w:rPr>
          <w:rFonts w:ascii="Times New Roman" w:eastAsia="Calibri" w:hAnsi="Times New Roman" w:cs="Times New Roman"/>
          <w:sz w:val="24"/>
          <w:szCs w:val="24"/>
        </w:rPr>
        <w:t>atricula nº 116.438, localizado no Distrito de Martim Francisco, neste Município, inscrito no Cadastro Técnico Imobiliário sob nº 61.29.97.0417-001, contendo 42.444,83 m², com as seguintes medidas, divisas e confrontações abaixo descritas</w:t>
      </w: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F483B67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1BAF0B" w14:textId="77777777" w:rsidR="0050731B" w:rsidRPr="0050731B" w:rsidRDefault="0050731B" w:rsidP="0050731B">
      <w:pPr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50731B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DA ÁREA:</w:t>
      </w:r>
      <w:r w:rsidRPr="0050731B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Gleba de terra designada por área 1, desmembrada da Gleba C, situada no imóvel denominado ¨BARREIRO¨, localizada no distrito de Martim Francisco, Município de Mogi Mirim, comarca de Mogi Mirim, com área de 42.444,83 m², assim descrita: ¨ inicia-se no ponto “28.2”, localizado a 30,86 m do ponto “29”, que está localizado na divisa da Estrada Estação Conselheiro Martim Francisco com o imóvel de propriedade de Agenor Marquesi, daí segue em linha reta confrontando com a Área 2 numa distância de 193,84 m e rumo 18°18’50’’ SW até o ponto “28.3”, daí deflete à esquerda confrontando com a área 2 com distância de 21,00 m e rumo 71°41’10’’ NE até o ponto “28.4”, daí segue em curva à esquerda com arco de 14,14m e raio de 9,00 m até o ponto “29.1”, daí deflete à direita confrontando com a estrada Estação Conselheiro Martim Francisco numa distância de 38,00 m e rumo 18°18’50’’ SW até o ponto “29.2”, daí deflete à direita e segue em curva à esquerda confrontando com a Área 3 com arco de 14,14m e raio de 9,00 m até o ponto “28.5”, daí segue em linha reta confrontando com a Área 3 por uma distância de 21,00 m e rumo 71°41’10’’ NE até o ponto “28.6”, daí deflete à esquerda e segue em linha reta confrontando com a Área 3 por uma distância de 183,01 m e rumo 18°18’50’’ SW até o ponto “28.7”, daí deflete à esquerda ainda confrontando com a área 3 numa distância de 19,00 m e rumo 75º18’ SE até o ponto “28.8”, daí segue em curva à esquerda com arco de 18,60 m e raio de 9,00 m até o ponto “29.3”, daí deflete à direita confrontando com a estrada Estação Conselheiro Martim Francisco e segue por uma distância de 28,97 m e rumo 18°18’50’’ SW até o ponto “8”, daí deflete à direita e segue em linha reta confrontando com o imóvel de Vitório Rosato por uma distância de 126,13 m e rumo 75º18’ até o ponto “9”, daí deflete à direita confrontando com o imóvel de Vitório Rosato por uma distância de 45,03 m e rumo 69°45’ NW até o ponto “9.1”, daí deflete à direita e segue em linha reta confrontando com a Área remanescente numa distância de 354,08 m e rumo 18°18’50’’ SW até o ponto “28.9”, daí deflete á direita e segue em linha reta confrontando com o imóvel de Agenor Marquesi numa distância de 109,02 metros e rumo 85°17’ NE até o ponto ¨28.2¨, início desta descrição perimétrica¨. Cadastro Imobiliário nº 61-29-97-0417-001, registrado no Ofício Imobiliário local conforme a matrícula nº 116.438, livro 2.</w:t>
      </w:r>
    </w:p>
    <w:p w14:paraId="0E16FD8F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0A1225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Parágrafo único. A área descrita no </w:t>
      </w:r>
      <w:r w:rsidRPr="005073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deste artigo fica desafetada de sua natureza de bem público e passa a integrar a categoria de bem dominial.</w:t>
      </w:r>
    </w:p>
    <w:p w14:paraId="0910D033" w14:textId="77777777" w:rsidR="0050731B" w:rsidRPr="0050731B" w:rsidRDefault="0050731B" w:rsidP="0050731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50FDC9D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 O bem imóvel descrito no art. 1º desta Lei será utilizado exclusivamente no âmbito do PMCMV – Programa Minha Casa Minha Vida e constará dos bens e direitos integrantes do patrimônio do FAR – Fundo de Arrendamento Residencial, com fins específicos de manter a segregação patrimonial e contábil dos haveres financeiros e imobiliários, observadas, quanto a tais bens e direitos, as seguintes restrições:</w:t>
      </w:r>
    </w:p>
    <w:p w14:paraId="2C8F53B2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8A9348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não integrem o ativo da CEF;</w:t>
      </w:r>
    </w:p>
    <w:p w14:paraId="0C40ECCD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C93E6E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não respondem direta ou indiretamente por qualquer obrigação da CEF;</w:t>
      </w:r>
    </w:p>
    <w:p w14:paraId="106CC028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1468DE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não compõem a lista de bens e direitos da CEF, para efeito de liquidação judicial ou extrajudicial;</w:t>
      </w:r>
    </w:p>
    <w:p w14:paraId="2507D82E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FD13C9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– não podem ser dados em garantia de débito de operação da CEF;</w:t>
      </w:r>
    </w:p>
    <w:p w14:paraId="5FECCCE6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7D8D51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 – não são passíveis de execução por quaisquer credores da CEF, por mais privilegiados que possam ser;</w:t>
      </w:r>
    </w:p>
    <w:p w14:paraId="5DA31645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9A3799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– não podem ser constituídos quaisquer ônus reais sobre os imóveis.</w:t>
      </w:r>
    </w:p>
    <w:p w14:paraId="3B53BCF4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4A45A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A donatária terá como encargo utilizar o imóvel doado exclusivamente para a construção de unidades residenciais, destinadas à população de baixa renda, sob pena de revogação da Lei de doação.</w:t>
      </w:r>
    </w:p>
    <w:p w14:paraId="79A1BDA6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F588E8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4º Igualmente dar-se-á revogação da doação caso a donatária deixe de dar início à execução das obras de engenharia civil no imóvel doado, no prazo de 2 (dois) anos, contados da doação na forma da Lei.</w:t>
      </w:r>
    </w:p>
    <w:p w14:paraId="02921303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F00EB1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5º Em qualquer das hipóteses preconizadas nos artigos antecedentes desta Lei, a revogação operar-se-á automaticamente, independentemente de aviso, interpelação ou notificação da donatária, revertendo à propriedade do imóvel ao domínio pleno da Municipalidade. </w:t>
      </w:r>
    </w:p>
    <w:p w14:paraId="6C706368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A28C16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6º O imóvel, objeto da doação, ficará isento do recolhimento dos seguintes tributos:</w:t>
      </w:r>
    </w:p>
    <w:p w14:paraId="2CE4F2D9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4533EA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ITBI – Imposto de Transmissão de Bens Imóveis, quando se der a transferência do imóvel ao FAR até a transferência para o beneficiário contemplado;</w:t>
      </w:r>
    </w:p>
    <w:p w14:paraId="07E583FC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050436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– IPTU – Imposto Predial e Territorial Urbano, enquanto permanecer sob a propriedade do FAR;</w:t>
      </w:r>
    </w:p>
    <w:p w14:paraId="60A8B0F8" w14:textId="77777777" w:rsidR="0050731B" w:rsidRPr="0050731B" w:rsidRDefault="0050731B" w:rsidP="0050731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9A0EC2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taxas e/ou tarifas de serviços urbanos, enquanto permanecerem sob a propriedade do FAR.</w:t>
      </w:r>
    </w:p>
    <w:p w14:paraId="2B34FB33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959B63" w14:textId="77777777" w:rsidR="0050731B" w:rsidRPr="0050731B" w:rsidRDefault="0050731B" w:rsidP="0050731B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73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7º Esta Lei entra em vigor na data de sua publicação.</w:t>
      </w:r>
    </w:p>
    <w:p w14:paraId="4876DFDC" w14:textId="77777777" w:rsidR="0050731B" w:rsidRPr="0050731B" w:rsidRDefault="0050731B" w:rsidP="0050731B">
      <w:pPr>
        <w:ind w:firstLine="3780"/>
        <w:jc w:val="both"/>
        <w:rPr>
          <w:rFonts w:ascii="Times New Roman" w:eastAsia="Calibri" w:hAnsi="Times New Roman" w:cs="Times New Roman"/>
        </w:rPr>
      </w:pPr>
    </w:p>
    <w:p w14:paraId="1376CBEC" w14:textId="77777777" w:rsidR="0050731B" w:rsidRPr="0050731B" w:rsidRDefault="0050731B" w:rsidP="0050731B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  <w:r w:rsidRPr="0050731B">
        <w:rPr>
          <w:rFonts w:ascii="Times New Roman" w:eastAsia="Times New Roman" w:hAnsi="Times New Roman" w:cs="Times New Roman"/>
          <w:bCs/>
          <w:kern w:val="2"/>
          <w:lang w:eastAsia="pt-BR"/>
        </w:rPr>
        <w:t>Prefeitura de Mogi Mirim, 1º de dezembro de 2 023.</w:t>
      </w:r>
    </w:p>
    <w:p w14:paraId="4F79DDC6" w14:textId="77777777" w:rsidR="0050731B" w:rsidRPr="0050731B" w:rsidRDefault="0050731B" w:rsidP="0050731B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113DC1E2" w14:textId="77777777" w:rsidR="0050731B" w:rsidRPr="0050731B" w:rsidRDefault="0050731B" w:rsidP="0050731B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0943C37C" w14:textId="77777777" w:rsidR="0050731B" w:rsidRPr="0050731B" w:rsidRDefault="0050731B" w:rsidP="0050731B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07AF315C" w14:textId="77777777" w:rsidR="0050731B" w:rsidRPr="0050731B" w:rsidRDefault="0050731B" w:rsidP="0050731B">
      <w:pPr>
        <w:suppressAutoHyphens/>
        <w:ind w:firstLine="3780"/>
        <w:jc w:val="both"/>
        <w:rPr>
          <w:rFonts w:ascii="Times New Roman" w:eastAsia="Times New Roman" w:hAnsi="Times New Roman" w:cs="Times New Roman"/>
          <w:b/>
          <w:bCs/>
          <w:kern w:val="2"/>
          <w:lang w:eastAsia="pt-BR"/>
        </w:rPr>
      </w:pPr>
      <w:r w:rsidRPr="0050731B">
        <w:rPr>
          <w:rFonts w:ascii="Times New Roman" w:eastAsia="Times New Roman" w:hAnsi="Times New Roman" w:cs="Times New Roman"/>
          <w:b/>
          <w:bCs/>
          <w:kern w:val="2"/>
          <w:lang w:eastAsia="pt-BR"/>
        </w:rPr>
        <w:t>DR. PAULO DE OLIVEIRA E SILVA</w:t>
      </w:r>
    </w:p>
    <w:p w14:paraId="67054A92" w14:textId="77777777" w:rsidR="0050731B" w:rsidRPr="0050731B" w:rsidRDefault="0050731B" w:rsidP="0050731B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  <w:r w:rsidRPr="0050731B">
        <w:rPr>
          <w:rFonts w:ascii="Times New Roman" w:eastAsia="Times New Roman" w:hAnsi="Times New Roman" w:cs="Times New Roman"/>
          <w:bCs/>
          <w:kern w:val="2"/>
          <w:lang w:eastAsia="pt-BR"/>
        </w:rPr>
        <w:t xml:space="preserve">                  Prefeito Municipal</w:t>
      </w:r>
    </w:p>
    <w:p w14:paraId="510AAD10" w14:textId="77777777" w:rsidR="0050731B" w:rsidRPr="0050731B" w:rsidRDefault="0050731B" w:rsidP="0050731B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219E197A" w14:textId="77777777" w:rsidR="0050731B" w:rsidRPr="0050731B" w:rsidRDefault="0050731B" w:rsidP="0050731B">
      <w:pPr>
        <w:suppressAutoHyphens/>
        <w:ind w:firstLine="3780"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49442EEB" w14:textId="77777777" w:rsidR="0050731B" w:rsidRPr="0050731B" w:rsidRDefault="0050731B" w:rsidP="0050731B">
      <w:pPr>
        <w:suppressAutoHyphens/>
        <w:jc w:val="both"/>
        <w:rPr>
          <w:rFonts w:ascii="Times New Roman" w:eastAsia="Times New Roman" w:hAnsi="Times New Roman" w:cs="Times New Roman"/>
          <w:bCs/>
          <w:kern w:val="2"/>
          <w:lang w:eastAsia="pt-BR"/>
        </w:rPr>
      </w:pPr>
    </w:p>
    <w:p w14:paraId="57C8BFCB" w14:textId="5135463C" w:rsidR="0050731B" w:rsidRPr="0050731B" w:rsidRDefault="0050731B" w:rsidP="0050731B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50731B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 xml:space="preserve"> 143 de 2023</w:t>
      </w:r>
    </w:p>
    <w:p w14:paraId="4B72A118" w14:textId="77777777" w:rsidR="0050731B" w:rsidRPr="0050731B" w:rsidRDefault="0050731B" w:rsidP="0050731B">
      <w:pPr>
        <w:suppressAutoHyphens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</w:pPr>
      <w:r w:rsidRPr="0050731B"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pt-BR"/>
        </w:rPr>
        <w:t>Autoria: Prefeito Municipal</w:t>
      </w:r>
    </w:p>
    <w:p w14:paraId="079AE11A" w14:textId="77777777" w:rsidR="0050731B" w:rsidRPr="0050731B" w:rsidRDefault="0050731B" w:rsidP="0050731B">
      <w:pPr>
        <w:ind w:firstLine="37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DE495" w14:textId="5BBA4B94" w:rsidR="00207677" w:rsidRPr="00193A1F" w:rsidRDefault="00207677" w:rsidP="0050731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9D96" w14:textId="77777777" w:rsidR="00E5486A" w:rsidRDefault="00E5486A">
      <w:r>
        <w:separator/>
      </w:r>
    </w:p>
  </w:endnote>
  <w:endnote w:type="continuationSeparator" w:id="0">
    <w:p w14:paraId="79618944" w14:textId="77777777" w:rsidR="00E5486A" w:rsidRDefault="00E5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0208" w14:textId="77777777"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4507" w14:textId="77777777"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23A5" w14:textId="77777777"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23C0F" w14:textId="77777777" w:rsidR="00E5486A" w:rsidRDefault="00E5486A">
      <w:r>
        <w:separator/>
      </w:r>
    </w:p>
  </w:footnote>
  <w:footnote w:type="continuationSeparator" w:id="0">
    <w:p w14:paraId="65D7A056" w14:textId="77777777" w:rsidR="00E5486A" w:rsidRDefault="00E5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48AB" w14:textId="77777777"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AF97" w14:textId="77777777" w:rsidR="004F0784" w:rsidRDefault="00000000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 wp14:anchorId="4A130A13" wp14:editId="577657A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8987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5213AA7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6D3E9D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ABDC5E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D5DF3A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B781" w14:textId="77777777"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0731B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675E"/>
    <w:rsid w:val="00E5486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7DC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73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917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2023-12-04T17:01:00Z</dcterms:modified>
</cp:coreProperties>
</file>