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C036B" w:rsidRPr="00DA4B1F" w14:paraId="14C91EEF" w14:textId="77777777">
      <w:pPr>
        <w:rPr>
          <w:rFonts w:ascii="Bookman Old Style" w:hAnsi="Bookman Old Style"/>
          <w:b/>
          <w:sz w:val="24"/>
          <w:szCs w:val="24"/>
          <w:u w:val="single"/>
        </w:rPr>
      </w:pPr>
    </w:p>
    <w:p w:rsidR="00FC036B" w:rsidRPr="00DA4B1F" w14:paraId="02B46D60" w14:textId="77777777">
      <w:pPr>
        <w:rPr>
          <w:rFonts w:ascii="Bookman Old Style" w:hAnsi="Bookman Old Style"/>
          <w:b/>
          <w:sz w:val="24"/>
          <w:szCs w:val="24"/>
          <w:u w:val="single"/>
        </w:rPr>
      </w:pPr>
      <w:r w:rsidRPr="00DA4B1F">
        <w:rPr>
          <w:rFonts w:ascii="Bookman Old Style" w:hAnsi="Bookman Old Style"/>
          <w:b/>
          <w:sz w:val="24"/>
          <w:szCs w:val="24"/>
          <w:u w:val="single"/>
        </w:rPr>
        <w:t>RELATÓRIO</w:t>
      </w:r>
    </w:p>
    <w:p w:rsidR="00FC036B" w:rsidRPr="00DA4B1F" w14:paraId="5ED4B857" w14:textId="77777777">
      <w:pPr>
        <w:jc w:val="both"/>
        <w:rPr>
          <w:rFonts w:ascii="Bookman Old Style" w:hAnsi="Bookman Old Style"/>
          <w:b/>
          <w:sz w:val="24"/>
          <w:szCs w:val="24"/>
          <w:u w:val="single"/>
        </w:rPr>
      </w:pPr>
    </w:p>
    <w:p w:rsidR="00FC036B" w:rsidRPr="00DA4B1F" w14:paraId="21B0D1DA" w14:textId="77777777">
      <w:pPr>
        <w:jc w:val="both"/>
        <w:rPr>
          <w:rFonts w:ascii="Bookman Old Style" w:hAnsi="Bookman Old Style"/>
          <w:b/>
          <w:sz w:val="24"/>
          <w:szCs w:val="24"/>
          <w:u w:val="single"/>
        </w:rPr>
      </w:pPr>
    </w:p>
    <w:p w:rsidR="00FC036B" w:rsidRPr="00DA4B1F" w14:paraId="176F666C" w14:textId="788690F5">
      <w:pPr>
        <w:jc w:val="both"/>
        <w:rPr>
          <w:rFonts w:ascii="Bookman Old Style" w:hAnsi="Bookman Old Style"/>
          <w:sz w:val="24"/>
          <w:szCs w:val="24"/>
        </w:rPr>
      </w:pPr>
      <w:r w:rsidRPr="00DA4B1F">
        <w:rPr>
          <w:rFonts w:ascii="Bookman Old Style" w:hAnsi="Bookman Old Style"/>
          <w:b/>
          <w:sz w:val="24"/>
          <w:szCs w:val="24"/>
          <w:u w:val="single"/>
        </w:rPr>
        <w:t>PROCESSO Nº 1</w:t>
      </w:r>
      <w:r w:rsidRPr="00DA4B1F" w:rsidR="00F316FC">
        <w:rPr>
          <w:rFonts w:ascii="Bookman Old Style" w:hAnsi="Bookman Old Style"/>
          <w:b/>
          <w:sz w:val="24"/>
          <w:szCs w:val="24"/>
          <w:u w:val="single"/>
        </w:rPr>
        <w:t>93</w:t>
      </w:r>
      <w:r w:rsidRPr="00DA4B1F">
        <w:rPr>
          <w:rFonts w:ascii="Bookman Old Style" w:hAnsi="Bookman Old Style"/>
          <w:b/>
          <w:sz w:val="24"/>
          <w:szCs w:val="24"/>
          <w:u w:val="single"/>
        </w:rPr>
        <w:t xml:space="preserve"> DE 2023.</w:t>
      </w:r>
    </w:p>
    <w:p w:rsidR="00FC036B" w:rsidRPr="00DA4B1F" w14:paraId="27B908FD" w14:textId="77777777">
      <w:pPr>
        <w:jc w:val="both"/>
        <w:rPr>
          <w:rFonts w:ascii="Bookman Old Style" w:hAnsi="Bookman Old Style"/>
          <w:b/>
          <w:sz w:val="24"/>
          <w:szCs w:val="24"/>
          <w:u w:val="single"/>
        </w:rPr>
      </w:pPr>
    </w:p>
    <w:p w:rsidR="00FC036B" w:rsidRPr="00DA4B1F" w:rsidP="00DA4B1F" w14:paraId="46A7EE59" w14:textId="2FD3D12E">
      <w:pPr>
        <w:jc w:val="both"/>
        <w:rPr>
          <w:rFonts w:ascii="Bookman Old Style" w:hAnsi="Bookman Old Style"/>
          <w:sz w:val="24"/>
          <w:szCs w:val="24"/>
        </w:rPr>
      </w:pPr>
      <w:r w:rsidRPr="00DA4B1F">
        <w:rPr>
          <w:rFonts w:ascii="Bookman Old Style" w:hAnsi="Bookman Old Style"/>
          <w:sz w:val="24"/>
          <w:szCs w:val="24"/>
        </w:rPr>
        <w:tab/>
      </w:r>
    </w:p>
    <w:p w:rsidR="00FC036B" w:rsidRPr="00DA4B1F" w14:paraId="336FA0DA" w14:textId="53F698CF">
      <w:pPr>
        <w:jc w:val="both"/>
        <w:rPr>
          <w:rFonts w:ascii="Bookman Old Style" w:hAnsi="Bookman Old Style"/>
          <w:sz w:val="24"/>
          <w:szCs w:val="24"/>
        </w:rPr>
      </w:pPr>
      <w:r w:rsidRPr="00DA4B1F">
        <w:rPr>
          <w:rFonts w:ascii="Bookman Old Style" w:hAnsi="Bookman Old Style"/>
          <w:sz w:val="24"/>
          <w:szCs w:val="24"/>
        </w:rPr>
        <w:tab/>
        <w:t>Em estrita observância às determinações normativas insculpidas nos artigos 35</w:t>
      </w:r>
      <w:r w:rsidRPr="00DA4B1F" w:rsidR="002728EB">
        <w:rPr>
          <w:rFonts w:ascii="Bookman Old Style" w:hAnsi="Bookman Old Style"/>
          <w:sz w:val="24"/>
          <w:szCs w:val="24"/>
        </w:rPr>
        <w:t>,</w:t>
      </w:r>
      <w:r w:rsidRPr="00DA4B1F">
        <w:rPr>
          <w:rFonts w:ascii="Bookman Old Style" w:hAnsi="Bookman Old Style"/>
          <w:sz w:val="24"/>
          <w:szCs w:val="24"/>
        </w:rPr>
        <w:t xml:space="preserve"> 37</w:t>
      </w:r>
      <w:r w:rsidRPr="00DA4B1F" w:rsidR="002728EB">
        <w:rPr>
          <w:rFonts w:ascii="Bookman Old Style" w:hAnsi="Bookman Old Style"/>
          <w:sz w:val="24"/>
          <w:szCs w:val="24"/>
        </w:rPr>
        <w:t>, 38 e 39</w:t>
      </w:r>
      <w:r w:rsidRPr="00DA4B1F">
        <w:rPr>
          <w:rFonts w:ascii="Bookman Old Style" w:hAnsi="Bookman Old Style"/>
          <w:sz w:val="24"/>
          <w:szCs w:val="24"/>
        </w:rPr>
        <w:t xml:space="preserve"> harmonizados com as disposições do artigo 45 da Resolução 276, datada de 09 de novembro de 2010, que regula o respeitável Regimento Interno desta respeitável Câmara Municipal, é com elevada responsabilidade que as Comissões Permanentes de Justiça e Redação</w:t>
      </w:r>
      <w:r w:rsidRPr="00DA4B1F" w:rsidR="002728EB">
        <w:rPr>
          <w:rFonts w:ascii="Bookman Old Style" w:hAnsi="Bookman Old Style"/>
          <w:sz w:val="24"/>
          <w:szCs w:val="24"/>
        </w:rPr>
        <w:t>; Comissão de Educação, Saúde, Esporte, Cultura e Assistência Social, Comissão de Obras, Serviços Públicos e Atividades Privadas</w:t>
      </w:r>
      <w:r w:rsidRPr="00DA4B1F">
        <w:rPr>
          <w:rFonts w:ascii="Bookman Old Style" w:hAnsi="Bookman Old Style"/>
          <w:sz w:val="24"/>
          <w:szCs w:val="24"/>
        </w:rPr>
        <w:t xml:space="preserve"> e a Comissão de Finanças e Orçamento se unem na nobre missão de apresentar o presente Relatório em relação ao Projeto de Lei n.º 1</w:t>
      </w:r>
      <w:r w:rsidRPr="00DA4B1F" w:rsidR="002728EB">
        <w:rPr>
          <w:rFonts w:ascii="Bookman Old Style" w:hAnsi="Bookman Old Style"/>
          <w:sz w:val="24"/>
          <w:szCs w:val="24"/>
        </w:rPr>
        <w:t>4</w:t>
      </w:r>
      <w:r w:rsidRPr="00DA4B1F" w:rsidR="000B41B8">
        <w:rPr>
          <w:rFonts w:ascii="Bookman Old Style" w:hAnsi="Bookman Old Style"/>
          <w:sz w:val="24"/>
          <w:szCs w:val="24"/>
        </w:rPr>
        <w:t>3</w:t>
      </w:r>
      <w:r w:rsidRPr="00DA4B1F">
        <w:rPr>
          <w:rFonts w:ascii="Bookman Old Style" w:hAnsi="Bookman Old Style"/>
          <w:sz w:val="24"/>
          <w:szCs w:val="24"/>
        </w:rPr>
        <w:t xml:space="preserve"> de 2023, cuja paternidade legislativa é atribuída ao Excelentíssimo Senhor Prefeito, o nobre Paulo de Oliveira e Silva.</w:t>
      </w:r>
    </w:p>
    <w:p w:rsidR="00FC036B" w:rsidRPr="00DA4B1F" w14:paraId="5C7AAC4D" w14:textId="77777777">
      <w:pPr>
        <w:jc w:val="both"/>
        <w:rPr>
          <w:rFonts w:ascii="Bookman Old Style" w:hAnsi="Bookman Old Style"/>
          <w:sz w:val="24"/>
          <w:szCs w:val="24"/>
        </w:rPr>
      </w:pPr>
      <w:r w:rsidRPr="00DA4B1F">
        <w:rPr>
          <w:rFonts w:ascii="Bookman Old Style" w:hAnsi="Bookman Old Style"/>
          <w:sz w:val="24"/>
          <w:szCs w:val="24"/>
        </w:rPr>
        <w:tab/>
      </w:r>
    </w:p>
    <w:p w:rsidR="00FC036B" w:rsidRPr="00DA4B1F" w14:paraId="6930EF65" w14:textId="77777777">
      <w:pPr>
        <w:jc w:val="both"/>
        <w:rPr>
          <w:rFonts w:ascii="Bookman Old Style" w:hAnsi="Bookman Old Style"/>
          <w:sz w:val="24"/>
          <w:szCs w:val="24"/>
        </w:rPr>
      </w:pPr>
      <w:r w:rsidRPr="00DA4B1F">
        <w:rPr>
          <w:rFonts w:ascii="Bookman Old Style" w:hAnsi="Bookman Old Style"/>
          <w:sz w:val="24"/>
          <w:szCs w:val="24"/>
        </w:rPr>
        <w:tab/>
        <w:t>É imperioso salientar que o Vereador Marcos Paulo Cegatti, ilustre ocupante da presidência da Comissão de Justiça e Redação, ostenta a relevante função de relator neste contexto, sendo-lhe confiada a missão de examinar minuciosamente o conteúdo do presente Relatório</w:t>
      </w:r>
    </w:p>
    <w:p w:rsidR="00FC036B" w:rsidRPr="00DA4B1F" w14:paraId="155CE556" w14:textId="77777777">
      <w:pPr>
        <w:ind w:firstLine="708"/>
        <w:jc w:val="both"/>
        <w:rPr>
          <w:rFonts w:ascii="Bookman Old Style" w:hAnsi="Bookman Old Style"/>
          <w:sz w:val="24"/>
          <w:szCs w:val="24"/>
        </w:rPr>
      </w:pPr>
    </w:p>
    <w:p w:rsidR="00FC036B" w:rsidRPr="00DA4B1F" w14:paraId="796D44D6" w14:textId="77777777">
      <w:pPr>
        <w:pStyle w:val="BodyText"/>
        <w:spacing w:before="240" w:after="0" w:line="240" w:lineRule="auto"/>
        <w:jc w:val="both"/>
        <w:rPr>
          <w:rFonts w:ascii="Bookman Old Style" w:hAnsi="Bookman Old Style"/>
          <w:b/>
          <w:color w:val="000000"/>
          <w:sz w:val="24"/>
          <w:szCs w:val="24"/>
        </w:rPr>
      </w:pPr>
      <w:r w:rsidRPr="00DA4B1F">
        <w:rPr>
          <w:rFonts w:ascii="Bookman Old Style" w:hAnsi="Bookman Old Style"/>
          <w:b/>
          <w:color w:val="000000"/>
          <w:sz w:val="24"/>
          <w:szCs w:val="24"/>
        </w:rPr>
        <w:t>I. Exposição da Matéria</w:t>
      </w:r>
    </w:p>
    <w:p w:rsidR="000B41B8" w:rsidRPr="00DA4B1F" w:rsidP="000B41B8" w14:paraId="4E14CA21" w14:textId="67B77727">
      <w:pPr>
        <w:pStyle w:val="BodyText"/>
        <w:spacing w:before="240"/>
        <w:ind w:firstLine="708"/>
        <w:jc w:val="both"/>
        <w:rPr>
          <w:rFonts w:ascii="Bookman Old Style" w:hAnsi="Bookman Old Style"/>
          <w:iCs/>
          <w:color w:val="000000"/>
          <w:sz w:val="24"/>
          <w:szCs w:val="24"/>
        </w:rPr>
      </w:pPr>
      <w:r w:rsidRPr="00DA4B1F">
        <w:rPr>
          <w:rFonts w:ascii="Bookman Old Style" w:hAnsi="Bookman Old Style"/>
          <w:iCs/>
          <w:color w:val="000000"/>
          <w:sz w:val="24"/>
          <w:szCs w:val="24"/>
        </w:rPr>
        <w:t xml:space="preserve">O presente Projeto de Lei surge como instrumento essencial para conferir ao Município de Mogi Mirim a devida autorização legislativa visando à doação de uma área de terreno, patrimônio municipal, ao Fundo de Arrendamento Residencial (FAR), regido pela Lei Federal nº 10.188, datada de 12 de fevereiro de 2001, representado pela Caixa Econômica Federal (CEF). A mencionada área encontra-se situada no imóvel denominado "BARREIRO," localizado no Distrito de Martim Francisco. </w:t>
      </w:r>
    </w:p>
    <w:p w:rsidR="000B41B8" w:rsidRPr="00DA4B1F" w:rsidP="000B41B8" w14:paraId="234DAA82" w14:textId="39D57C78">
      <w:pPr>
        <w:pStyle w:val="BodyText"/>
        <w:spacing w:before="240"/>
        <w:ind w:firstLine="708"/>
        <w:jc w:val="both"/>
        <w:rPr>
          <w:rFonts w:ascii="Bookman Old Style" w:hAnsi="Bookman Old Style"/>
          <w:iCs/>
          <w:color w:val="000000"/>
          <w:sz w:val="24"/>
          <w:szCs w:val="24"/>
        </w:rPr>
      </w:pPr>
      <w:r w:rsidRPr="00DA4B1F">
        <w:rPr>
          <w:rFonts w:ascii="Bookman Old Style" w:hAnsi="Bookman Old Style"/>
          <w:iCs/>
          <w:color w:val="000000"/>
          <w:sz w:val="24"/>
          <w:szCs w:val="24"/>
        </w:rPr>
        <w:t>Impende ressaltar que o bem imóvel em discussão será destinado ao Programa Minha Casa Minha Vida (PMCMV), integrando os bens e direitos do FAR. Essa disposição tem como desiderato manter a segregação patrimonial e contábil dos haveres financeiros e imobiliários inerentes ao referido Fundo.</w:t>
      </w:r>
    </w:p>
    <w:p w:rsidR="000B41B8" w:rsidRPr="00DA4B1F" w:rsidP="000B41B8" w14:paraId="060E5FA4" w14:textId="77777777">
      <w:pPr>
        <w:pStyle w:val="BodyText"/>
        <w:spacing w:before="240"/>
        <w:ind w:firstLine="708"/>
        <w:jc w:val="both"/>
        <w:rPr>
          <w:rFonts w:ascii="Bookman Old Style" w:hAnsi="Bookman Old Style"/>
          <w:iCs/>
          <w:color w:val="000000"/>
          <w:sz w:val="24"/>
          <w:szCs w:val="24"/>
        </w:rPr>
      </w:pPr>
      <w:r w:rsidRPr="00DA4B1F">
        <w:rPr>
          <w:rFonts w:ascii="Bookman Old Style" w:hAnsi="Bookman Old Style"/>
          <w:iCs/>
          <w:color w:val="000000"/>
          <w:sz w:val="24"/>
          <w:szCs w:val="24"/>
        </w:rPr>
        <w:t>Cabe salientar que o imóvel objeto desta matéria foi previamente desapropriado mediante o Decreto de utilidade pública nº 8.573/2022 e pela Lei Municipal nº 6.426/2022, delineando seus destinos para finalidades habitacionais.</w:t>
      </w:r>
    </w:p>
    <w:p w:rsidR="000B41B8" w:rsidRPr="00DA4B1F" w:rsidP="000B41B8" w14:paraId="65C1BF59" w14:textId="472B5FEC">
      <w:pPr>
        <w:pStyle w:val="BodyText"/>
        <w:spacing w:before="240"/>
        <w:ind w:firstLine="708"/>
        <w:jc w:val="both"/>
        <w:rPr>
          <w:rFonts w:ascii="Bookman Old Style" w:hAnsi="Bookman Old Style"/>
          <w:iCs/>
          <w:color w:val="000000"/>
          <w:sz w:val="24"/>
          <w:szCs w:val="24"/>
        </w:rPr>
      </w:pPr>
      <w:r w:rsidRPr="00DA4B1F">
        <w:rPr>
          <w:rFonts w:ascii="Bookman Old Style" w:hAnsi="Bookman Old Style"/>
          <w:iCs/>
          <w:color w:val="000000"/>
          <w:sz w:val="24"/>
          <w:szCs w:val="24"/>
        </w:rPr>
        <w:t>O Fundo de Arrendamento Residencial (FAR) assume o compromisso de destinar o imóvel doado exclusivamente à construção de unidades residenciais voltadas à população de baixa renda. Esta ação não apenas coaduna-se com os objetivos do Programa Minha Casa Minha Vida, mas também se alinha com o propósito de proporcionar moradia digna àqueles estratos sociais mais vulneráveis.</w:t>
      </w:r>
    </w:p>
    <w:p w:rsidR="000B41B8" w:rsidRPr="00DA4B1F" w:rsidP="000B41B8" w14:paraId="5280A76D" w14:textId="04F929B5">
      <w:pPr>
        <w:pStyle w:val="BodyText"/>
        <w:spacing w:before="240"/>
        <w:ind w:firstLine="708"/>
        <w:jc w:val="both"/>
        <w:rPr>
          <w:rFonts w:ascii="Bookman Old Style" w:hAnsi="Bookman Old Style"/>
          <w:iCs/>
          <w:color w:val="000000"/>
          <w:sz w:val="24"/>
          <w:szCs w:val="24"/>
        </w:rPr>
      </w:pPr>
      <w:r w:rsidRPr="00DA4B1F">
        <w:rPr>
          <w:rFonts w:ascii="Bookman Old Style" w:hAnsi="Bookman Old Style"/>
          <w:iCs/>
          <w:color w:val="000000"/>
          <w:sz w:val="24"/>
          <w:szCs w:val="24"/>
        </w:rPr>
        <w:t>É imperioso ressaltar que, para os fins específicos dessa doação, o imóvel em questão gozará de isenção do recolhimento de tributos relacionados ao Imposto de Transmissão de Bens Imóveis (ITBI) até a transferência para o beneficiário contemplado, bem como do Imposto Predial e Territorial Urbano (IPTU) enquanto permanecer sob a propriedade do FAR. Ademais, ficará isento de taxas e/ou tarifas de serviços urbanos enquanto permanecer sob a mencionada propriedade.</w:t>
      </w:r>
    </w:p>
    <w:p w:rsidR="000B41B8" w:rsidRPr="00DA4B1F" w:rsidP="000B41B8" w14:paraId="47180DD0" w14:textId="77777777">
      <w:pPr>
        <w:pStyle w:val="BodyText"/>
        <w:spacing w:before="240"/>
        <w:ind w:firstLine="708"/>
        <w:jc w:val="both"/>
        <w:rPr>
          <w:rFonts w:ascii="Bookman Old Style" w:hAnsi="Bookman Old Style"/>
          <w:iCs/>
          <w:color w:val="000000"/>
          <w:sz w:val="24"/>
          <w:szCs w:val="24"/>
        </w:rPr>
      </w:pPr>
      <w:r w:rsidRPr="00DA4B1F">
        <w:rPr>
          <w:rFonts w:ascii="Bookman Old Style" w:hAnsi="Bookman Old Style"/>
          <w:iCs/>
          <w:color w:val="000000"/>
          <w:sz w:val="24"/>
          <w:szCs w:val="24"/>
        </w:rPr>
        <w:t>Destarte, o presente Projeto de Lei consubstancia-se como um instrumento legislativo necessário para viabilizar a doação, alinhando-se com os preceitos legais e os objetivos sociais de relevância pública.</w:t>
      </w:r>
    </w:p>
    <w:p w:rsidR="00982B08" w:rsidRPr="00DA4B1F" w:rsidP="00982B08" w14:paraId="7967E66F" w14:textId="77777777">
      <w:pPr>
        <w:pStyle w:val="BodyText"/>
        <w:spacing w:before="240"/>
        <w:ind w:firstLine="708"/>
        <w:jc w:val="both"/>
        <w:rPr>
          <w:rFonts w:ascii="Bookman Old Style" w:hAnsi="Bookman Old Style"/>
          <w:color w:val="000000"/>
          <w:sz w:val="24"/>
          <w:szCs w:val="24"/>
        </w:rPr>
      </w:pPr>
    </w:p>
    <w:p w:rsidR="00FC036B" w:rsidRPr="00DA4B1F" w14:paraId="7EE40668" w14:textId="77777777">
      <w:pPr>
        <w:pStyle w:val="BodyText"/>
        <w:spacing w:before="240" w:after="0" w:line="240" w:lineRule="auto"/>
        <w:jc w:val="both"/>
        <w:rPr>
          <w:rFonts w:ascii="Bookman Old Style" w:hAnsi="Bookman Old Style"/>
          <w:sz w:val="24"/>
          <w:szCs w:val="24"/>
        </w:rPr>
      </w:pPr>
      <w:r w:rsidRPr="00DA4B1F">
        <w:rPr>
          <w:rFonts w:ascii="Bookman Old Style" w:hAnsi="Bookman Old Style"/>
          <w:b/>
          <w:color w:val="000000"/>
          <w:sz w:val="24"/>
          <w:szCs w:val="24"/>
        </w:rPr>
        <w:t>II. Do mérito e conclusões do Relator</w:t>
      </w:r>
    </w:p>
    <w:p w:rsidR="00FC036B" w:rsidRPr="00DA4B1F" w14:paraId="0CD6BE71" w14:textId="77777777">
      <w:pPr>
        <w:pStyle w:val="BodyText"/>
        <w:spacing w:before="240" w:after="0" w:line="240" w:lineRule="auto"/>
        <w:jc w:val="both"/>
        <w:rPr>
          <w:rFonts w:ascii="Bookman Old Style" w:hAnsi="Bookman Old Style"/>
          <w:b/>
          <w:color w:val="000000"/>
          <w:sz w:val="24"/>
          <w:szCs w:val="24"/>
        </w:rPr>
      </w:pPr>
    </w:p>
    <w:p w:rsidR="008146CE" w:rsidRPr="00DA4B1F" w:rsidP="008146CE" w14:paraId="43191D51" w14:textId="437A7E0F">
      <w:pPr>
        <w:pStyle w:val="BodyText"/>
        <w:jc w:val="both"/>
        <w:rPr>
          <w:rFonts w:ascii="Bookman Old Style" w:hAnsi="Bookman Old Style"/>
          <w:bCs/>
          <w:color w:val="000000"/>
          <w:sz w:val="24"/>
          <w:szCs w:val="24"/>
          <w:lang w:eastAsia="ar-SA"/>
        </w:rPr>
      </w:pPr>
      <w:r w:rsidRPr="00DA4B1F">
        <w:rPr>
          <w:rFonts w:ascii="Bookman Old Style" w:hAnsi="Bookman Old Style"/>
          <w:bCs/>
          <w:color w:val="000000"/>
          <w:sz w:val="24"/>
          <w:szCs w:val="24"/>
          <w:lang w:eastAsia="ar-SA"/>
        </w:rPr>
        <w:tab/>
      </w:r>
      <w:r w:rsidRPr="00DA4B1F">
        <w:rPr>
          <w:rFonts w:ascii="Bookman Old Style" w:hAnsi="Bookman Old Style"/>
          <w:bCs/>
          <w:color w:val="000000"/>
          <w:sz w:val="24"/>
          <w:szCs w:val="24"/>
          <w:lang w:eastAsia="ar-SA"/>
        </w:rPr>
        <w:t xml:space="preserve">No que concerne à presente proposta de doação de área rural, advinda da desapropriação pelo Decreto de utilidade pública 8.573/2022 e pela lei autorizativa 6.426/2022, destinada a fins habitacionais, ressalta-se, a princípio, que não se vislumbra a necessidade de desafetação da natureza da área. Este entendimento fundamenta-se no teor do artigo 1.º da minuta em questão, considerando que a destinação da área desapropriada já foi definida para a construção de moradias populares. </w:t>
      </w:r>
    </w:p>
    <w:p w:rsidR="008146CE" w:rsidRPr="00DA4B1F" w:rsidP="008146CE" w14:paraId="35867209" w14:textId="77777777">
      <w:pPr>
        <w:pStyle w:val="BodyText"/>
        <w:ind w:firstLine="708"/>
        <w:jc w:val="both"/>
        <w:rPr>
          <w:rFonts w:ascii="Bookman Old Style" w:hAnsi="Bookman Old Style"/>
          <w:bCs/>
          <w:color w:val="000000"/>
          <w:sz w:val="24"/>
          <w:szCs w:val="24"/>
          <w:lang w:eastAsia="ar-SA"/>
        </w:rPr>
      </w:pPr>
      <w:r w:rsidRPr="00DA4B1F">
        <w:rPr>
          <w:rFonts w:ascii="Bookman Old Style" w:hAnsi="Bookman Old Style"/>
          <w:bCs/>
          <w:color w:val="000000"/>
          <w:sz w:val="24"/>
          <w:szCs w:val="24"/>
          <w:lang w:eastAsia="ar-SA"/>
        </w:rPr>
        <w:t>É imperativo destacar que a donatária do imóvel assume encargos específicos, e a inobservância destes ensejará a retrocessão da área ao Município. Além disso, a minuta da doação contempla a isenção de impostos e taxas tanto para a donatária quanto para os futuros beneficiados.</w:t>
      </w:r>
    </w:p>
    <w:p w:rsidR="008146CE" w:rsidRPr="00DA4B1F" w:rsidP="008146CE" w14:paraId="5A42642F" w14:textId="4D42D7CC">
      <w:pPr>
        <w:pStyle w:val="BodyText"/>
        <w:ind w:firstLine="708"/>
        <w:jc w:val="both"/>
        <w:rPr>
          <w:rFonts w:ascii="Bookman Old Style" w:hAnsi="Bookman Old Style"/>
          <w:bCs/>
          <w:color w:val="000000"/>
          <w:sz w:val="24"/>
          <w:szCs w:val="24"/>
          <w:lang w:eastAsia="ar-SA"/>
        </w:rPr>
      </w:pPr>
      <w:r w:rsidRPr="00DA4B1F">
        <w:rPr>
          <w:rFonts w:ascii="Bookman Old Style" w:hAnsi="Bookman Old Style"/>
          <w:bCs/>
          <w:color w:val="000000"/>
          <w:sz w:val="24"/>
          <w:szCs w:val="24"/>
          <w:lang w:eastAsia="ar-SA"/>
        </w:rPr>
        <w:t>Em relação à natureza rural da gleba, é fundamental proceder à averbação de zoneamento urbano na matrícula do imóvel. Tal providência visa adequar a área às futuras finalidades habitacionais, garantindo a conformidade com as normativas urbanísticas vigentes.</w:t>
      </w:r>
    </w:p>
    <w:p w:rsidR="008146CE" w:rsidRPr="00DA4B1F" w:rsidP="008146CE" w14:paraId="721DE707" w14:textId="77777777">
      <w:pPr>
        <w:pStyle w:val="BodyText"/>
        <w:ind w:firstLine="708"/>
        <w:jc w:val="both"/>
        <w:rPr>
          <w:rFonts w:ascii="Bookman Old Style" w:hAnsi="Bookman Old Style"/>
          <w:bCs/>
          <w:color w:val="000000"/>
          <w:sz w:val="24"/>
          <w:szCs w:val="24"/>
          <w:lang w:eastAsia="ar-SA"/>
        </w:rPr>
      </w:pPr>
      <w:r w:rsidRPr="00DA4B1F">
        <w:rPr>
          <w:rFonts w:ascii="Bookman Old Style" w:hAnsi="Bookman Old Style"/>
          <w:bCs/>
          <w:color w:val="000000"/>
          <w:sz w:val="24"/>
          <w:szCs w:val="24"/>
          <w:lang w:eastAsia="ar-SA"/>
        </w:rPr>
        <w:t xml:space="preserve">Cumpre salientar que a doação de área pública, conforme preconizado na Lei Orgânica Municipal, encontra-se respaldada no artigo 31, conferindo ao </w:t>
      </w:r>
      <w:r w:rsidRPr="00DA4B1F">
        <w:rPr>
          <w:rFonts w:ascii="Bookman Old Style" w:hAnsi="Bookman Old Style"/>
          <w:bCs/>
          <w:color w:val="000000"/>
          <w:sz w:val="24"/>
          <w:szCs w:val="24"/>
          <w:lang w:eastAsia="ar-SA"/>
        </w:rPr>
        <w:t>Executivo a iniciativa e competência para tal, ressalvadas as doações decorrentes de acordo judicial homologado.</w:t>
      </w:r>
    </w:p>
    <w:p w:rsidR="00982B08" w:rsidRPr="00DA4B1F" w:rsidP="008146CE" w14:paraId="3800C104" w14:textId="4698E1DE">
      <w:pPr>
        <w:pStyle w:val="BodyText"/>
        <w:ind w:firstLine="708"/>
        <w:jc w:val="both"/>
        <w:rPr>
          <w:rFonts w:ascii="Bookman Old Style" w:hAnsi="Bookman Old Style"/>
          <w:bCs/>
          <w:color w:val="000000"/>
          <w:sz w:val="24"/>
          <w:szCs w:val="24"/>
          <w:lang w:eastAsia="ar-SA"/>
        </w:rPr>
      </w:pPr>
      <w:r w:rsidRPr="00DA4B1F">
        <w:rPr>
          <w:rFonts w:ascii="Bookman Old Style" w:hAnsi="Bookman Old Style"/>
          <w:bCs/>
          <w:color w:val="000000"/>
          <w:sz w:val="24"/>
          <w:szCs w:val="24"/>
          <w:lang w:eastAsia="ar-SA"/>
        </w:rPr>
        <w:t>A presente proposta, pautada nos preceitos legais e no interesse público, almeja contribuir significativamente para a concretização de políticas habitacionais essenciais ao desenvolvimento do município. Ressalta-se, portanto, a importância do respaldo desta Casa Legislativa para a efetivação deste relevante projeto.</w:t>
      </w:r>
    </w:p>
    <w:p w:rsidR="00FC036B" w:rsidRPr="00DA4B1F" w:rsidP="00982B08" w14:paraId="1D49E5CB" w14:textId="285DF806">
      <w:pPr>
        <w:pStyle w:val="BodyText"/>
        <w:ind w:firstLine="708"/>
        <w:jc w:val="both"/>
        <w:rPr>
          <w:rFonts w:ascii="Bookman Old Style" w:hAnsi="Bookman Old Style"/>
          <w:sz w:val="24"/>
          <w:szCs w:val="24"/>
        </w:rPr>
      </w:pPr>
      <w:r w:rsidRPr="00DA4B1F">
        <w:rPr>
          <w:rFonts w:ascii="Bookman Old Style" w:hAnsi="Bookman Old Style"/>
          <w:sz w:val="24"/>
          <w:szCs w:val="24"/>
        </w:rPr>
        <w:t>Em uma análise técnica minuciosa da mencionada propositura, constata-se a ausência de quaisquer obstáculos jurídicos que impeçam sua tramitação. Com efeito, o projeto em questão revela-se isento de qualquer mácula que possa comprometer sua legitimidade e compatibilidade com o ordenamento legal vigente.</w:t>
      </w:r>
    </w:p>
    <w:p w:rsidR="00FC036B" w:rsidRPr="00DA4B1F" w14:paraId="37017157" w14:textId="77777777">
      <w:pPr>
        <w:pStyle w:val="BodyText"/>
        <w:spacing w:before="240" w:after="0" w:line="240" w:lineRule="auto"/>
        <w:ind w:firstLine="737"/>
        <w:jc w:val="both"/>
        <w:rPr>
          <w:rFonts w:ascii="Bookman Old Style" w:hAnsi="Bookman Old Style"/>
          <w:sz w:val="24"/>
          <w:szCs w:val="24"/>
        </w:rPr>
      </w:pPr>
      <w:r w:rsidRPr="00DA4B1F">
        <w:rPr>
          <w:rFonts w:ascii="Bookman Old Style" w:hAnsi="Bookman Old Style"/>
          <w:sz w:val="24"/>
          <w:szCs w:val="24"/>
        </w:rPr>
        <w:t>Nesse contexto, é imperativo destacar o escorreito cumprimento das normas e procedimentos previstos, conforme delineado anteriormente. Em conformidade com o referido regramento, ressalta-se que a iniciativa para a apresentação do Projeto de Lei partiu do Prefeito Municipal, seguindo, assim, as premissas estabelecidas na legislação aplicável. Neste aspecto, não são identificados quaisquer apontamentos que mereçam ser suscitados.</w:t>
      </w:r>
    </w:p>
    <w:p w:rsidR="00FC036B" w:rsidRPr="00DA4B1F" w14:paraId="4D65F337" w14:textId="77777777">
      <w:pPr>
        <w:pStyle w:val="BodyText"/>
        <w:spacing w:before="240" w:after="0" w:line="240" w:lineRule="auto"/>
        <w:ind w:firstLine="737"/>
        <w:jc w:val="both"/>
        <w:rPr>
          <w:rFonts w:ascii="Bookman Old Style" w:hAnsi="Bookman Old Style"/>
          <w:sz w:val="24"/>
          <w:szCs w:val="24"/>
        </w:rPr>
      </w:pPr>
      <w:r w:rsidRPr="00DA4B1F">
        <w:rPr>
          <w:rFonts w:ascii="Bookman Old Style" w:hAnsi="Bookman Old Style"/>
          <w:sz w:val="24"/>
          <w:szCs w:val="24"/>
        </w:rPr>
        <w:t>Adentrando em uma esfera técnica mais ampla, que abrange as questões de ordem legislativa e ortográfica, observa-se que o projeto em análise atende integralmente aos ditames da Lei Complementar n.º 95/1998, que dispõe sobre a elaboração, a redação, a alteração e a consolidação das leis. Adicionalmente, as regras gramaticais em vigor foram estrita e meticulosamente respeitadas, atestando a qualidade e a conformidade linguística do texto normativo.</w:t>
      </w:r>
    </w:p>
    <w:p w:rsidR="00FC036B" w:rsidRPr="00DA4B1F" w14:paraId="5B30724D" w14:textId="77777777">
      <w:pPr>
        <w:pStyle w:val="BodyText"/>
        <w:spacing w:before="240" w:after="0" w:line="240" w:lineRule="auto"/>
        <w:ind w:firstLine="737"/>
        <w:jc w:val="both"/>
        <w:rPr>
          <w:rFonts w:ascii="Bookman Old Style" w:hAnsi="Bookman Old Style"/>
          <w:sz w:val="24"/>
          <w:szCs w:val="24"/>
        </w:rPr>
      </w:pPr>
      <w:r w:rsidRPr="00DA4B1F">
        <w:rPr>
          <w:rFonts w:ascii="Bookman Old Style" w:hAnsi="Bookman Old Style"/>
          <w:sz w:val="24"/>
          <w:szCs w:val="24"/>
        </w:rPr>
        <w:t>Desta maneira, tanto do ponto de vista jurídico quanto no âmbito gramatical, não são identificadas quaisquer irregularidades que possam lançar sombras sobre a propositura em análise, a qual se apresenta em estrita conformidade com as normas e os princípios que regem nosso ordenamento jurídico.</w:t>
      </w:r>
    </w:p>
    <w:p w:rsidR="00FC036B" w:rsidRPr="00DA4B1F" w14:paraId="3795D207" w14:textId="77777777">
      <w:pPr>
        <w:pStyle w:val="BodyText"/>
        <w:shd w:val="clear" w:color="auto" w:fill="FFFFFF"/>
        <w:spacing w:before="240" w:after="0" w:line="240" w:lineRule="auto"/>
        <w:jc w:val="both"/>
        <w:rPr>
          <w:rFonts w:ascii="Bookman Old Style" w:eastAsia="Arial" w:hAnsi="Bookman Old Style" w:cs="Arial"/>
          <w:b/>
          <w:color w:val="000000"/>
          <w:sz w:val="24"/>
          <w:szCs w:val="24"/>
        </w:rPr>
      </w:pPr>
    </w:p>
    <w:p w:rsidR="00FC036B" w:rsidRPr="00DA4B1F" w14:paraId="09A732DC" w14:textId="77777777">
      <w:pPr>
        <w:pStyle w:val="BodyText"/>
        <w:shd w:val="clear" w:color="auto" w:fill="FFFFFF"/>
        <w:spacing w:before="240" w:after="0" w:line="240" w:lineRule="auto"/>
        <w:jc w:val="both"/>
        <w:rPr>
          <w:rFonts w:ascii="Bookman Old Style" w:eastAsia="Arial" w:hAnsi="Bookman Old Style" w:cs="Arial"/>
          <w:b/>
          <w:color w:val="000000"/>
          <w:sz w:val="24"/>
          <w:szCs w:val="24"/>
        </w:rPr>
      </w:pPr>
      <w:r w:rsidRPr="00DA4B1F">
        <w:rPr>
          <w:rFonts w:ascii="Bookman Old Style" w:eastAsia="Arial" w:hAnsi="Bookman Old Style" w:cs="Arial"/>
          <w:b/>
          <w:color w:val="000000"/>
          <w:sz w:val="24"/>
          <w:szCs w:val="24"/>
        </w:rPr>
        <w:t>III. Substitutivos, Emendas ou subemendas ao Projeto</w:t>
      </w:r>
    </w:p>
    <w:p w:rsidR="00FC036B" w:rsidRPr="00DA4B1F" w:rsidP="00DA4B1F" w14:paraId="13038A37" w14:textId="1887E11D">
      <w:pPr>
        <w:pStyle w:val="BodyText"/>
        <w:shd w:val="clear" w:color="auto" w:fill="FFFFFF"/>
        <w:spacing w:before="240" w:after="0" w:line="240" w:lineRule="auto"/>
        <w:jc w:val="both"/>
        <w:rPr>
          <w:rFonts w:ascii="Bookman Old Style" w:hAnsi="Bookman Old Style"/>
          <w:sz w:val="24"/>
          <w:szCs w:val="24"/>
        </w:rPr>
      </w:pPr>
      <w:r w:rsidRPr="00DA4B1F">
        <w:rPr>
          <w:rFonts w:ascii="Bookman Old Style" w:eastAsia="Arial" w:hAnsi="Bookman Old Style" w:cs="Arial"/>
          <w:b/>
          <w:color w:val="000000"/>
          <w:sz w:val="24"/>
          <w:szCs w:val="24"/>
        </w:rPr>
        <w:tab/>
      </w:r>
      <w:r w:rsidRPr="00DA4B1F">
        <w:rPr>
          <w:rFonts w:ascii="Bookman Old Style" w:eastAsia="Arial" w:hAnsi="Bookman Old Style" w:cs="Arial"/>
          <w:color w:val="000000"/>
          <w:sz w:val="24"/>
          <w:szCs w:val="24"/>
        </w:rPr>
        <w:t xml:space="preserve">Nesta análise exaustiva, é importante ressaltar que esta relatoria, embasada em criteriosa avaliação, não identificou a necessidade de propor emendas ou subemendas ao Projeto em análise. </w:t>
      </w:r>
    </w:p>
    <w:p w:rsidR="00DA4B1F" w14:paraId="3CE3DC88" w14:textId="77777777">
      <w:pPr>
        <w:pStyle w:val="BodyText"/>
        <w:spacing w:before="240" w:after="0" w:line="240" w:lineRule="auto"/>
        <w:jc w:val="both"/>
        <w:rPr>
          <w:rFonts w:ascii="Bookman Old Style" w:hAnsi="Bookman Old Style"/>
          <w:b/>
          <w:color w:val="000000"/>
          <w:sz w:val="24"/>
          <w:szCs w:val="24"/>
        </w:rPr>
      </w:pPr>
    </w:p>
    <w:p w:rsidR="00DA4B1F" w14:paraId="1274DF98" w14:textId="77777777">
      <w:pPr>
        <w:pStyle w:val="BodyText"/>
        <w:spacing w:before="240" w:after="0" w:line="240" w:lineRule="auto"/>
        <w:jc w:val="both"/>
        <w:rPr>
          <w:rFonts w:ascii="Bookman Old Style" w:hAnsi="Bookman Old Style"/>
          <w:b/>
          <w:color w:val="000000"/>
          <w:sz w:val="24"/>
          <w:szCs w:val="24"/>
        </w:rPr>
      </w:pPr>
    </w:p>
    <w:p w:rsidR="00DA4B1F" w14:paraId="64C60DBA" w14:textId="77777777">
      <w:pPr>
        <w:pStyle w:val="BodyText"/>
        <w:spacing w:before="240" w:after="0" w:line="240" w:lineRule="auto"/>
        <w:jc w:val="both"/>
        <w:rPr>
          <w:rFonts w:ascii="Bookman Old Style" w:hAnsi="Bookman Old Style"/>
          <w:b/>
          <w:color w:val="000000"/>
          <w:sz w:val="24"/>
          <w:szCs w:val="24"/>
        </w:rPr>
      </w:pPr>
    </w:p>
    <w:p w:rsidR="00FC036B" w:rsidRPr="00DA4B1F" w14:paraId="09DA145C" w14:textId="28B28C88">
      <w:pPr>
        <w:pStyle w:val="BodyText"/>
        <w:spacing w:before="240" w:after="0" w:line="240" w:lineRule="auto"/>
        <w:jc w:val="both"/>
        <w:rPr>
          <w:rFonts w:ascii="Bookman Old Style" w:hAnsi="Bookman Old Style"/>
          <w:sz w:val="24"/>
          <w:szCs w:val="24"/>
        </w:rPr>
      </w:pPr>
      <w:r w:rsidRPr="00DA4B1F">
        <w:rPr>
          <w:rFonts w:ascii="Bookman Old Style" w:hAnsi="Bookman Old Style"/>
          <w:b/>
          <w:color w:val="000000"/>
          <w:sz w:val="24"/>
          <w:szCs w:val="24"/>
        </w:rPr>
        <w:t>IV. Decisão do Relator</w:t>
      </w:r>
    </w:p>
    <w:p w:rsidR="00FC036B" w:rsidRPr="00DA4B1F" w14:paraId="0E4BBFA1" w14:textId="77777777">
      <w:pPr>
        <w:pStyle w:val="BodyText"/>
        <w:shd w:val="clear" w:color="auto" w:fill="FFFFFF"/>
        <w:spacing w:before="240" w:after="0" w:line="240" w:lineRule="auto"/>
        <w:jc w:val="both"/>
        <w:rPr>
          <w:rFonts w:ascii="Bookman Old Style" w:hAnsi="Bookman Old Style"/>
          <w:sz w:val="24"/>
          <w:szCs w:val="24"/>
        </w:rPr>
      </w:pPr>
      <w:r w:rsidRPr="00DA4B1F">
        <w:rPr>
          <w:rFonts w:ascii="Bookman Old Style" w:eastAsia="Arial" w:hAnsi="Bookman Old Style" w:cs="Arial"/>
          <w:color w:val="000000"/>
          <w:sz w:val="24"/>
          <w:szCs w:val="24"/>
        </w:rPr>
        <w:tab/>
        <w:t xml:space="preserve">Dessa forma, esta Relatoria, após meticulosa análise, chega à conclusão de que a presente propositura não revela quaisquer vícios de inconstitucionalidade que possam prejudicar a sua tramitação. Baseado nessa análise minuciosa, é com satisfação que este parecer é apresentado como </w:t>
      </w:r>
      <w:r w:rsidRPr="00DA4B1F">
        <w:rPr>
          <w:rFonts w:ascii="Bookman Old Style" w:eastAsia="Arial" w:hAnsi="Bookman Old Style" w:cs="Arial"/>
          <w:b/>
          <w:bCs/>
          <w:color w:val="000000"/>
          <w:sz w:val="24"/>
          <w:szCs w:val="24"/>
        </w:rPr>
        <w:t>FAVORÁVEL</w:t>
      </w:r>
      <w:r w:rsidRPr="00DA4B1F">
        <w:rPr>
          <w:rFonts w:ascii="Bookman Old Style" w:eastAsia="Arial" w:hAnsi="Bookman Old Style" w:cs="Arial"/>
          <w:color w:val="000000"/>
          <w:sz w:val="24"/>
          <w:szCs w:val="24"/>
        </w:rPr>
        <w:t xml:space="preserve"> à aprovação do Projeto de Lei em questão. A ausência de impedimentos de ordem constitucional e legal confirma a sua plena adequação ao ordenamento jurídico e às políticas públicas do município. Portanto, a recomendação é de que este Plenário aprecie a presente propositura com vistas ao benefício da coletividade. </w:t>
      </w:r>
    </w:p>
    <w:p w:rsidR="00FC036B" w:rsidRPr="00DA4B1F" w14:paraId="0B032B6E" w14:textId="77777777">
      <w:pPr>
        <w:jc w:val="center"/>
        <w:rPr>
          <w:rFonts w:ascii="Bookman Old Style" w:hAnsi="Bookman Old Style"/>
          <w:b/>
          <w:iCs/>
          <w:sz w:val="24"/>
          <w:szCs w:val="24"/>
        </w:rPr>
      </w:pPr>
    </w:p>
    <w:p w:rsidR="00FC036B" w:rsidRPr="00DA4B1F" w14:paraId="13A5C752" w14:textId="77777777">
      <w:pPr>
        <w:jc w:val="center"/>
        <w:rPr>
          <w:rFonts w:ascii="Bookman Old Style" w:hAnsi="Bookman Old Style"/>
          <w:b/>
          <w:iCs/>
          <w:sz w:val="24"/>
          <w:szCs w:val="24"/>
        </w:rPr>
      </w:pPr>
    </w:p>
    <w:p w:rsidR="00FC036B" w:rsidRPr="00DA4B1F" w14:paraId="59DC5CA5" w14:textId="77777777">
      <w:pPr>
        <w:jc w:val="center"/>
        <w:rPr>
          <w:rFonts w:ascii="Bookman Old Style" w:hAnsi="Bookman Old Style"/>
          <w:b/>
          <w:iCs/>
          <w:sz w:val="24"/>
          <w:szCs w:val="24"/>
        </w:rPr>
      </w:pPr>
    </w:p>
    <w:p w:rsidR="00FC036B" w:rsidRPr="00DA4B1F" w14:paraId="75DB0732" w14:textId="77777777">
      <w:pPr>
        <w:jc w:val="center"/>
        <w:rPr>
          <w:rFonts w:ascii="Bookman Old Style" w:hAnsi="Bookman Old Style"/>
          <w:b/>
          <w:iCs/>
          <w:sz w:val="24"/>
          <w:szCs w:val="24"/>
        </w:rPr>
      </w:pPr>
    </w:p>
    <w:p w:rsidR="00FC036B" w:rsidRPr="00DA4B1F" w14:paraId="6EB00086" w14:textId="77777777">
      <w:pPr>
        <w:jc w:val="center"/>
        <w:rPr>
          <w:rFonts w:ascii="Bookman Old Style" w:hAnsi="Bookman Old Style"/>
          <w:b/>
          <w:iCs/>
          <w:sz w:val="24"/>
          <w:szCs w:val="24"/>
        </w:rPr>
      </w:pPr>
      <w:r w:rsidRPr="00DA4B1F">
        <w:rPr>
          <w:rFonts w:ascii="Bookman Old Style" w:hAnsi="Bookman Old Style"/>
          <w:b/>
          <w:iCs/>
          <w:sz w:val="24"/>
          <w:szCs w:val="24"/>
        </w:rPr>
        <w:t>Vereador Marcos Paulo Cegatti</w:t>
      </w:r>
    </w:p>
    <w:p w:rsidR="00FC036B" w:rsidRPr="00DA4B1F" w14:paraId="7110FC27" w14:textId="77777777">
      <w:pPr>
        <w:jc w:val="center"/>
        <w:rPr>
          <w:rFonts w:ascii="Bookman Old Style" w:eastAsia="Arial" w:hAnsi="Bookman Old Style" w:cs="Arial"/>
          <w:i/>
          <w:iCs/>
          <w:sz w:val="24"/>
          <w:szCs w:val="24"/>
        </w:rPr>
      </w:pPr>
      <w:r w:rsidRPr="00DA4B1F">
        <w:rPr>
          <w:rFonts w:ascii="Bookman Old Style" w:eastAsia="Arial" w:hAnsi="Bookman Old Style" w:cs="Arial"/>
          <w:i/>
          <w:iCs/>
          <w:sz w:val="24"/>
          <w:szCs w:val="24"/>
        </w:rPr>
        <w:t>Presidente CJR/Relator</w:t>
      </w:r>
    </w:p>
    <w:p w:rsidR="00FC036B" w:rsidRPr="00DA4B1F" w14:paraId="33A65E87" w14:textId="77777777">
      <w:pPr>
        <w:jc w:val="center"/>
        <w:rPr>
          <w:rFonts w:ascii="Bookman Old Style" w:eastAsia="Arial" w:hAnsi="Bookman Old Style" w:cs="Arial"/>
          <w:i/>
          <w:iCs/>
          <w:sz w:val="24"/>
          <w:szCs w:val="24"/>
        </w:rPr>
      </w:pPr>
    </w:p>
    <w:p w:rsidR="00FC036B" w:rsidRPr="00DA4B1F" w14:paraId="10852C59" w14:textId="77777777">
      <w:pPr>
        <w:jc w:val="both"/>
        <w:rPr>
          <w:rFonts w:ascii="Bookman Old Style" w:hAnsi="Bookman Old Style"/>
          <w:sz w:val="24"/>
          <w:szCs w:val="24"/>
        </w:rPr>
      </w:pPr>
    </w:p>
    <w:p w:rsidR="00FC036B" w:rsidRPr="00DA4B1F" w14:paraId="60031ADC" w14:textId="77777777">
      <w:pPr>
        <w:jc w:val="both"/>
        <w:rPr>
          <w:rFonts w:ascii="Bookman Old Style" w:hAnsi="Bookman Old Style"/>
          <w:sz w:val="24"/>
          <w:szCs w:val="24"/>
        </w:rPr>
      </w:pPr>
    </w:p>
    <w:p w:rsidR="00FC036B" w:rsidRPr="00DA4B1F" w14:paraId="2F2719C6" w14:textId="0762568E">
      <w:pPr>
        <w:jc w:val="both"/>
        <w:rPr>
          <w:rFonts w:ascii="Bookman Old Style" w:hAnsi="Bookman Old Style"/>
          <w:sz w:val="24"/>
          <w:szCs w:val="24"/>
        </w:rPr>
      </w:pPr>
      <w:r w:rsidRPr="00DA4B1F">
        <w:rPr>
          <w:rFonts w:ascii="Bookman Old Style" w:hAnsi="Bookman Old Style"/>
          <w:b/>
          <w:color w:val="000000"/>
          <w:sz w:val="24"/>
          <w:szCs w:val="24"/>
          <w:u w:val="single"/>
        </w:rPr>
        <w:t>PARECER CONJUNTO DA COMISSÃO DE JUSTIÇA E REDAÇÃO</w:t>
      </w:r>
      <w:r w:rsidRPr="00DA4B1F" w:rsidR="00AA4833">
        <w:rPr>
          <w:rFonts w:ascii="Bookman Old Style" w:hAnsi="Bookman Old Style"/>
          <w:b/>
          <w:color w:val="000000"/>
          <w:sz w:val="24"/>
          <w:szCs w:val="24"/>
          <w:u w:val="single"/>
        </w:rPr>
        <w:t>, COMISSÃO DE EDUCAÇÃO, SAÚDE, ESPORTE, CULTURA E ASSISTÊNCIA SOCIAL, COMISSÃO DE OBRAS, SERVIÇOS PÚBLICOS E ATIVIDADES PRIVADAS</w:t>
      </w:r>
      <w:r w:rsidRPr="00DA4B1F">
        <w:rPr>
          <w:rFonts w:ascii="Bookman Old Style" w:hAnsi="Bookman Old Style"/>
          <w:b/>
          <w:color w:val="000000"/>
          <w:sz w:val="24"/>
          <w:szCs w:val="24"/>
          <w:u w:val="single"/>
        </w:rPr>
        <w:t xml:space="preserve"> E COMISSÃO DE FINANÇAS E ORÇAMENTO REFERENTE AO PROJETO DE LEI Nº 1</w:t>
      </w:r>
      <w:r w:rsidRPr="00DA4B1F" w:rsidR="00127D07">
        <w:rPr>
          <w:rFonts w:ascii="Bookman Old Style" w:hAnsi="Bookman Old Style"/>
          <w:b/>
          <w:color w:val="000000"/>
          <w:sz w:val="24"/>
          <w:szCs w:val="24"/>
          <w:u w:val="single"/>
        </w:rPr>
        <w:t>4</w:t>
      </w:r>
      <w:r w:rsidRPr="00DA4B1F" w:rsidR="008146CE">
        <w:rPr>
          <w:rFonts w:ascii="Bookman Old Style" w:hAnsi="Bookman Old Style"/>
          <w:b/>
          <w:color w:val="000000"/>
          <w:sz w:val="24"/>
          <w:szCs w:val="24"/>
          <w:u w:val="single"/>
        </w:rPr>
        <w:t>3</w:t>
      </w:r>
      <w:r w:rsidRPr="00DA4B1F">
        <w:rPr>
          <w:rFonts w:ascii="Bookman Old Style" w:hAnsi="Bookman Old Style"/>
          <w:b/>
          <w:color w:val="000000"/>
          <w:sz w:val="24"/>
          <w:szCs w:val="24"/>
          <w:u w:val="single"/>
        </w:rPr>
        <w:t xml:space="preserve"> DE 2023 DE AUTORIA DO PREFEITO MUNICIPAL PAULO DE OLIVEIRA E SILVA.</w:t>
      </w:r>
    </w:p>
    <w:p w:rsidR="00FC036B" w:rsidRPr="00DA4B1F" w14:paraId="0A147C20" w14:textId="77777777">
      <w:pPr>
        <w:pStyle w:val="BodyText"/>
        <w:spacing w:line="240" w:lineRule="auto"/>
        <w:rPr>
          <w:rFonts w:ascii="Bookman Old Style" w:hAnsi="Bookman Old Style"/>
          <w:b/>
          <w:color w:val="000000"/>
          <w:sz w:val="24"/>
          <w:szCs w:val="24"/>
          <w:u w:val="single"/>
        </w:rPr>
      </w:pPr>
    </w:p>
    <w:p w:rsidR="008146CE" w:rsidRPr="00DA4B1F" w14:paraId="13B00018" w14:textId="312C024A">
      <w:pPr>
        <w:pStyle w:val="BodyText"/>
        <w:spacing w:before="240" w:after="0" w:line="240" w:lineRule="auto"/>
        <w:jc w:val="both"/>
        <w:rPr>
          <w:rFonts w:ascii="Bookman Old Style" w:hAnsi="Bookman Old Style"/>
          <w:iCs/>
          <w:color w:val="000000"/>
          <w:sz w:val="24"/>
          <w:szCs w:val="24"/>
        </w:rPr>
      </w:pPr>
      <w:r w:rsidRPr="00DA4B1F">
        <w:rPr>
          <w:rFonts w:ascii="Bookman Old Style" w:hAnsi="Bookman Old Style"/>
          <w:iCs/>
          <w:color w:val="000000"/>
          <w:sz w:val="24"/>
          <w:szCs w:val="24"/>
        </w:rPr>
        <w:tab/>
        <w:t>Em estrita consonância com o voto proferido pelo eminente Relator e no fiel cumprimento das determinações normativas consagradas nos artigos 35</w:t>
      </w:r>
      <w:r w:rsidRPr="00DA4B1F" w:rsidR="00AA4833">
        <w:rPr>
          <w:rFonts w:ascii="Bookman Old Style" w:hAnsi="Bookman Old Style"/>
          <w:iCs/>
          <w:color w:val="000000"/>
          <w:sz w:val="24"/>
          <w:szCs w:val="24"/>
        </w:rPr>
        <w:t xml:space="preserve">, 37, 38 </w:t>
      </w:r>
      <w:r w:rsidRPr="00DA4B1F">
        <w:rPr>
          <w:rFonts w:ascii="Bookman Old Style" w:hAnsi="Bookman Old Style"/>
          <w:iCs/>
          <w:color w:val="000000"/>
          <w:sz w:val="24"/>
          <w:szCs w:val="24"/>
        </w:rPr>
        <w:t>e 3</w:t>
      </w:r>
      <w:r w:rsidRPr="00DA4B1F" w:rsidR="00AA4833">
        <w:rPr>
          <w:rFonts w:ascii="Bookman Old Style" w:hAnsi="Bookman Old Style"/>
          <w:iCs/>
          <w:color w:val="000000"/>
          <w:sz w:val="24"/>
          <w:szCs w:val="24"/>
        </w:rPr>
        <w:t>9</w:t>
      </w:r>
      <w:r w:rsidRPr="00DA4B1F">
        <w:rPr>
          <w:rFonts w:ascii="Bookman Old Style" w:hAnsi="Bookman Old Style"/>
          <w:iCs/>
          <w:color w:val="000000"/>
          <w:sz w:val="24"/>
          <w:szCs w:val="24"/>
        </w:rPr>
        <w:t xml:space="preserve"> aliados às disposições contidas no artigo 45 da Resolução 276, datada de 09 de novembro de 2010, as Comissões Permanentes de Justiça e Redação</w:t>
      </w:r>
      <w:r w:rsidRPr="00DA4B1F" w:rsidR="00AA4833">
        <w:rPr>
          <w:rFonts w:ascii="Bookman Old Style" w:hAnsi="Bookman Old Style"/>
          <w:iCs/>
          <w:color w:val="000000"/>
          <w:sz w:val="24"/>
          <w:szCs w:val="24"/>
        </w:rPr>
        <w:t>,</w:t>
      </w:r>
      <w:r w:rsidRPr="00DA4B1F" w:rsidR="00AA4833">
        <w:rPr>
          <w:rFonts w:ascii="Bookman Old Style" w:hAnsi="Bookman Old Style"/>
          <w:sz w:val="24"/>
          <w:szCs w:val="24"/>
        </w:rPr>
        <w:t xml:space="preserve"> Comissão de Educação, Saúde, Esporte, Cultura e Assistência Social, Comissão de Obras, Serviços Públicos e Atividades Privadas e a Comissão de Finanças e Orçamento</w:t>
      </w:r>
      <w:r w:rsidRPr="00DA4B1F">
        <w:rPr>
          <w:rFonts w:ascii="Bookman Old Style" w:hAnsi="Bookman Old Style"/>
          <w:iCs/>
          <w:color w:val="000000"/>
          <w:sz w:val="24"/>
          <w:szCs w:val="24"/>
        </w:rPr>
        <w:t xml:space="preserve">, conjuntamente e de forma unânime, formalizam o presente Parecer, no qual se manifestam de modo </w:t>
      </w:r>
      <w:r w:rsidRPr="00DA4B1F">
        <w:rPr>
          <w:rFonts w:ascii="Bookman Old Style" w:hAnsi="Bookman Old Style"/>
          <w:b/>
          <w:bCs/>
          <w:iCs/>
          <w:color w:val="000000"/>
          <w:sz w:val="24"/>
          <w:szCs w:val="24"/>
          <w:u w:val="single"/>
        </w:rPr>
        <w:t>FAVORÁVEL</w:t>
      </w:r>
      <w:r w:rsidRPr="00DA4B1F">
        <w:rPr>
          <w:rFonts w:ascii="Bookman Old Style" w:hAnsi="Bookman Old Style"/>
          <w:iCs/>
          <w:color w:val="000000"/>
          <w:sz w:val="24"/>
          <w:szCs w:val="24"/>
        </w:rPr>
        <w:t xml:space="preserve"> à apreciação do Projeto de Lei em análise.</w:t>
      </w:r>
      <w:r w:rsidRPr="00DA4B1F">
        <w:rPr>
          <w:rFonts w:ascii="Bookman Old Style" w:hAnsi="Bookman Old Style"/>
          <w:iCs/>
          <w:color w:val="000000"/>
          <w:sz w:val="24"/>
          <w:szCs w:val="24"/>
        </w:rPr>
        <w:tab/>
      </w:r>
    </w:p>
    <w:p w:rsidR="00FC036B" w:rsidRPr="00DA4B1F" w:rsidP="008146CE" w14:paraId="5F9D04A6" w14:textId="629F4892">
      <w:pPr>
        <w:pStyle w:val="BodyText"/>
        <w:spacing w:before="240" w:after="0" w:line="240" w:lineRule="auto"/>
        <w:ind w:firstLine="708"/>
        <w:jc w:val="both"/>
        <w:rPr>
          <w:rFonts w:ascii="Bookman Old Style" w:hAnsi="Bookman Old Style"/>
          <w:sz w:val="24"/>
          <w:szCs w:val="24"/>
        </w:rPr>
      </w:pPr>
      <w:r w:rsidRPr="00DA4B1F">
        <w:rPr>
          <w:rFonts w:ascii="Bookman Old Style" w:hAnsi="Bookman Old Style"/>
          <w:iCs/>
          <w:color w:val="000000"/>
          <w:sz w:val="24"/>
          <w:szCs w:val="24"/>
        </w:rPr>
        <w:t xml:space="preserve">A nossa decisão, respaldada em criteriosa análise técnica e na escrupulosa observância das normas e diretrizes pertinentes, ratifica a plena adequação e legalidade da propositura, conferindo-lhe um selo de aprovação em consonância com os interesses da comunidade </w:t>
      </w:r>
      <w:r w:rsidRPr="00DA4B1F">
        <w:rPr>
          <w:rFonts w:ascii="Bookman Old Style" w:hAnsi="Bookman Old Style"/>
          <w:iCs/>
          <w:color w:val="000000"/>
          <w:sz w:val="24"/>
          <w:szCs w:val="24"/>
        </w:rPr>
        <w:t>mogimiriana</w:t>
      </w:r>
      <w:r w:rsidRPr="00DA4B1F">
        <w:rPr>
          <w:rFonts w:ascii="Bookman Old Style" w:hAnsi="Bookman Old Style"/>
          <w:iCs/>
          <w:color w:val="000000"/>
          <w:sz w:val="24"/>
          <w:szCs w:val="24"/>
        </w:rPr>
        <w:t>. A tramitação deste projeto se apresenta como um passo significativo em direção ao progresso e ao desenvolvimento ordenado de nossa estimada cidade, demonstrando que os Poderes Legislativo e Executivo estão alinhados em prol do bem-estar e da qualidade de vida de nossos munícipes.</w:t>
      </w:r>
    </w:p>
    <w:p w:rsidR="00FC036B" w:rsidRPr="00DA4B1F" w14:paraId="25C83650" w14:textId="77777777">
      <w:pPr>
        <w:pStyle w:val="BodyText"/>
        <w:spacing w:before="240" w:after="0" w:line="240" w:lineRule="auto"/>
        <w:jc w:val="both"/>
        <w:rPr>
          <w:rFonts w:ascii="Bookman Old Style" w:hAnsi="Bookman Old Style"/>
          <w:sz w:val="24"/>
          <w:szCs w:val="24"/>
        </w:rPr>
      </w:pPr>
      <w:r w:rsidRPr="00DA4B1F">
        <w:rPr>
          <w:rFonts w:ascii="Bookman Old Style" w:hAnsi="Bookman Old Style"/>
          <w:iCs/>
          <w:color w:val="000000"/>
          <w:sz w:val="24"/>
          <w:szCs w:val="24"/>
        </w:rPr>
        <w:tab/>
      </w:r>
    </w:p>
    <w:p w:rsidR="00FC036B" w:rsidRPr="00DA4B1F" w14:paraId="64A82F01" w14:textId="77777777">
      <w:pPr>
        <w:jc w:val="center"/>
        <w:rPr>
          <w:rFonts w:ascii="Bookman Old Style" w:hAnsi="Bookman Old Style"/>
          <w:iCs/>
          <w:sz w:val="24"/>
          <w:szCs w:val="24"/>
        </w:rPr>
      </w:pPr>
      <w:r w:rsidRPr="00DA4B1F">
        <w:rPr>
          <w:rFonts w:ascii="Bookman Old Style" w:hAnsi="Bookman Old Style"/>
          <w:b/>
          <w:iCs/>
          <w:sz w:val="24"/>
          <w:szCs w:val="24"/>
        </w:rPr>
        <w:t>Sala das Comissões, 06 de dezembro de 2023.</w:t>
      </w:r>
    </w:p>
    <w:p w:rsidR="00FC036B" w:rsidRPr="00DA4B1F" w14:paraId="24EE9121" w14:textId="77777777">
      <w:pPr>
        <w:jc w:val="center"/>
        <w:rPr>
          <w:rFonts w:ascii="Bookman Old Style" w:hAnsi="Bookman Old Style"/>
          <w:b/>
          <w:iCs/>
          <w:sz w:val="24"/>
          <w:szCs w:val="24"/>
        </w:rPr>
      </w:pPr>
    </w:p>
    <w:p w:rsidR="00FC036B" w:rsidRPr="00DA4B1F" w14:paraId="6F42560F" w14:textId="77777777">
      <w:pPr>
        <w:pStyle w:val="BodyText"/>
        <w:spacing w:line="240" w:lineRule="auto"/>
        <w:jc w:val="center"/>
        <w:rPr>
          <w:rFonts w:ascii="Bookman Old Style" w:hAnsi="Bookman Old Style"/>
          <w:b/>
          <w:iCs/>
          <w:color w:val="000000"/>
          <w:sz w:val="24"/>
          <w:szCs w:val="24"/>
          <w:u w:val="single"/>
        </w:rPr>
      </w:pPr>
      <w:r w:rsidRPr="00DA4B1F">
        <w:rPr>
          <w:rFonts w:ascii="Bookman Old Style" w:hAnsi="Bookman Old Style"/>
          <w:b/>
          <w:iCs/>
          <w:color w:val="000000"/>
          <w:sz w:val="24"/>
          <w:szCs w:val="24"/>
          <w:u w:val="single"/>
        </w:rPr>
        <w:t>COMISSÃO DE JUSTIÇA E REDAÇÃO</w:t>
      </w:r>
    </w:p>
    <w:p w:rsidR="00FC036B" w:rsidRPr="00DA4B1F" w14:paraId="5EEC6AB1" w14:textId="77777777">
      <w:pPr>
        <w:jc w:val="center"/>
        <w:rPr>
          <w:rFonts w:ascii="Bookman Old Style" w:hAnsi="Bookman Old Style"/>
          <w:b/>
          <w:iCs/>
          <w:sz w:val="24"/>
          <w:szCs w:val="24"/>
        </w:rPr>
      </w:pPr>
    </w:p>
    <w:p w:rsidR="00FC036B" w:rsidRPr="00DA4B1F" w14:paraId="2EC60236" w14:textId="77777777">
      <w:pPr>
        <w:jc w:val="center"/>
        <w:rPr>
          <w:rFonts w:ascii="Bookman Old Style" w:hAnsi="Bookman Old Style"/>
          <w:b/>
          <w:iCs/>
          <w:sz w:val="24"/>
          <w:szCs w:val="24"/>
        </w:rPr>
      </w:pPr>
      <w:r w:rsidRPr="00DA4B1F">
        <w:rPr>
          <w:rFonts w:ascii="Bookman Old Style" w:hAnsi="Bookman Old Style"/>
          <w:b/>
          <w:iCs/>
          <w:sz w:val="24"/>
          <w:szCs w:val="24"/>
        </w:rPr>
        <w:t>Vereador Marcos Paulo Cegatti</w:t>
      </w:r>
    </w:p>
    <w:p w:rsidR="00FC036B" w:rsidRPr="00DA4B1F" w14:paraId="7D4F9965" w14:textId="77777777">
      <w:pPr>
        <w:jc w:val="center"/>
        <w:rPr>
          <w:rFonts w:ascii="Bookman Old Style" w:hAnsi="Bookman Old Style"/>
          <w:iCs/>
          <w:sz w:val="24"/>
          <w:szCs w:val="24"/>
        </w:rPr>
      </w:pPr>
      <w:r w:rsidRPr="00DA4B1F">
        <w:rPr>
          <w:rFonts w:ascii="Bookman Old Style" w:hAnsi="Bookman Old Style"/>
          <w:iCs/>
          <w:sz w:val="24"/>
          <w:szCs w:val="24"/>
        </w:rPr>
        <w:t>Presidente/Relator</w:t>
      </w:r>
    </w:p>
    <w:p w:rsidR="00FC036B" w:rsidRPr="00DA4B1F" w14:paraId="71BCB857" w14:textId="77777777">
      <w:pPr>
        <w:jc w:val="center"/>
        <w:rPr>
          <w:rFonts w:ascii="Bookman Old Style" w:hAnsi="Bookman Old Style"/>
          <w:b/>
          <w:iCs/>
          <w:sz w:val="24"/>
          <w:szCs w:val="24"/>
        </w:rPr>
      </w:pPr>
    </w:p>
    <w:p w:rsidR="00FC036B" w:rsidRPr="00DA4B1F" w14:paraId="6FF8DD29" w14:textId="77777777">
      <w:pPr>
        <w:jc w:val="center"/>
        <w:rPr>
          <w:rFonts w:ascii="Bookman Old Style" w:hAnsi="Bookman Old Style"/>
          <w:sz w:val="24"/>
          <w:szCs w:val="24"/>
        </w:rPr>
      </w:pPr>
      <w:r w:rsidRPr="00DA4B1F">
        <w:rPr>
          <w:rFonts w:ascii="Bookman Old Style" w:hAnsi="Bookman Old Style"/>
          <w:b/>
          <w:iCs/>
          <w:sz w:val="24"/>
          <w:szCs w:val="24"/>
        </w:rPr>
        <w:t>Vereador João Victor Coutinho Gasparini</w:t>
      </w:r>
    </w:p>
    <w:p w:rsidR="00FC036B" w:rsidRPr="00DA4B1F" w14:paraId="39495BF7" w14:textId="77777777">
      <w:pPr>
        <w:jc w:val="center"/>
        <w:rPr>
          <w:rFonts w:ascii="Bookman Old Style" w:hAnsi="Bookman Old Style"/>
          <w:iCs/>
          <w:sz w:val="24"/>
          <w:szCs w:val="24"/>
        </w:rPr>
      </w:pPr>
      <w:r w:rsidRPr="00DA4B1F">
        <w:rPr>
          <w:rFonts w:ascii="Bookman Old Style" w:hAnsi="Bookman Old Style"/>
          <w:iCs/>
          <w:sz w:val="24"/>
          <w:szCs w:val="24"/>
        </w:rPr>
        <w:t>Vice-Presidente</w:t>
      </w:r>
    </w:p>
    <w:p w:rsidR="00FC036B" w:rsidRPr="00DA4B1F" w14:paraId="4E59E620" w14:textId="77777777">
      <w:pPr>
        <w:rPr>
          <w:rFonts w:ascii="Bookman Old Style" w:hAnsi="Bookman Old Style"/>
          <w:b/>
          <w:iCs/>
          <w:sz w:val="24"/>
          <w:szCs w:val="24"/>
        </w:rPr>
      </w:pPr>
    </w:p>
    <w:p w:rsidR="00FC036B" w:rsidRPr="00DA4B1F" w14:paraId="69DE39D5" w14:textId="77777777">
      <w:pPr>
        <w:jc w:val="center"/>
        <w:rPr>
          <w:rFonts w:ascii="Bookman Old Style" w:hAnsi="Bookman Old Style"/>
          <w:b/>
          <w:iCs/>
          <w:sz w:val="24"/>
          <w:szCs w:val="24"/>
        </w:rPr>
      </w:pPr>
      <w:r w:rsidRPr="00DA4B1F">
        <w:rPr>
          <w:rFonts w:ascii="Bookman Old Style" w:hAnsi="Bookman Old Style"/>
          <w:b/>
          <w:iCs/>
          <w:sz w:val="24"/>
          <w:szCs w:val="24"/>
        </w:rPr>
        <w:t>Vereador Márcio Evandro Ribeiro</w:t>
      </w:r>
    </w:p>
    <w:p w:rsidR="00FC036B" w:rsidRPr="00DA4B1F" w14:paraId="0D5D82EA" w14:textId="77777777">
      <w:pPr>
        <w:jc w:val="center"/>
        <w:rPr>
          <w:rFonts w:ascii="Bookman Old Style" w:hAnsi="Bookman Old Style"/>
          <w:iCs/>
          <w:sz w:val="24"/>
          <w:szCs w:val="24"/>
        </w:rPr>
      </w:pPr>
      <w:r w:rsidRPr="00DA4B1F">
        <w:rPr>
          <w:rFonts w:ascii="Bookman Old Style" w:hAnsi="Bookman Old Style"/>
          <w:iCs/>
          <w:sz w:val="24"/>
          <w:szCs w:val="24"/>
        </w:rPr>
        <w:t>Membro</w:t>
      </w:r>
    </w:p>
    <w:p w:rsidR="00AA4833" w:rsidRPr="00DA4B1F" w14:paraId="7C69A5A8" w14:textId="77777777">
      <w:pPr>
        <w:pStyle w:val="BodyText"/>
        <w:spacing w:line="240" w:lineRule="auto"/>
        <w:jc w:val="center"/>
        <w:rPr>
          <w:rFonts w:ascii="Bookman Old Style" w:hAnsi="Bookman Old Style"/>
          <w:b/>
          <w:iCs/>
          <w:color w:val="000000"/>
          <w:sz w:val="24"/>
          <w:szCs w:val="24"/>
          <w:u w:val="single"/>
        </w:rPr>
      </w:pPr>
    </w:p>
    <w:p w:rsidR="00DA4B1F" w:rsidRPr="00064A59" w:rsidP="00DA4B1F" w14:paraId="1F3593F8" w14:textId="77777777">
      <w:pPr>
        <w:pStyle w:val="LO-normal"/>
        <w:jc w:val="center"/>
        <w:rPr>
          <w:rFonts w:ascii="Bookman Old Style" w:hAnsi="Bookman Old Style"/>
          <w:sz w:val="24"/>
          <w:szCs w:val="24"/>
        </w:rPr>
      </w:pPr>
      <w:r w:rsidRPr="00064A59">
        <w:rPr>
          <w:rFonts w:ascii="Bookman Old Style" w:hAnsi="Bookman Old Style"/>
          <w:b/>
          <w:sz w:val="24"/>
          <w:szCs w:val="24"/>
          <w:u w:val="single"/>
        </w:rPr>
        <w:t>COMISSÃO DE EDUCAÇÃO, SAÚDE, CULTURA, ESPORTES E ASSISTÊNCIA SOCIAL</w:t>
      </w:r>
    </w:p>
    <w:p w:rsidR="00DA4B1F" w:rsidRPr="00064A59" w:rsidP="00DA4B1F" w14:paraId="657A4338" w14:textId="77777777">
      <w:pPr>
        <w:pStyle w:val="LO-normal"/>
        <w:jc w:val="center"/>
        <w:rPr>
          <w:rFonts w:ascii="Bookman Old Style" w:hAnsi="Bookman Old Style"/>
          <w:sz w:val="24"/>
          <w:szCs w:val="24"/>
        </w:rPr>
      </w:pPr>
    </w:p>
    <w:p w:rsidR="00DA4B1F" w:rsidRPr="00064A59" w:rsidP="00DA4B1F" w14:paraId="1E71A90B" w14:textId="77777777">
      <w:pPr>
        <w:pStyle w:val="LO-normal"/>
        <w:jc w:val="center"/>
        <w:rPr>
          <w:rFonts w:ascii="Bookman Old Style" w:hAnsi="Bookman Old Style"/>
          <w:sz w:val="24"/>
          <w:szCs w:val="24"/>
        </w:rPr>
      </w:pPr>
      <w:r>
        <w:rPr>
          <w:rFonts w:ascii="Bookman Old Style" w:hAnsi="Bookman Old Style"/>
          <w:b/>
          <w:sz w:val="24"/>
          <w:szCs w:val="24"/>
        </w:rPr>
        <w:t>Vereador Luzia Cristina Cortes Nogueira</w:t>
      </w:r>
    </w:p>
    <w:p w:rsidR="00DA4B1F" w:rsidRPr="00064A59" w:rsidP="00DA4B1F" w14:paraId="096EBB7A" w14:textId="77777777">
      <w:pPr>
        <w:pStyle w:val="LO-normal"/>
        <w:jc w:val="center"/>
        <w:rPr>
          <w:rFonts w:ascii="Bookman Old Style" w:hAnsi="Bookman Old Style"/>
          <w:sz w:val="24"/>
          <w:szCs w:val="24"/>
        </w:rPr>
      </w:pPr>
      <w:r w:rsidRPr="00064A59">
        <w:rPr>
          <w:rFonts w:ascii="Bookman Old Style" w:hAnsi="Bookman Old Style"/>
          <w:sz w:val="24"/>
          <w:szCs w:val="24"/>
        </w:rPr>
        <w:t xml:space="preserve">Presidente </w:t>
      </w:r>
    </w:p>
    <w:p w:rsidR="00DA4B1F" w:rsidRPr="00064A59" w:rsidP="00DA4B1F" w14:paraId="781AFECC" w14:textId="77777777">
      <w:pPr>
        <w:pStyle w:val="LO-normal"/>
        <w:jc w:val="center"/>
        <w:rPr>
          <w:rFonts w:ascii="Bookman Old Style" w:hAnsi="Bookman Old Style"/>
          <w:sz w:val="24"/>
          <w:szCs w:val="24"/>
        </w:rPr>
      </w:pPr>
    </w:p>
    <w:p w:rsidR="00DA4B1F" w:rsidRPr="00064A59" w:rsidP="00DA4B1F" w14:paraId="3EADE340" w14:textId="77777777">
      <w:pPr>
        <w:pStyle w:val="LO-normal"/>
        <w:jc w:val="center"/>
        <w:rPr>
          <w:rFonts w:ascii="Bookman Old Style" w:hAnsi="Bookman Old Style"/>
          <w:sz w:val="24"/>
          <w:szCs w:val="24"/>
        </w:rPr>
      </w:pPr>
      <w:r>
        <w:rPr>
          <w:rFonts w:ascii="Bookman Old Style" w:hAnsi="Bookman Old Style"/>
          <w:b/>
          <w:sz w:val="24"/>
          <w:szCs w:val="24"/>
        </w:rPr>
        <w:t xml:space="preserve">Vereadora Lúcia Maria Ferreira Tenório </w:t>
      </w:r>
    </w:p>
    <w:p w:rsidR="00DA4B1F" w:rsidRPr="00064A59" w:rsidP="00DA4B1F" w14:paraId="2FF3F3EE" w14:textId="77777777">
      <w:pPr>
        <w:pStyle w:val="LO-normal"/>
        <w:jc w:val="center"/>
        <w:rPr>
          <w:rFonts w:ascii="Bookman Old Style" w:hAnsi="Bookman Old Style"/>
          <w:sz w:val="24"/>
          <w:szCs w:val="24"/>
        </w:rPr>
      </w:pPr>
      <w:r w:rsidRPr="00064A59">
        <w:rPr>
          <w:rFonts w:ascii="Bookman Old Style" w:hAnsi="Bookman Old Style"/>
          <w:sz w:val="24"/>
          <w:szCs w:val="24"/>
        </w:rPr>
        <w:t>Vice-presidente</w:t>
      </w:r>
    </w:p>
    <w:p w:rsidR="00DA4B1F" w:rsidRPr="00064A59" w:rsidP="00DA4B1F" w14:paraId="3CE1B798" w14:textId="77777777">
      <w:pPr>
        <w:pStyle w:val="LO-normal"/>
        <w:jc w:val="center"/>
        <w:rPr>
          <w:rFonts w:ascii="Bookman Old Style" w:hAnsi="Bookman Old Style"/>
          <w:sz w:val="24"/>
          <w:szCs w:val="24"/>
        </w:rPr>
      </w:pPr>
    </w:p>
    <w:p w:rsidR="00DA4B1F" w:rsidRPr="00064A59" w:rsidP="00DA4B1F" w14:paraId="3A4D1CA8" w14:textId="77777777">
      <w:pPr>
        <w:pStyle w:val="LO-normal"/>
        <w:jc w:val="center"/>
        <w:rPr>
          <w:rFonts w:ascii="Bookman Old Style" w:hAnsi="Bookman Old Style"/>
          <w:sz w:val="24"/>
          <w:szCs w:val="24"/>
        </w:rPr>
      </w:pPr>
      <w:r>
        <w:rPr>
          <w:rFonts w:ascii="Bookman Old Style" w:hAnsi="Bookman Old Style"/>
          <w:b/>
          <w:bCs/>
          <w:sz w:val="24"/>
          <w:szCs w:val="24"/>
        </w:rPr>
        <w:t>Vereadora Joelma Franco da Cunha</w:t>
      </w:r>
    </w:p>
    <w:p w:rsidR="00DA4B1F" w:rsidRPr="00064A59" w:rsidP="00DA4B1F" w14:paraId="3B513C16" w14:textId="77777777">
      <w:pPr>
        <w:pStyle w:val="LO-normal"/>
        <w:jc w:val="center"/>
        <w:rPr>
          <w:rFonts w:ascii="Bookman Old Style" w:hAnsi="Bookman Old Style"/>
          <w:sz w:val="24"/>
          <w:szCs w:val="24"/>
        </w:rPr>
      </w:pPr>
      <w:r w:rsidRPr="00064A59">
        <w:rPr>
          <w:rFonts w:ascii="Bookman Old Style" w:hAnsi="Bookman Old Style"/>
          <w:iCs/>
          <w:color w:val="000000"/>
          <w:sz w:val="24"/>
          <w:szCs w:val="24"/>
        </w:rPr>
        <w:t>Membro</w:t>
      </w:r>
    </w:p>
    <w:p w:rsidR="00DA4B1F" w:rsidRPr="00064A59" w:rsidP="00DA4B1F" w14:paraId="367AF6C7" w14:textId="77777777">
      <w:pPr>
        <w:pStyle w:val="BodyText"/>
        <w:spacing w:line="240" w:lineRule="auto"/>
        <w:jc w:val="center"/>
        <w:rPr>
          <w:rFonts w:ascii="Bookman Old Style" w:hAnsi="Bookman Old Style"/>
          <w:b/>
          <w:iCs/>
          <w:color w:val="000000"/>
          <w:sz w:val="24"/>
          <w:szCs w:val="24"/>
          <w:u w:val="single"/>
        </w:rPr>
      </w:pPr>
    </w:p>
    <w:p w:rsidR="00DA4B1F" w:rsidRPr="00064A59" w:rsidP="00DA4B1F" w14:paraId="265A0184" w14:textId="77777777">
      <w:pPr>
        <w:pStyle w:val="LO-normal"/>
        <w:jc w:val="center"/>
        <w:rPr>
          <w:rFonts w:ascii="Bookman Old Style" w:hAnsi="Bookman Old Style"/>
          <w:sz w:val="24"/>
          <w:szCs w:val="24"/>
        </w:rPr>
      </w:pPr>
      <w:r w:rsidRPr="00064A59">
        <w:rPr>
          <w:rFonts w:ascii="Bookman Old Style" w:hAnsi="Bookman Old Style"/>
          <w:b/>
          <w:sz w:val="24"/>
          <w:szCs w:val="24"/>
          <w:u w:val="single"/>
        </w:rPr>
        <w:t>COMISSÃO DE OBRAS, SERVIÇOS PÚBLICOS E ATIVIDADES PRIVADAS</w:t>
      </w:r>
    </w:p>
    <w:p w:rsidR="00DA4B1F" w:rsidRPr="00064A59" w:rsidP="00DA4B1F" w14:paraId="65F8FAE5" w14:textId="77777777">
      <w:pPr>
        <w:pStyle w:val="LO-normal"/>
        <w:jc w:val="center"/>
        <w:rPr>
          <w:rFonts w:ascii="Bookman Old Style" w:hAnsi="Bookman Old Style"/>
          <w:sz w:val="24"/>
          <w:szCs w:val="24"/>
        </w:rPr>
      </w:pPr>
    </w:p>
    <w:p w:rsidR="00DA4B1F" w:rsidRPr="00036413" w:rsidP="00DA4B1F" w14:paraId="1BBE0A25" w14:textId="77777777">
      <w:pPr>
        <w:pStyle w:val="LO-normal"/>
        <w:jc w:val="center"/>
        <w:rPr>
          <w:rFonts w:ascii="Bookman Old Style" w:hAnsi="Bookman Old Style"/>
          <w:sz w:val="24"/>
          <w:szCs w:val="24"/>
        </w:rPr>
      </w:pPr>
      <w:r w:rsidRPr="00036413">
        <w:rPr>
          <w:rFonts w:ascii="Bookman Old Style" w:hAnsi="Bookman Old Style"/>
          <w:b/>
          <w:sz w:val="24"/>
          <w:szCs w:val="24"/>
        </w:rPr>
        <w:t>Vereador Orivaldo Aparecido Magalhães</w:t>
      </w:r>
    </w:p>
    <w:p w:rsidR="00DA4B1F" w:rsidRPr="00064A59" w:rsidP="00DA4B1F" w14:paraId="6497F6F2" w14:textId="77777777">
      <w:pPr>
        <w:pStyle w:val="LO-normal"/>
        <w:jc w:val="center"/>
        <w:rPr>
          <w:rFonts w:ascii="Bookman Old Style" w:hAnsi="Bookman Old Style"/>
          <w:sz w:val="24"/>
          <w:szCs w:val="24"/>
        </w:rPr>
      </w:pPr>
      <w:r w:rsidRPr="00064A59">
        <w:rPr>
          <w:rFonts w:ascii="Bookman Old Style" w:hAnsi="Bookman Old Style"/>
          <w:sz w:val="24"/>
          <w:szCs w:val="24"/>
        </w:rPr>
        <w:t xml:space="preserve">Presidente </w:t>
      </w:r>
    </w:p>
    <w:p w:rsidR="00DA4B1F" w:rsidRPr="00064A59" w:rsidP="00DA4B1F" w14:paraId="34E98306" w14:textId="77777777">
      <w:pPr>
        <w:pStyle w:val="LO-normal"/>
        <w:jc w:val="center"/>
        <w:rPr>
          <w:rFonts w:ascii="Bookman Old Style" w:hAnsi="Bookman Old Style"/>
          <w:sz w:val="24"/>
          <w:szCs w:val="24"/>
        </w:rPr>
      </w:pPr>
    </w:p>
    <w:p w:rsidR="00DA4B1F" w:rsidRPr="00036413" w:rsidP="00DA4B1F" w14:paraId="7D54403D" w14:textId="77777777">
      <w:pPr>
        <w:jc w:val="center"/>
        <w:rPr>
          <w:rFonts w:ascii="Bookman Old Style" w:hAnsi="Bookman Old Style"/>
          <w:b/>
          <w:iCs/>
          <w:sz w:val="24"/>
          <w:szCs w:val="24"/>
        </w:rPr>
      </w:pPr>
      <w:r w:rsidRPr="00036413">
        <w:rPr>
          <w:rFonts w:ascii="Bookman Old Style" w:hAnsi="Bookman Old Style"/>
          <w:b/>
          <w:iCs/>
          <w:sz w:val="24"/>
          <w:szCs w:val="24"/>
        </w:rPr>
        <w:t xml:space="preserve">Vereadora Mara Cristina </w:t>
      </w:r>
      <w:r w:rsidRPr="00036413">
        <w:rPr>
          <w:rFonts w:ascii="Bookman Old Style" w:hAnsi="Bookman Old Style"/>
          <w:b/>
          <w:iCs/>
          <w:sz w:val="24"/>
          <w:szCs w:val="24"/>
        </w:rPr>
        <w:t>Choquetta</w:t>
      </w:r>
    </w:p>
    <w:p w:rsidR="00DA4B1F" w:rsidRPr="00064A59" w:rsidP="00DA4B1F" w14:paraId="243153CE" w14:textId="77777777">
      <w:pPr>
        <w:pStyle w:val="LO-normal"/>
        <w:jc w:val="center"/>
        <w:rPr>
          <w:rFonts w:ascii="Bookman Old Style" w:hAnsi="Bookman Old Style"/>
          <w:sz w:val="24"/>
          <w:szCs w:val="24"/>
        </w:rPr>
      </w:pPr>
      <w:r w:rsidRPr="00064A59">
        <w:rPr>
          <w:rFonts w:ascii="Bookman Old Style" w:hAnsi="Bookman Old Style"/>
          <w:sz w:val="24"/>
          <w:szCs w:val="24"/>
        </w:rPr>
        <w:t>Vice-presidente</w:t>
      </w:r>
    </w:p>
    <w:p w:rsidR="00DA4B1F" w:rsidRPr="00064A59" w:rsidP="00DA4B1F" w14:paraId="1368D231" w14:textId="77777777">
      <w:pPr>
        <w:pStyle w:val="LO-normal"/>
        <w:jc w:val="center"/>
        <w:rPr>
          <w:rFonts w:ascii="Bookman Old Style" w:hAnsi="Bookman Old Style"/>
          <w:sz w:val="24"/>
          <w:szCs w:val="24"/>
        </w:rPr>
      </w:pPr>
    </w:p>
    <w:p w:rsidR="00DA4B1F" w:rsidRPr="00064A59" w:rsidP="00DA4B1F" w14:paraId="375458CD" w14:textId="77777777">
      <w:pPr>
        <w:pStyle w:val="LO-normal"/>
        <w:jc w:val="center"/>
        <w:rPr>
          <w:rFonts w:ascii="Bookman Old Style" w:hAnsi="Bookman Old Style"/>
          <w:sz w:val="24"/>
          <w:szCs w:val="24"/>
        </w:rPr>
      </w:pPr>
      <w:r>
        <w:rPr>
          <w:rFonts w:ascii="Bookman Old Style" w:hAnsi="Bookman Old Style"/>
          <w:b/>
          <w:bCs/>
          <w:sz w:val="24"/>
          <w:szCs w:val="24"/>
        </w:rPr>
        <w:t xml:space="preserve">Vereador Ademir Souza </w:t>
      </w:r>
      <w:r>
        <w:rPr>
          <w:rFonts w:ascii="Bookman Old Style" w:hAnsi="Bookman Old Style"/>
          <w:b/>
          <w:bCs/>
          <w:sz w:val="24"/>
          <w:szCs w:val="24"/>
        </w:rPr>
        <w:t>Floretti</w:t>
      </w:r>
      <w:r>
        <w:rPr>
          <w:rFonts w:ascii="Bookman Old Style" w:hAnsi="Bookman Old Style"/>
          <w:b/>
          <w:bCs/>
          <w:sz w:val="24"/>
          <w:szCs w:val="24"/>
        </w:rPr>
        <w:t xml:space="preserve"> Junior</w:t>
      </w:r>
    </w:p>
    <w:p w:rsidR="00DA4B1F" w:rsidRPr="00064A59" w:rsidP="00DA4B1F" w14:paraId="39DF7063" w14:textId="77777777">
      <w:pPr>
        <w:pStyle w:val="LO-normal"/>
        <w:jc w:val="center"/>
        <w:rPr>
          <w:rFonts w:ascii="Bookman Old Style" w:hAnsi="Bookman Old Style"/>
          <w:sz w:val="24"/>
          <w:szCs w:val="24"/>
        </w:rPr>
      </w:pPr>
      <w:r w:rsidRPr="00064A59">
        <w:rPr>
          <w:rFonts w:ascii="Bookman Old Style" w:hAnsi="Bookman Old Style"/>
          <w:iCs/>
          <w:color w:val="000000"/>
          <w:sz w:val="24"/>
          <w:szCs w:val="24"/>
        </w:rPr>
        <w:t>Membro</w:t>
      </w:r>
    </w:p>
    <w:p w:rsidR="00AA4833" w:rsidRPr="00DA4B1F" w:rsidP="00DA4B1F" w14:paraId="17116F26" w14:textId="77777777">
      <w:pPr>
        <w:pStyle w:val="BodyText"/>
        <w:spacing w:line="240" w:lineRule="auto"/>
        <w:rPr>
          <w:rFonts w:ascii="Bookman Old Style" w:hAnsi="Bookman Old Style"/>
          <w:b/>
          <w:iCs/>
          <w:color w:val="000000"/>
          <w:sz w:val="24"/>
          <w:szCs w:val="24"/>
          <w:u w:val="single"/>
        </w:rPr>
      </w:pPr>
    </w:p>
    <w:p w:rsidR="00FC036B" w:rsidRPr="00DA4B1F" w14:paraId="7B38B636" w14:textId="77777777">
      <w:pPr>
        <w:pStyle w:val="BodyText"/>
        <w:spacing w:line="240" w:lineRule="auto"/>
        <w:jc w:val="center"/>
        <w:rPr>
          <w:rFonts w:ascii="Bookman Old Style" w:hAnsi="Bookman Old Style"/>
          <w:b/>
          <w:iCs/>
          <w:color w:val="000000"/>
          <w:sz w:val="24"/>
          <w:szCs w:val="24"/>
          <w:u w:val="single"/>
        </w:rPr>
      </w:pPr>
      <w:r w:rsidRPr="00DA4B1F">
        <w:rPr>
          <w:rFonts w:ascii="Bookman Old Style" w:hAnsi="Bookman Old Style"/>
          <w:b/>
          <w:iCs/>
          <w:color w:val="000000"/>
          <w:sz w:val="24"/>
          <w:szCs w:val="24"/>
          <w:u w:val="single"/>
        </w:rPr>
        <w:t>COMISSÃO FINANÇAS E ORÇAMENTO</w:t>
      </w:r>
    </w:p>
    <w:p w:rsidR="00FC036B" w:rsidRPr="00DA4B1F" w14:paraId="7B0D8C11" w14:textId="77777777">
      <w:pPr>
        <w:jc w:val="center"/>
        <w:rPr>
          <w:rFonts w:ascii="Bookman Old Style" w:hAnsi="Bookman Old Style"/>
          <w:b/>
          <w:iCs/>
          <w:sz w:val="24"/>
          <w:szCs w:val="24"/>
        </w:rPr>
      </w:pPr>
      <w:r w:rsidRPr="00DA4B1F">
        <w:rPr>
          <w:rFonts w:ascii="Bookman Old Style" w:hAnsi="Bookman Old Style"/>
          <w:b/>
          <w:iCs/>
          <w:sz w:val="24"/>
          <w:szCs w:val="24"/>
        </w:rPr>
        <w:t>Vereador João Victor Coutinho Gasparini</w:t>
      </w:r>
    </w:p>
    <w:p w:rsidR="00FC036B" w:rsidRPr="00DA4B1F" w14:paraId="51C36980" w14:textId="77777777">
      <w:pPr>
        <w:jc w:val="center"/>
        <w:rPr>
          <w:rFonts w:ascii="Bookman Old Style" w:hAnsi="Bookman Old Style"/>
          <w:iCs/>
          <w:sz w:val="24"/>
          <w:szCs w:val="24"/>
        </w:rPr>
      </w:pPr>
      <w:r w:rsidRPr="00DA4B1F">
        <w:rPr>
          <w:rFonts w:ascii="Bookman Old Style" w:hAnsi="Bookman Old Style"/>
          <w:iCs/>
          <w:sz w:val="24"/>
          <w:szCs w:val="24"/>
        </w:rPr>
        <w:t>Presidente</w:t>
      </w:r>
    </w:p>
    <w:p w:rsidR="00FC036B" w:rsidRPr="00DA4B1F" w14:paraId="07D61224" w14:textId="77777777">
      <w:pPr>
        <w:jc w:val="center"/>
        <w:rPr>
          <w:rFonts w:ascii="Bookman Old Style" w:hAnsi="Bookman Old Style"/>
          <w:b/>
          <w:iCs/>
          <w:sz w:val="24"/>
          <w:szCs w:val="24"/>
        </w:rPr>
      </w:pPr>
    </w:p>
    <w:p w:rsidR="00FC036B" w:rsidRPr="00DA4B1F" w14:paraId="3A829451" w14:textId="77777777">
      <w:pPr>
        <w:jc w:val="center"/>
        <w:rPr>
          <w:rFonts w:ascii="Bookman Old Style" w:hAnsi="Bookman Old Style"/>
          <w:b/>
          <w:iCs/>
          <w:sz w:val="24"/>
          <w:szCs w:val="24"/>
        </w:rPr>
      </w:pPr>
      <w:r w:rsidRPr="00DA4B1F">
        <w:rPr>
          <w:rFonts w:ascii="Bookman Old Style" w:hAnsi="Bookman Old Style"/>
          <w:b/>
          <w:iCs/>
          <w:sz w:val="24"/>
          <w:szCs w:val="24"/>
        </w:rPr>
        <w:t xml:space="preserve">Vereadora Mara Cristina </w:t>
      </w:r>
      <w:r w:rsidRPr="00DA4B1F">
        <w:rPr>
          <w:rFonts w:ascii="Bookman Old Style" w:hAnsi="Bookman Old Style"/>
          <w:b/>
          <w:iCs/>
          <w:sz w:val="24"/>
          <w:szCs w:val="24"/>
        </w:rPr>
        <w:t>Choquetta</w:t>
      </w:r>
    </w:p>
    <w:p w:rsidR="00FC036B" w:rsidRPr="00DA4B1F" w14:paraId="3E80CBD5" w14:textId="77777777">
      <w:pPr>
        <w:jc w:val="center"/>
        <w:rPr>
          <w:rFonts w:ascii="Bookman Old Style" w:hAnsi="Bookman Old Style"/>
          <w:iCs/>
          <w:sz w:val="24"/>
          <w:szCs w:val="24"/>
        </w:rPr>
      </w:pPr>
      <w:r w:rsidRPr="00DA4B1F">
        <w:rPr>
          <w:rFonts w:ascii="Bookman Old Style" w:hAnsi="Bookman Old Style"/>
          <w:iCs/>
          <w:sz w:val="24"/>
          <w:szCs w:val="24"/>
        </w:rPr>
        <w:t>Vice-Presidente</w:t>
      </w:r>
    </w:p>
    <w:p w:rsidR="00FC036B" w:rsidRPr="00DA4B1F" w14:paraId="3A1FD1D9" w14:textId="77777777">
      <w:pPr>
        <w:rPr>
          <w:rFonts w:ascii="Bookman Old Style" w:hAnsi="Bookman Old Style"/>
          <w:b/>
          <w:iCs/>
          <w:sz w:val="24"/>
          <w:szCs w:val="24"/>
        </w:rPr>
      </w:pPr>
    </w:p>
    <w:p w:rsidR="00FC036B" w:rsidRPr="00DA4B1F" w14:paraId="71C24EAA" w14:textId="77777777">
      <w:pPr>
        <w:jc w:val="center"/>
        <w:rPr>
          <w:rFonts w:ascii="Bookman Old Style" w:hAnsi="Bookman Old Style"/>
          <w:b/>
          <w:iCs/>
          <w:sz w:val="24"/>
          <w:szCs w:val="24"/>
        </w:rPr>
      </w:pPr>
      <w:r w:rsidRPr="00DA4B1F">
        <w:rPr>
          <w:rFonts w:ascii="Bookman Old Style" w:hAnsi="Bookman Old Style"/>
          <w:b/>
          <w:iCs/>
          <w:sz w:val="24"/>
          <w:szCs w:val="24"/>
        </w:rPr>
        <w:t>Vereadora Luzia Cristina Côrtes Nogueira</w:t>
      </w:r>
    </w:p>
    <w:p w:rsidR="00FC036B" w:rsidRPr="00DA4B1F" w14:paraId="4650D1FC" w14:textId="77777777">
      <w:pPr>
        <w:spacing w:after="140"/>
        <w:jc w:val="center"/>
        <w:rPr>
          <w:rFonts w:ascii="Bookman Old Style" w:hAnsi="Bookman Old Style"/>
          <w:sz w:val="24"/>
          <w:szCs w:val="24"/>
        </w:rPr>
      </w:pPr>
      <w:r w:rsidRPr="00DA4B1F">
        <w:rPr>
          <w:rFonts w:ascii="Bookman Old Style" w:hAnsi="Bookman Old Style"/>
          <w:iCs/>
          <w:color w:val="000000"/>
          <w:sz w:val="24"/>
          <w:szCs w:val="24"/>
        </w:rPr>
        <w:t>Membro</w:t>
      </w:r>
    </w:p>
    <w:sectPr>
      <w:headerReference w:type="default" r:id="rId4"/>
      <w:footerReference w:type="default" r:id="rId5"/>
      <w:pgSz w:w="11906" w:h="16838"/>
      <w:pgMar w:top="2268" w:right="1321" w:bottom="1134" w:left="1418" w:header="720" w:footer="72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036B" w14:paraId="78713FC6" w14:textId="77777777">
    <w:pPr>
      <w:pStyle w:val="Footer"/>
      <w:jc w:val="center"/>
      <w:rPr>
        <w:rFonts w:ascii="Bookman Old Style" w:hAnsi="Bookman Old Style"/>
        <w:b/>
        <w:sz w:val="18"/>
      </w:rPr>
    </w:pPr>
    <w:r>
      <w:rPr>
        <w:rFonts w:ascii="Bookman Old Style" w:hAnsi="Bookman Old Style"/>
        <w:b/>
        <w:sz w:val="18"/>
      </w:rPr>
      <w:t>Rua Dr. José Alves, 129 – Centro – Fone: 19 3814.1200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036B" w14:paraId="276114DA" w14:textId="43CA56F3">
    <w:pPr>
      <w:pStyle w:val="Header"/>
      <w:tabs>
        <w:tab w:val="clear" w:pos="4419"/>
        <w:tab w:val="right" w:pos="7513"/>
        <w:tab w:val="clear" w:pos="8838"/>
      </w:tabs>
      <w:rPr>
        <w:rFonts w:ascii="Bookman Old Style" w:hAnsi="Bookman Old Style"/>
        <w:b/>
        <w:sz w:val="24"/>
      </w:rPr>
    </w:pPr>
    <w:r>
      <w:rPr>
        <w:noProof/>
      </w:rPr>
      <w:drawing>
        <wp:anchor distT="0" distB="0" distL="0" distR="0" simplePos="0" relativeHeight="251658240" behindDoc="1" locked="0" layoutInCell="0" allowOverlap="1">
          <wp:simplePos x="0" y="0"/>
          <wp:positionH relativeFrom="column">
            <wp:posOffset>-751205</wp:posOffset>
          </wp:positionH>
          <wp:positionV relativeFrom="paragraph">
            <wp:posOffset>-217805</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005406"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w:rPr>
        <w:rFonts w:ascii="Bookman Old Style" w:hAnsi="Bookman Old Style"/>
        <w:b/>
        <w:sz w:val="24"/>
      </w:rPr>
      <w:t xml:space="preserve">               Estado de São Paulo</w:t>
    </w:r>
  </w:p>
  <w:p w:rsidR="00FC036B" w14:paraId="5269C97C" w14:textId="08586FEC">
    <w:pPr>
      <w:pStyle w:val="Header"/>
      <w:tabs>
        <w:tab w:val="clear" w:pos="4419"/>
        <w:tab w:val="right" w:pos="7513"/>
        <w:tab w:val="clear" w:pos="8838"/>
      </w:tabs>
      <w:jc w:val="center"/>
      <w:rPr>
        <w:sz w:val="40"/>
        <w:szCs w:val="40"/>
      </w:rPr>
    </w:pPr>
    <w:r>
      <w:rPr>
        <w:noProof/>
      </w:rPr>
      <mc:AlternateContent>
        <mc:Choice Requires="wps">
          <w:drawing>
            <wp:anchor distT="0" distB="0" distL="0" distR="0" simplePos="0" relativeHeight="251659264" behindDoc="1"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2"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685"/>
                      </a:xfrm>
                      <a:prstGeom prst="rect">
                        <a:avLst/>
                      </a:prstGeom>
                      <a:noFill/>
                      <a:ln w="0">
                        <a:noFill/>
                      </a:ln>
                    </wps:spPr>
                    <wps:style>
                      <a:lnRef idx="0">
                        <a:scrgbClr r="0" g="0" b="0"/>
                      </a:lnRef>
                      <a:fillRef idx="0">
                        <a:scrgbClr r="0" g="0" b="0"/>
                      </a:fillRef>
                      <a:effectRef idx="0">
                        <a:scrgbClr r="0" g="0" b="0"/>
                      </a:effectRef>
                      <a:fontRef idx="minor"/>
                    </wps:style>
                    <wps:txbx>
                      <w:txbxContent>
                        <w:p w:rsidR="00FC036B" w14:textId="77777777">
                          <w:pPr>
                            <w:pStyle w:val="Header"/>
                            <w:rPr>
                              <w:rStyle w:val="PageNumber"/>
                            </w:rPr>
                          </w:pPr>
                        </w:p>
                      </w:txbxContent>
                    </wps:txbx>
                    <wps:bodyPr lIns="0" tIns="0" rIns="0" bIns="0" anchor="t"/>
                  </wps:wsp>
                </a:graphicData>
              </a:graphic>
            </wp:anchor>
          </w:drawing>
        </mc:Choice>
        <mc:Fallback>
          <w:pict>
            <v:rect id="Quadro2" o:spid="_x0000_s2049" style="width:1.15pt;height:11.55pt;margin-top:0.05pt;margin-left:-50.05pt;mso-position-horizontal:right;mso-position-horizontal-relative:margin;mso-wrap-distance-bottom:0;mso-wrap-distance-left:0;mso-wrap-distance-right:0;mso-wrap-distance-top:0;mso-wrap-style:square;position:absolute;visibility:visible;v-text-anchor:top;z-index:-251656192" o:allowincell="f" filled="f" stroked="f">
              <v:textbox inset="0,0,0,0">
                <w:txbxContent>
                  <w:p w:rsidR="00FC036B" w14:paraId="4D8A1C39" w14:textId="77777777">
                    <w:pPr>
                      <w:pStyle w:val="Header"/>
                      <w:rPr>
                        <w:rStyle w:val="PageNumber"/>
                      </w:rPr>
                    </w:pPr>
                  </w:p>
                </w:txbxContent>
              </v:textbox>
              <w10:wrap type="square"/>
            </v:rect>
          </w:pict>
        </mc:Fallback>
      </mc:AlternateContent>
    </w:r>
    <w:r>
      <w:rPr>
        <w:rFonts w:ascii="Bookman Old Style" w:hAnsi="Bookman Old Style"/>
        <w:b/>
        <w:sz w:val="40"/>
        <w:szCs w:val="40"/>
      </w:rPr>
      <w:t xml:space="preserve">        CÂMARA MUNICIPAL DE MOGI MIRIM</w:t>
    </w:r>
  </w:p>
  <w:p w:rsidR="00FC036B" w14:paraId="3F636F2A" w14:textId="77777777">
    <w:pPr>
      <w:pStyle w:val="Header"/>
      <w:tabs>
        <w:tab w:val="clear" w:pos="4419"/>
        <w:tab w:val="right" w:pos="7513"/>
        <w:tab w:val="clear" w:pos="8838"/>
      </w:tabs>
      <w:jc w:val="right"/>
    </w:pPr>
    <w:r>
      <w:rPr>
        <w:rFonts w:ascii="Bookman Old Style" w:hAnsi="Bookman Old Style"/>
        <w:b/>
        <w:sz w:val="24"/>
      </w:rPr>
      <w:t>Sala das Comissões</w:t>
    </w:r>
  </w:p>
  <w:p w:rsidR="00FC036B" w14:paraId="64AC8548" w14:textId="77777777">
    <w:pPr>
      <w:pStyle w:val="Header"/>
      <w:tabs>
        <w:tab w:val="clear" w:pos="4419"/>
        <w:tab w:val="right" w:pos="7513"/>
        <w:tab w:val="clear" w:pos="8838"/>
      </w:tabs>
      <w:jc w:val="right"/>
      <w:rPr>
        <w:rFonts w:ascii="Bookman Old Style" w:hAnsi="Bookman Old Style"/>
        <w:sz w:val="16"/>
        <w:szCs w:val="16"/>
      </w:rPr>
    </w:pPr>
  </w:p>
  <w:p w:rsidR="00FC036B" w14:paraId="498211FE" w14:textId="3D36F372">
    <w:pPr>
      <w:pStyle w:val="Header"/>
      <w:tabs>
        <w:tab w:val="clear" w:pos="4419"/>
        <w:tab w:val="right" w:pos="7513"/>
        <w:tab w:val="clear" w:pos="8838"/>
      </w:tabs>
      <w:jc w:val="right"/>
      <w:rPr>
        <w:rFonts w:ascii="Bookman Old Style" w:hAnsi="Bookman Old Style"/>
        <w:sz w:val="16"/>
        <w:szCs w:val="16"/>
      </w:rPr>
    </w:pPr>
    <w:r>
      <w:rPr>
        <w:rFonts w:ascii="Bookman Old Style" w:hAnsi="Bookman Old Style"/>
        <w:sz w:val="16"/>
        <w:szCs w:val="16"/>
      </w:rPr>
      <w:t>Parecer Projeto de Lei nº 1</w:t>
    </w:r>
    <w:r w:rsidR="002728EB">
      <w:rPr>
        <w:rFonts w:ascii="Bookman Old Style" w:hAnsi="Bookman Old Style"/>
        <w:sz w:val="16"/>
        <w:szCs w:val="16"/>
      </w:rPr>
      <w:t>4</w:t>
    </w:r>
    <w:r w:rsidR="00F316FC">
      <w:rPr>
        <w:rFonts w:ascii="Bookman Old Style" w:hAnsi="Bookman Old Style"/>
        <w:sz w:val="16"/>
        <w:szCs w:val="16"/>
      </w:rPr>
      <w:t>3</w:t>
    </w:r>
    <w:r>
      <w:rPr>
        <w:rFonts w:ascii="Bookman Old Style" w:hAnsi="Bookman Old Style"/>
        <w:sz w:val="16"/>
        <w:szCs w:val="16"/>
      </w:rPr>
      <w:t xml:space="preserve"> de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36B"/>
    <w:rsid w:val="00036413"/>
    <w:rsid w:val="00064A59"/>
    <w:rsid w:val="000B41B8"/>
    <w:rsid w:val="00127D07"/>
    <w:rsid w:val="002728EB"/>
    <w:rsid w:val="007370EC"/>
    <w:rsid w:val="008146CE"/>
    <w:rsid w:val="00982B08"/>
    <w:rsid w:val="00AA4833"/>
    <w:rsid w:val="00AC77C9"/>
    <w:rsid w:val="00C54895"/>
    <w:rsid w:val="00DA4B1F"/>
    <w:rsid w:val="00E047DF"/>
    <w:rsid w:val="00F316FC"/>
    <w:rsid w:val="00FC036B"/>
  </w:rsids>
  <m:mathPr>
    <m:mathFont m:val="Cambria Math"/>
  </m:mathPr>
  <w:clrSchemeMapping w:bg1="light1" w:t1="dark1" w:bg2="light2" w:t2="dark2" w:accent1="accent1" w:accent2="accent2" w:accent3="accent3" w:accent4="accent4" w:accent5="accent5" w:accent6="accent6" w:hyperlink="hyperlink" w:followedHyperlink="followedHyperlink"/>
  <w15:docId w15:val="{8A73E2F6-7825-4DC8-9DF4-7043D0D0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TextodebaloChar">
    <w:name w:val="Texto de balão Char"/>
    <w:link w:val="BalloonText"/>
    <w:qFormat/>
    <w:rPr>
      <w:rFonts w:ascii="Segoe UI" w:hAnsi="Segoe UI" w:cs="Segoe UI"/>
      <w:sz w:val="18"/>
      <w:szCs w:val="18"/>
    </w:rPr>
  </w:style>
  <w:style w:type="character" w:customStyle="1" w:styleId="apple-converted-space">
    <w:name w:val="apple-converted-space"/>
    <w:qFormat/>
  </w:style>
  <w:style w:type="paragraph" w:styleId="Title">
    <w:name w:val="Title"/>
    <w:basedOn w:val="Normal"/>
    <w:next w:val="BodyText"/>
    <w:uiPriority w:val="10"/>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BalloonText">
    <w:name w:val="Balloon Text"/>
    <w:basedOn w:val="Normal"/>
    <w:link w:val="TextodebaloChar"/>
    <w:qFormat/>
    <w:rPr>
      <w:rFonts w:ascii="Segoe UI" w:hAnsi="Segoe UI" w:cs="Segoe UI"/>
      <w:sz w:val="18"/>
      <w:szCs w:val="18"/>
    </w:rPr>
  </w:style>
  <w:style w:type="paragraph" w:customStyle="1" w:styleId="Corpodetexto31">
    <w:name w:val="Corpo de texto 31"/>
    <w:basedOn w:val="Normal"/>
    <w:qFormat/>
    <w:pPr>
      <w:jc w:val="both"/>
    </w:pPr>
    <w:rPr>
      <w:b/>
      <w:bCs/>
      <w:sz w:val="32"/>
      <w:szCs w:val="24"/>
      <w:u w:val="single"/>
      <w:lang w:eastAsia="ar-SA"/>
    </w:rPr>
  </w:style>
  <w:style w:type="paragraph" w:customStyle="1" w:styleId="Contedodoquadro">
    <w:name w:val="Conteúdo do quadro"/>
    <w:basedOn w:val="Normal"/>
    <w:qFormat/>
  </w:style>
  <w:style w:type="paragraph" w:customStyle="1" w:styleId="Default">
    <w:name w:val="Default"/>
    <w:qFormat/>
    <w:pPr>
      <w:widowControl w:val="0"/>
      <w:overflowPunct w:val="0"/>
    </w:pPr>
    <w:rPr>
      <w:rFonts w:ascii="Bookman Old Style" w:hAnsi="Bookman Old Style"/>
      <w:color w:val="000000"/>
      <w:sz w:val="24"/>
    </w:rPr>
  </w:style>
  <w:style w:type="paragraph" w:styleId="NormalWeb">
    <w:name w:val="Normal (Web)"/>
    <w:basedOn w:val="Normal"/>
    <w:uiPriority w:val="99"/>
    <w:qFormat/>
    <w:pPr>
      <w:spacing w:before="280" w:after="280"/>
    </w:pPr>
    <w:rPr>
      <w:sz w:val="24"/>
      <w:szCs w:val="24"/>
    </w:rPr>
  </w:style>
  <w:style w:type="paragraph" w:customStyle="1" w:styleId="LO-normal">
    <w:name w:val="LO-normal"/>
    <w:qFormat/>
    <w:pPr>
      <w:overflowPunct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1749</TotalTime>
  <Pages>5</Pages>
  <Words>1481</Words>
  <Characters>8000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CONTRATO Nº 02 (DOIS) DE 2006</vt:lpstr>
    </vt:vector>
  </TitlesOfParts>
  <Company>Camara Municipal</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Nº 02 (DOIS) DE 2006</dc:title>
  <dc:creator>*</dc:creator>
  <cp:lastModifiedBy>Binho Zinetti</cp:lastModifiedBy>
  <cp:revision>41</cp:revision>
  <cp:lastPrinted>2023-11-27T19:41:00Z</cp:lastPrinted>
  <dcterms:created xsi:type="dcterms:W3CDTF">2017-01-27T15:29:00Z</dcterms:created>
  <dcterms:modified xsi:type="dcterms:W3CDTF">2023-12-06T18:45:00Z</dcterms:modified>
  <dc:language>pt-BR</dc:language>
</cp:coreProperties>
</file>