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036B" w:rsidRPr="00064A59" w14:paraId="14C91EEF" w14:textId="77777777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FC036B" w:rsidRPr="00064A59" w14:paraId="02B46D60" w14:textId="77777777">
      <w:pPr>
        <w:rPr>
          <w:rFonts w:ascii="Bookman Old Style" w:hAnsi="Bookman Old Style"/>
          <w:b/>
          <w:sz w:val="24"/>
          <w:szCs w:val="24"/>
          <w:u w:val="single"/>
        </w:rPr>
      </w:pPr>
      <w:r w:rsidRPr="00064A59">
        <w:rPr>
          <w:rFonts w:ascii="Bookman Old Style" w:hAnsi="Bookman Old Style"/>
          <w:b/>
          <w:sz w:val="24"/>
          <w:szCs w:val="24"/>
          <w:u w:val="single"/>
        </w:rPr>
        <w:t>RELATÓRIO</w:t>
      </w:r>
    </w:p>
    <w:p w:rsidR="00FC036B" w:rsidRPr="00064A59" w14:paraId="5ED4B857" w14:textId="77777777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FC036B" w:rsidRPr="00064A59" w14:paraId="21B0D1DA" w14:textId="77777777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FC036B" w:rsidRPr="00064A59" w14:paraId="176F666C" w14:textId="29DF86A9">
      <w:pPr>
        <w:jc w:val="both"/>
        <w:rPr>
          <w:rFonts w:ascii="Bookman Old Style" w:hAnsi="Bookman Old Style"/>
          <w:sz w:val="24"/>
          <w:szCs w:val="24"/>
        </w:rPr>
      </w:pPr>
      <w:r w:rsidRPr="00064A59">
        <w:rPr>
          <w:rFonts w:ascii="Bookman Old Style" w:hAnsi="Bookman Old Style"/>
          <w:b/>
          <w:sz w:val="24"/>
          <w:szCs w:val="24"/>
          <w:u w:val="single"/>
        </w:rPr>
        <w:t>PROCESSO Nº 1</w:t>
      </w:r>
      <w:r w:rsidRPr="00064A59" w:rsidR="004240E4">
        <w:rPr>
          <w:rFonts w:ascii="Bookman Old Style" w:hAnsi="Bookman Old Style"/>
          <w:b/>
          <w:sz w:val="24"/>
          <w:szCs w:val="24"/>
          <w:u w:val="single"/>
        </w:rPr>
        <w:t>87</w:t>
      </w:r>
      <w:r w:rsidRPr="00064A59">
        <w:rPr>
          <w:rFonts w:ascii="Bookman Old Style" w:hAnsi="Bookman Old Style"/>
          <w:b/>
          <w:sz w:val="24"/>
          <w:szCs w:val="24"/>
          <w:u w:val="single"/>
        </w:rPr>
        <w:t xml:space="preserve"> DE 2023.</w:t>
      </w:r>
    </w:p>
    <w:p w:rsidR="00FC036B" w:rsidRPr="00064A59" w14:paraId="27B908FD" w14:textId="77777777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FC036B" w:rsidRPr="00064A59" w14:paraId="009A9DE4" w14:textId="77777777">
      <w:pPr>
        <w:jc w:val="both"/>
        <w:rPr>
          <w:rFonts w:ascii="Bookman Old Style" w:hAnsi="Bookman Old Style"/>
          <w:sz w:val="24"/>
          <w:szCs w:val="24"/>
        </w:rPr>
      </w:pPr>
      <w:r w:rsidRPr="00064A59">
        <w:rPr>
          <w:rFonts w:ascii="Bookman Old Style" w:hAnsi="Bookman Old Style"/>
          <w:sz w:val="24"/>
          <w:szCs w:val="24"/>
        </w:rPr>
        <w:tab/>
      </w:r>
    </w:p>
    <w:p w:rsidR="00FC036B" w:rsidRPr="00064A59" w14:paraId="46A7EE59" w14:textId="77777777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FC036B" w:rsidRPr="00064A59" w14:paraId="336FA0DA" w14:textId="69B3D407">
      <w:pPr>
        <w:jc w:val="both"/>
        <w:rPr>
          <w:rFonts w:ascii="Bookman Old Style" w:hAnsi="Bookman Old Style"/>
          <w:sz w:val="24"/>
          <w:szCs w:val="24"/>
        </w:rPr>
      </w:pPr>
      <w:r w:rsidRPr="00064A59">
        <w:rPr>
          <w:rFonts w:ascii="Bookman Old Style" w:hAnsi="Bookman Old Style"/>
          <w:sz w:val="24"/>
          <w:szCs w:val="24"/>
        </w:rPr>
        <w:tab/>
        <w:t>Em estrita observância às determinações normativas insculpidas nos artigos 35</w:t>
      </w:r>
      <w:r w:rsidRPr="00064A59" w:rsidR="002728EB">
        <w:rPr>
          <w:rFonts w:ascii="Bookman Old Style" w:hAnsi="Bookman Old Style"/>
          <w:sz w:val="24"/>
          <w:szCs w:val="24"/>
        </w:rPr>
        <w:t>,</w:t>
      </w:r>
      <w:r w:rsidRPr="00064A59">
        <w:rPr>
          <w:rFonts w:ascii="Bookman Old Style" w:hAnsi="Bookman Old Style"/>
          <w:sz w:val="24"/>
          <w:szCs w:val="24"/>
        </w:rPr>
        <w:t xml:space="preserve"> 37</w:t>
      </w:r>
      <w:r w:rsidRPr="00064A59" w:rsidR="002728EB">
        <w:rPr>
          <w:rFonts w:ascii="Bookman Old Style" w:hAnsi="Bookman Old Style"/>
          <w:sz w:val="24"/>
          <w:szCs w:val="24"/>
        </w:rPr>
        <w:t>, 38 e 39</w:t>
      </w:r>
      <w:r w:rsidRPr="00064A59">
        <w:rPr>
          <w:rFonts w:ascii="Bookman Old Style" w:hAnsi="Bookman Old Style"/>
          <w:sz w:val="24"/>
          <w:szCs w:val="24"/>
        </w:rPr>
        <w:t xml:space="preserve"> harmonizados com as disposições do artigo 45 da Resolução 276, datada de 09 de novembro de 2010, que regula o respeitável Regimento Interno desta respeitável Câmara Municipal, é com elevada responsabilidade que as Comissões Permanentes de Justiça e Redação</w:t>
      </w:r>
      <w:r w:rsidRPr="00064A59" w:rsidR="002728EB">
        <w:rPr>
          <w:rFonts w:ascii="Bookman Old Style" w:hAnsi="Bookman Old Style"/>
          <w:sz w:val="24"/>
          <w:szCs w:val="24"/>
        </w:rPr>
        <w:t>; Comissão de Educação, Saúde, Esporte, Cultura e Assistência Social, Comissão de Obras, Serviços Públicos e Atividades Privadas</w:t>
      </w:r>
      <w:r w:rsidRPr="00064A59">
        <w:rPr>
          <w:rFonts w:ascii="Bookman Old Style" w:hAnsi="Bookman Old Style"/>
          <w:sz w:val="24"/>
          <w:szCs w:val="24"/>
        </w:rPr>
        <w:t xml:space="preserve"> e a Comissão de Finanças e Orçamento se unem na nobre missão de apresentar o presente Relatório em relação ao Projeto de Lei n.º 1</w:t>
      </w:r>
      <w:r w:rsidRPr="00064A59" w:rsidR="002728EB">
        <w:rPr>
          <w:rFonts w:ascii="Bookman Old Style" w:hAnsi="Bookman Old Style"/>
          <w:sz w:val="24"/>
          <w:szCs w:val="24"/>
        </w:rPr>
        <w:t>41</w:t>
      </w:r>
      <w:r w:rsidRPr="00064A59">
        <w:rPr>
          <w:rFonts w:ascii="Bookman Old Style" w:hAnsi="Bookman Old Style"/>
          <w:sz w:val="24"/>
          <w:szCs w:val="24"/>
        </w:rPr>
        <w:t xml:space="preserve"> de 2023, cuja paternidade legislativa é atribuída ao Excelentíssimo Senhor Prefeito, o nobre Paulo de Oliveira e Silva.</w:t>
      </w:r>
    </w:p>
    <w:p w:rsidR="00FC036B" w:rsidRPr="00064A59" w14:paraId="5C7AAC4D" w14:textId="77777777">
      <w:pPr>
        <w:jc w:val="both"/>
        <w:rPr>
          <w:rFonts w:ascii="Bookman Old Style" w:hAnsi="Bookman Old Style"/>
          <w:sz w:val="24"/>
          <w:szCs w:val="24"/>
        </w:rPr>
      </w:pPr>
      <w:r w:rsidRPr="00064A59">
        <w:rPr>
          <w:rFonts w:ascii="Bookman Old Style" w:hAnsi="Bookman Old Style"/>
          <w:sz w:val="24"/>
          <w:szCs w:val="24"/>
        </w:rPr>
        <w:tab/>
      </w:r>
    </w:p>
    <w:p w:rsidR="00FC036B" w:rsidRPr="00064A59" w14:paraId="6930EF65" w14:textId="77777777">
      <w:pPr>
        <w:jc w:val="both"/>
        <w:rPr>
          <w:rFonts w:ascii="Bookman Old Style" w:hAnsi="Bookman Old Style"/>
          <w:sz w:val="24"/>
          <w:szCs w:val="24"/>
        </w:rPr>
      </w:pPr>
      <w:r w:rsidRPr="00064A59">
        <w:rPr>
          <w:rFonts w:ascii="Bookman Old Style" w:hAnsi="Bookman Old Style"/>
          <w:sz w:val="24"/>
          <w:szCs w:val="24"/>
        </w:rPr>
        <w:tab/>
        <w:t>É imperioso salientar que o Vereador Marcos Paulo Cegatti, ilustre ocupante da presidência da Comissão de Justiça e Redação, ostenta a relevante função de relator neste contexto, sendo-lhe confiada a missão de examinar minuciosamente o conteúdo do presente Relatório</w:t>
      </w:r>
    </w:p>
    <w:p w:rsidR="00FC036B" w:rsidRPr="00064A59" w14:paraId="155CE556" w14:textId="77777777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FC036B" w:rsidRPr="00064A59" w14:paraId="27D6E072" w14:textId="77777777">
      <w:pPr>
        <w:ind w:firstLine="708"/>
        <w:jc w:val="both"/>
        <w:rPr>
          <w:rFonts w:ascii="Bookman Old Style" w:hAnsi="Bookman Old Style"/>
          <w:b/>
          <w:sz w:val="24"/>
          <w:szCs w:val="24"/>
        </w:rPr>
      </w:pPr>
    </w:p>
    <w:p w:rsidR="00FC036B" w:rsidRPr="00064A59" w14:paraId="796D44D6" w14:textId="77777777">
      <w:pPr>
        <w:pStyle w:val="BodyText"/>
        <w:spacing w:before="240" w:after="0" w:line="240" w:lineRule="auto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 w:rsidRPr="00064A59">
        <w:rPr>
          <w:rFonts w:ascii="Bookman Old Style" w:hAnsi="Bookman Old Style"/>
          <w:b/>
          <w:color w:val="000000"/>
          <w:sz w:val="24"/>
          <w:szCs w:val="24"/>
        </w:rPr>
        <w:t>I. Exposição da Matéria</w:t>
      </w:r>
    </w:p>
    <w:p w:rsidR="00FC036B" w:rsidRPr="00064A59" w14:paraId="6FF6B442" w14:textId="77777777">
      <w:pPr>
        <w:pStyle w:val="BodyText"/>
        <w:spacing w:before="240"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2728EB" w:rsidRPr="00064A59" w:rsidP="002728EB" w14:paraId="169977A9" w14:textId="77777777">
      <w:pPr>
        <w:pStyle w:val="BodyText"/>
        <w:spacing w:before="240"/>
        <w:jc w:val="both"/>
        <w:rPr>
          <w:rFonts w:ascii="Bookman Old Style" w:hAnsi="Bookman Old Style"/>
          <w:iCs/>
          <w:color w:val="000000"/>
          <w:sz w:val="24"/>
          <w:szCs w:val="24"/>
        </w:rPr>
      </w:pPr>
      <w:r w:rsidRPr="00064A59">
        <w:rPr>
          <w:rFonts w:ascii="Bookman Old Style" w:hAnsi="Bookman Old Style"/>
          <w:iCs/>
          <w:color w:val="000000"/>
          <w:sz w:val="24"/>
          <w:szCs w:val="24"/>
        </w:rPr>
        <w:tab/>
      </w:r>
      <w:r w:rsidRPr="00064A59">
        <w:rPr>
          <w:rFonts w:ascii="Bookman Old Style" w:hAnsi="Bookman Old Style"/>
          <w:iCs/>
          <w:color w:val="000000"/>
          <w:sz w:val="24"/>
          <w:szCs w:val="24"/>
        </w:rPr>
        <w:t>Projeto de Lei em questão, que busca conferir a indispensável autorização legislativa para a Cooperativa COOPERMOGI - Cooperativa de Trabalho de Beneficiamento de Materiais Recicláveis receber, por meio de doação, uma retroescavadeira atualmente pertencente ao Serviço Autônomo de Água e Esgotos de Mogi Mirim (SAAE). As razões fundamentais para tal pleito são meticulosamente elencadas a seguir.</w:t>
      </w:r>
    </w:p>
    <w:p w:rsidR="002728EB" w:rsidRPr="00064A59" w:rsidP="002728EB" w14:paraId="66E5528B" w14:textId="3C766208">
      <w:pPr>
        <w:pStyle w:val="BodyText"/>
        <w:spacing w:before="240"/>
        <w:ind w:firstLine="708"/>
        <w:jc w:val="both"/>
        <w:rPr>
          <w:rFonts w:ascii="Bookman Old Style" w:hAnsi="Bookman Old Style"/>
          <w:iCs/>
          <w:color w:val="000000"/>
          <w:sz w:val="24"/>
          <w:szCs w:val="24"/>
        </w:rPr>
      </w:pPr>
      <w:r w:rsidRPr="00064A59">
        <w:rPr>
          <w:rFonts w:ascii="Bookman Old Style" w:hAnsi="Bookman Old Style"/>
          <w:iCs/>
          <w:color w:val="000000"/>
          <w:sz w:val="24"/>
          <w:szCs w:val="24"/>
        </w:rPr>
        <w:t xml:space="preserve">Atualmente, o SAAE gerencia suas operações por meio de um contrato de terceirização de serviços de retroescavadeiras. Nesse contexto, dispõe de duas retroescavadeiras em condições </w:t>
      </w:r>
      <w:r w:rsidRPr="00064A59" w:rsidR="00AA4833">
        <w:rPr>
          <w:rFonts w:ascii="Bookman Old Style" w:hAnsi="Bookman Old Style"/>
          <w:iCs/>
          <w:color w:val="000000"/>
          <w:sz w:val="24"/>
          <w:szCs w:val="24"/>
        </w:rPr>
        <w:t>seminovas</w:t>
      </w:r>
      <w:r w:rsidRPr="00064A59">
        <w:rPr>
          <w:rFonts w:ascii="Bookman Old Style" w:hAnsi="Bookman Old Style"/>
          <w:iCs/>
          <w:color w:val="000000"/>
          <w:sz w:val="24"/>
          <w:szCs w:val="24"/>
        </w:rPr>
        <w:t>, incluindo operadores e recursos para combustível, a serviço da Autarquia. Esses equipamentos são destinados a tarefas de maior envergadura, especialmente aquelas demandadas pelo setor de manutenção da rede de água, como a implantação de novas redes e a manutenção das existentes.</w:t>
      </w:r>
    </w:p>
    <w:p w:rsidR="002728EB" w:rsidRPr="00064A59" w:rsidP="002728EB" w14:paraId="60D02C31" w14:textId="77777777">
      <w:pPr>
        <w:pStyle w:val="BodyText"/>
        <w:spacing w:before="240"/>
        <w:ind w:firstLine="708"/>
        <w:jc w:val="both"/>
        <w:rPr>
          <w:rFonts w:ascii="Bookman Old Style" w:hAnsi="Bookman Old Style"/>
          <w:iCs/>
          <w:color w:val="000000"/>
          <w:sz w:val="24"/>
          <w:szCs w:val="24"/>
        </w:rPr>
      </w:pPr>
      <w:r w:rsidRPr="00064A59">
        <w:rPr>
          <w:rFonts w:ascii="Bookman Old Style" w:hAnsi="Bookman Old Style"/>
          <w:iCs/>
          <w:color w:val="000000"/>
          <w:sz w:val="24"/>
          <w:szCs w:val="24"/>
        </w:rPr>
        <w:t>A decisão de terceirização foi motivada pela escassez de mão de obra qualificada, dado que o SAAE conta apenas com um operador de máquinas em seu quadro funcional. Apesar de um recente concurso público ter sido realizado para a contratação de mais operadores, os resultados não foram satisfatórios.</w:t>
      </w:r>
    </w:p>
    <w:p w:rsidR="00982B08" w:rsidRPr="00064A59" w:rsidP="00982B08" w14:paraId="05ED829A" w14:textId="77777777">
      <w:pPr>
        <w:pStyle w:val="BodyText"/>
        <w:spacing w:before="240"/>
        <w:ind w:firstLine="708"/>
        <w:jc w:val="both"/>
        <w:rPr>
          <w:rFonts w:ascii="Bookman Old Style" w:hAnsi="Bookman Old Style"/>
          <w:iCs/>
          <w:color w:val="000000"/>
          <w:sz w:val="24"/>
          <w:szCs w:val="24"/>
        </w:rPr>
      </w:pPr>
      <w:r w:rsidRPr="00064A59">
        <w:rPr>
          <w:rFonts w:ascii="Bookman Old Style" w:hAnsi="Bookman Old Style"/>
          <w:iCs/>
          <w:color w:val="000000"/>
          <w:sz w:val="24"/>
          <w:szCs w:val="24"/>
        </w:rPr>
        <w:t>Além da problemática relacionada à mão de obra, enfrentamos desafios quanto aos custos associados à manutenção de veículos dessa natureza. Os trabalhos do SAAE, que envolvem considerável esforço mecânico, como o rompimento de asfalto, e demandam uma utilização contínua devido a múltiplos vazamentos de redes diários, têm provocado um desgaste significativo em nossos equipamentos, resultando em paralisações frequentes para manutenção.</w:t>
      </w:r>
    </w:p>
    <w:p w:rsidR="00982B08" w:rsidRPr="00064A59" w:rsidP="00982B08" w14:paraId="5AE428B1" w14:textId="77777777">
      <w:pPr>
        <w:pStyle w:val="BodyText"/>
        <w:spacing w:before="240"/>
        <w:ind w:firstLine="708"/>
        <w:jc w:val="both"/>
        <w:rPr>
          <w:rFonts w:ascii="Bookman Old Style" w:hAnsi="Bookman Old Style"/>
          <w:iCs/>
          <w:color w:val="000000"/>
          <w:sz w:val="24"/>
          <w:szCs w:val="24"/>
        </w:rPr>
      </w:pPr>
      <w:r w:rsidRPr="00064A59">
        <w:rPr>
          <w:rFonts w:ascii="Bookman Old Style" w:hAnsi="Bookman Old Style"/>
          <w:iCs/>
          <w:color w:val="000000"/>
          <w:sz w:val="24"/>
          <w:szCs w:val="24"/>
        </w:rPr>
        <w:t>No cenário em questão, a retroescavadeira em referência encontra-se avariada. Entretanto, após devidamente reparada, pode tornar-se um ativo valioso para a realização de serviços menos intensivos, inclusive para os propósitos delineados no Ofício-SMA nº 042/2023.</w:t>
      </w:r>
    </w:p>
    <w:p w:rsidR="00FC036B" w:rsidRPr="00064A59" w:rsidP="00982B08" w14:paraId="7C4BB176" w14:textId="220028BC">
      <w:pPr>
        <w:pStyle w:val="BodyText"/>
        <w:spacing w:before="240"/>
        <w:ind w:firstLine="708"/>
        <w:jc w:val="both"/>
        <w:rPr>
          <w:rFonts w:ascii="Bookman Old Style" w:hAnsi="Bookman Old Style"/>
          <w:iCs/>
          <w:color w:val="000000"/>
          <w:sz w:val="24"/>
          <w:szCs w:val="24"/>
        </w:rPr>
      </w:pPr>
      <w:r w:rsidRPr="00064A59">
        <w:rPr>
          <w:rFonts w:ascii="Bookman Old Style" w:hAnsi="Bookman Old Style"/>
          <w:iCs/>
          <w:color w:val="000000"/>
          <w:sz w:val="24"/>
          <w:szCs w:val="24"/>
        </w:rPr>
        <w:t>Dessa forma, considerando a ociosidade do referido equipamento, apresentamos este Projeto de Lei com a convicção de que a doação à COOPERMOGI proporcionará uma destinação útil e alinhada com as necessidades da cooperativa, ao mesmo tempo em que otimiza a gestão de ativos do SAAE.</w:t>
      </w:r>
    </w:p>
    <w:p w:rsidR="00982B08" w:rsidRPr="00064A59" w:rsidP="00982B08" w14:paraId="7967E66F" w14:textId="77777777">
      <w:pPr>
        <w:pStyle w:val="BodyText"/>
        <w:spacing w:before="240"/>
        <w:ind w:firstLine="708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FC036B" w:rsidRPr="00064A59" w14:paraId="7EE40668" w14:textId="77777777"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064A59">
        <w:rPr>
          <w:rFonts w:ascii="Bookman Old Style" w:hAnsi="Bookman Old Style"/>
          <w:b/>
          <w:color w:val="000000"/>
          <w:sz w:val="24"/>
          <w:szCs w:val="24"/>
        </w:rPr>
        <w:t>II. Do mérito e conclusões do Relator</w:t>
      </w:r>
    </w:p>
    <w:p w:rsidR="00FC036B" w:rsidRPr="00064A59" w14:paraId="0CD6BE71" w14:textId="77777777">
      <w:pPr>
        <w:pStyle w:val="BodyText"/>
        <w:spacing w:before="240" w:after="0" w:line="240" w:lineRule="auto"/>
        <w:jc w:val="both"/>
        <w:rPr>
          <w:rFonts w:ascii="Bookman Old Style" w:hAnsi="Bookman Old Style"/>
          <w:b/>
          <w:color w:val="000000"/>
          <w:sz w:val="24"/>
          <w:szCs w:val="24"/>
        </w:rPr>
      </w:pPr>
    </w:p>
    <w:p w:rsidR="00982B08" w:rsidRPr="00064A59" w:rsidP="00982B08" w14:paraId="6B0B03C9" w14:textId="77777777">
      <w:pPr>
        <w:pStyle w:val="BodyText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  <w:r w:rsidRPr="00064A59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ab/>
      </w:r>
      <w:r w:rsidRPr="00064A59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Em análise preliminar, é imperativo destacar que a doação de bens públicos móveis e imóveis está sujeita a estrita observância pelos órgãos da Administração Pública dos princípios fundamentais estabelecidos na Lei n.º 8.666/93, notadamente os da legalidade, motivação, finalidade e do interesse público, conforme preconiza o artigo 17 da referida legislação, transcrito a seguir:</w:t>
      </w:r>
    </w:p>
    <w:p w:rsidR="00982B08" w:rsidRPr="00064A59" w:rsidP="00982B08" w14:paraId="60196A32" w14:textId="57156686">
      <w:pPr>
        <w:pStyle w:val="BodyText"/>
        <w:ind w:left="2832" w:firstLine="708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  <w:r w:rsidRPr="00064A59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"Art. 17. A alienação de bens da Administração Pública, subordinada à existência de interesse público devidamente justificado, será precedida de avaliação e obedecerá às seguintes normas:"</w:t>
      </w:r>
    </w:p>
    <w:p w:rsidR="00982B08" w:rsidRPr="00064A59" w:rsidP="00982B08" w14:paraId="20889E9D" w14:textId="77777777">
      <w:pPr>
        <w:pStyle w:val="BodyText"/>
        <w:ind w:firstLine="708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  <w:r w:rsidRPr="00064A59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 xml:space="preserve">Ao compulsar o presente Projeto de Lei, destaca-se que o mesmo está fundamentado no interesse público, uma vez que a instituição beneficiada, COOPERMOGI - Cooperativa de Trabalho de Beneficiamento de Materiais </w:t>
      </w:r>
      <w:r w:rsidRPr="00064A59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Recicláveis, desempenha atividades de cunho coletivo, conforme evidenciado no Ofício-SMA nº 042/2023, anexo ao projeto.</w:t>
      </w:r>
    </w:p>
    <w:p w:rsidR="00982B08" w:rsidRPr="00064A59" w:rsidP="00982B08" w14:paraId="578F1D25" w14:textId="77777777">
      <w:pPr>
        <w:pStyle w:val="BodyText"/>
        <w:ind w:firstLine="708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  <w:r w:rsidRPr="00064A59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Nesse contexto, cabe ressaltar que, em conformidade com o artigo supracitado, inciso II, alínea "a", da Lei n.º 8.666/93, a dispensa de licitação é cabível quando a doação se destina a instituições que atendem aos interesses coletivos, como é o caso em apreço.</w:t>
      </w:r>
    </w:p>
    <w:p w:rsidR="00982B08" w:rsidRPr="00064A59" w:rsidP="00982B08" w14:paraId="3800C104" w14:textId="77777777">
      <w:pPr>
        <w:pStyle w:val="BodyText"/>
        <w:ind w:firstLine="708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  <w:r w:rsidRPr="00064A59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Diante do exposto, afigura-se desnecessária a realização de processo licitatório para a doação proposta, haja vista a evidente consonância do projeto com os preceitos legais que regem essa modalidade de alienação.</w:t>
      </w:r>
    </w:p>
    <w:p w:rsidR="00FC036B" w:rsidRPr="00064A59" w:rsidP="00982B08" w14:paraId="1D49E5CB" w14:textId="285DF806">
      <w:pPr>
        <w:pStyle w:val="BodyText"/>
        <w:ind w:firstLine="708"/>
        <w:jc w:val="both"/>
        <w:rPr>
          <w:rFonts w:ascii="Bookman Old Style" w:hAnsi="Bookman Old Style"/>
          <w:sz w:val="24"/>
          <w:szCs w:val="24"/>
        </w:rPr>
      </w:pPr>
      <w:r w:rsidRPr="00064A59">
        <w:rPr>
          <w:rFonts w:ascii="Bookman Old Style" w:hAnsi="Bookman Old Style"/>
          <w:sz w:val="24"/>
          <w:szCs w:val="24"/>
        </w:rPr>
        <w:t>Em uma análise técnica minuciosa da mencionada propositura, constata-se a ausência de quaisquer obstáculos jurídicos que impeçam sua tramitação. Com efeito, o projeto em questão revela-se isento de qualquer mácula que possa comprometer sua legitimidade e compatibilidade com o ordenamento legal vigente.</w:t>
      </w:r>
    </w:p>
    <w:p w:rsidR="00FC036B" w:rsidRPr="00064A59" w14:paraId="37017157" w14:textId="77777777">
      <w:pPr>
        <w:pStyle w:val="BodyText"/>
        <w:spacing w:before="240" w:after="0" w:line="240" w:lineRule="auto"/>
        <w:ind w:firstLine="737"/>
        <w:jc w:val="both"/>
        <w:rPr>
          <w:rFonts w:ascii="Bookman Old Style" w:hAnsi="Bookman Old Style"/>
          <w:sz w:val="24"/>
          <w:szCs w:val="24"/>
        </w:rPr>
      </w:pPr>
      <w:r w:rsidRPr="00064A59">
        <w:rPr>
          <w:rFonts w:ascii="Bookman Old Style" w:hAnsi="Bookman Old Style"/>
          <w:sz w:val="24"/>
          <w:szCs w:val="24"/>
        </w:rPr>
        <w:t>Nesse contexto, é imperativo destacar o escorreito cumprimento das normas e procedimentos previstos, conforme delineado anteriormente. Em conformidade com o referido regramento, ressalta-se que a iniciativa para a apresentação do Projeto de Lei partiu do Prefeito Municipal, seguindo, assim, as premissas estabelecidas na legislação aplicável. Neste aspecto, não são identificados quaisquer apontamentos que mereçam ser suscitados.</w:t>
      </w:r>
    </w:p>
    <w:p w:rsidR="00FC036B" w:rsidRPr="00064A59" w14:paraId="4D65F337" w14:textId="77777777">
      <w:pPr>
        <w:pStyle w:val="BodyText"/>
        <w:spacing w:before="240" w:after="0" w:line="240" w:lineRule="auto"/>
        <w:ind w:firstLine="737"/>
        <w:jc w:val="both"/>
        <w:rPr>
          <w:rFonts w:ascii="Bookman Old Style" w:hAnsi="Bookman Old Style"/>
          <w:sz w:val="24"/>
          <w:szCs w:val="24"/>
        </w:rPr>
      </w:pPr>
      <w:r w:rsidRPr="00064A59">
        <w:rPr>
          <w:rFonts w:ascii="Bookman Old Style" w:hAnsi="Bookman Old Style"/>
          <w:sz w:val="24"/>
          <w:szCs w:val="24"/>
        </w:rPr>
        <w:t>Adentrando em uma esfera técnica mais ampla, que abrange as questões de ordem legislativa e ortográfica, observa-se que o projeto em análise atende integralmente aos ditames da Lei Complementar n.º 95/1998, que dispõe sobre a elaboração, a redação, a alteração e a consolidação das leis. Adicionalmente, as regras gramaticais em vigor foram estrita e meticulosamente respeitadas, atestando a qualidade e a conformidade linguística do texto normativo.</w:t>
      </w:r>
    </w:p>
    <w:p w:rsidR="00FC036B" w:rsidRPr="00064A59" w14:paraId="5B30724D" w14:textId="77777777">
      <w:pPr>
        <w:pStyle w:val="BodyText"/>
        <w:spacing w:before="240" w:after="0" w:line="240" w:lineRule="auto"/>
        <w:ind w:firstLine="737"/>
        <w:jc w:val="both"/>
        <w:rPr>
          <w:rFonts w:ascii="Bookman Old Style" w:hAnsi="Bookman Old Style"/>
          <w:sz w:val="24"/>
          <w:szCs w:val="24"/>
        </w:rPr>
      </w:pPr>
      <w:r w:rsidRPr="00064A59">
        <w:rPr>
          <w:rFonts w:ascii="Bookman Old Style" w:hAnsi="Bookman Old Style"/>
          <w:sz w:val="24"/>
          <w:szCs w:val="24"/>
        </w:rPr>
        <w:t>Desta maneira, tanto do ponto de vista jurídico quanto no âmbito gramatical, não são identificadas quaisquer irregularidades que possam lançar sombras sobre a propositura em análise, a qual se apresenta em estrita conformidade com as normas e os princípios que regem nosso ordenamento jurídico.</w:t>
      </w:r>
    </w:p>
    <w:p w:rsidR="00064A59" w14:paraId="651123A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eastAsia="Arial" w:hAnsi="Bookman Old Style" w:cs="Arial"/>
          <w:b/>
          <w:color w:val="000000"/>
          <w:sz w:val="24"/>
          <w:szCs w:val="24"/>
        </w:rPr>
      </w:pPr>
    </w:p>
    <w:p w:rsidR="00FC036B" w:rsidRPr="00064A59" w14:paraId="09A732DC" w14:textId="23FE124F"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eastAsia="Arial" w:hAnsi="Bookman Old Style" w:cs="Arial"/>
          <w:b/>
          <w:color w:val="000000"/>
          <w:sz w:val="24"/>
          <w:szCs w:val="24"/>
        </w:rPr>
      </w:pPr>
      <w:r w:rsidRPr="00064A59">
        <w:rPr>
          <w:rFonts w:ascii="Bookman Old Style" w:eastAsia="Arial" w:hAnsi="Bookman Old Style" w:cs="Arial"/>
          <w:b/>
          <w:color w:val="000000"/>
          <w:sz w:val="24"/>
          <w:szCs w:val="24"/>
        </w:rPr>
        <w:t>III. Substitutivos, Emendas ou subemendas ao Projeto</w:t>
      </w:r>
    </w:p>
    <w:p w:rsidR="00FC036B" w:rsidRPr="00064A59" w14:paraId="6E56CD01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064A59">
        <w:rPr>
          <w:rFonts w:ascii="Bookman Old Style" w:eastAsia="Arial" w:hAnsi="Bookman Old Style" w:cs="Arial"/>
          <w:b/>
          <w:color w:val="000000"/>
          <w:sz w:val="24"/>
          <w:szCs w:val="24"/>
        </w:rPr>
        <w:tab/>
      </w:r>
      <w:r w:rsidRPr="00064A59">
        <w:rPr>
          <w:rFonts w:ascii="Bookman Old Style" w:eastAsia="Arial" w:hAnsi="Bookman Old Style" w:cs="Arial"/>
          <w:color w:val="000000"/>
          <w:sz w:val="24"/>
          <w:szCs w:val="24"/>
        </w:rPr>
        <w:t xml:space="preserve">Nesta análise exaustiva, é importante ressaltar que esta relatoria, embasada em criteriosa avaliação, não identificou a necessidade de propor emendas ou subemendas ao Projeto em análise. </w:t>
      </w:r>
    </w:p>
    <w:p w:rsidR="00FC036B" w:rsidRPr="00064A59" w14:paraId="13038A37" w14:textId="77777777"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064A59">
        <w:rPr>
          <w:rFonts w:ascii="Bookman Old Style" w:hAnsi="Bookman Old Style"/>
          <w:sz w:val="24"/>
          <w:szCs w:val="24"/>
        </w:rPr>
        <w:tab/>
      </w:r>
    </w:p>
    <w:p w:rsidR="00FC036B" w:rsidRPr="00064A59" w14:paraId="09DA145C" w14:textId="77777777"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064A59">
        <w:rPr>
          <w:rFonts w:ascii="Bookman Old Style" w:hAnsi="Bookman Old Style"/>
          <w:b/>
          <w:color w:val="000000"/>
          <w:sz w:val="24"/>
          <w:szCs w:val="24"/>
        </w:rPr>
        <w:t>IV. Decisão do Relator</w:t>
      </w:r>
    </w:p>
    <w:p w:rsidR="00FC036B" w:rsidRPr="00064A59" w14:paraId="0E4BBFA1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064A59">
        <w:rPr>
          <w:rFonts w:ascii="Bookman Old Style" w:eastAsia="Arial" w:hAnsi="Bookman Old Style" w:cs="Arial"/>
          <w:color w:val="000000"/>
          <w:sz w:val="24"/>
          <w:szCs w:val="24"/>
        </w:rPr>
        <w:tab/>
        <w:t xml:space="preserve">Dessa forma, esta Relatoria, após meticulosa análise, chega à conclusão de que a presente propositura não revela quaisquer vícios de inconstitucionalidade que possam prejudicar a sua tramitação. Baseado nessa análise minuciosa, é com satisfação que este parecer é apresentado como </w:t>
      </w:r>
      <w:r w:rsidRPr="00064A59">
        <w:rPr>
          <w:rFonts w:ascii="Bookman Old Style" w:eastAsia="Arial" w:hAnsi="Bookman Old Style" w:cs="Arial"/>
          <w:b/>
          <w:bCs/>
          <w:color w:val="000000"/>
          <w:sz w:val="24"/>
          <w:szCs w:val="24"/>
        </w:rPr>
        <w:t>FAVORÁVEL</w:t>
      </w:r>
      <w:r w:rsidRPr="00064A59">
        <w:rPr>
          <w:rFonts w:ascii="Bookman Old Style" w:eastAsia="Arial" w:hAnsi="Bookman Old Style" w:cs="Arial"/>
          <w:color w:val="000000"/>
          <w:sz w:val="24"/>
          <w:szCs w:val="24"/>
        </w:rPr>
        <w:t xml:space="preserve"> à aprovação do Projeto de Lei em questão. A ausência de impedimentos de ordem constitucional e legal confirma a sua plena adequação ao ordenamento jurídico e às políticas públicas do município. Portanto, a recomendação é de que este Plenário aprecie a presente propositura com vistas ao benefício da coletividade. </w:t>
      </w:r>
    </w:p>
    <w:p w:rsidR="00FC036B" w:rsidRPr="00064A59" w14:paraId="0B032B6E" w14:textId="77777777">
      <w:pPr>
        <w:jc w:val="center"/>
        <w:rPr>
          <w:rFonts w:ascii="Bookman Old Style" w:hAnsi="Bookman Old Style"/>
          <w:b/>
          <w:iCs/>
          <w:sz w:val="24"/>
          <w:szCs w:val="24"/>
        </w:rPr>
      </w:pPr>
    </w:p>
    <w:p w:rsidR="00FC036B" w:rsidRPr="00064A59" w14:paraId="13A5C752" w14:textId="77777777">
      <w:pPr>
        <w:jc w:val="center"/>
        <w:rPr>
          <w:rFonts w:ascii="Bookman Old Style" w:hAnsi="Bookman Old Style"/>
          <w:b/>
          <w:iCs/>
          <w:sz w:val="24"/>
          <w:szCs w:val="24"/>
        </w:rPr>
      </w:pPr>
    </w:p>
    <w:p w:rsidR="00FC036B" w:rsidRPr="00064A59" w14:paraId="59DC5CA5" w14:textId="77777777">
      <w:pPr>
        <w:jc w:val="center"/>
        <w:rPr>
          <w:rFonts w:ascii="Bookman Old Style" w:hAnsi="Bookman Old Style"/>
          <w:b/>
          <w:iCs/>
          <w:sz w:val="24"/>
          <w:szCs w:val="24"/>
        </w:rPr>
      </w:pPr>
    </w:p>
    <w:p w:rsidR="00FC036B" w:rsidRPr="00064A59" w14:paraId="75DB0732" w14:textId="77777777">
      <w:pPr>
        <w:jc w:val="center"/>
        <w:rPr>
          <w:rFonts w:ascii="Bookman Old Style" w:hAnsi="Bookman Old Style"/>
          <w:b/>
          <w:iCs/>
          <w:sz w:val="24"/>
          <w:szCs w:val="24"/>
        </w:rPr>
      </w:pPr>
    </w:p>
    <w:p w:rsidR="00FC036B" w:rsidRPr="00064A59" w14:paraId="6EB00086" w14:textId="77777777">
      <w:pPr>
        <w:jc w:val="center"/>
        <w:rPr>
          <w:rFonts w:ascii="Bookman Old Style" w:hAnsi="Bookman Old Style"/>
          <w:b/>
          <w:iCs/>
          <w:sz w:val="24"/>
          <w:szCs w:val="24"/>
        </w:rPr>
      </w:pPr>
      <w:r w:rsidRPr="00064A59">
        <w:rPr>
          <w:rFonts w:ascii="Bookman Old Style" w:hAnsi="Bookman Old Style"/>
          <w:b/>
          <w:iCs/>
          <w:sz w:val="24"/>
          <w:szCs w:val="24"/>
        </w:rPr>
        <w:t>Vereador Marcos Paulo Cegatti</w:t>
      </w:r>
    </w:p>
    <w:p w:rsidR="00FC036B" w:rsidRPr="00064A59" w14:paraId="7110FC27" w14:textId="77777777">
      <w:pPr>
        <w:jc w:val="center"/>
        <w:rPr>
          <w:rFonts w:ascii="Bookman Old Style" w:eastAsia="Arial" w:hAnsi="Bookman Old Style" w:cs="Arial"/>
          <w:i/>
          <w:iCs/>
          <w:sz w:val="24"/>
          <w:szCs w:val="24"/>
        </w:rPr>
      </w:pPr>
      <w:r w:rsidRPr="00064A59">
        <w:rPr>
          <w:rFonts w:ascii="Bookman Old Style" w:eastAsia="Arial" w:hAnsi="Bookman Old Style" w:cs="Arial"/>
          <w:i/>
          <w:iCs/>
          <w:sz w:val="24"/>
          <w:szCs w:val="24"/>
        </w:rPr>
        <w:t>Presidente CJR/Relator</w:t>
      </w:r>
    </w:p>
    <w:p w:rsidR="00FC036B" w:rsidRPr="00064A59" w14:paraId="33A65E87" w14:textId="77777777">
      <w:pPr>
        <w:jc w:val="center"/>
        <w:rPr>
          <w:rFonts w:ascii="Bookman Old Style" w:eastAsia="Arial" w:hAnsi="Bookman Old Style" w:cs="Arial"/>
          <w:i/>
          <w:iCs/>
          <w:sz w:val="24"/>
          <w:szCs w:val="24"/>
        </w:rPr>
      </w:pPr>
    </w:p>
    <w:p w:rsidR="00FC036B" w:rsidRPr="00064A59" w14:paraId="10852C59" w14:textId="77777777">
      <w:pPr>
        <w:jc w:val="both"/>
        <w:rPr>
          <w:rFonts w:ascii="Bookman Old Style" w:hAnsi="Bookman Old Style"/>
          <w:sz w:val="24"/>
          <w:szCs w:val="24"/>
        </w:rPr>
      </w:pPr>
    </w:p>
    <w:p w:rsidR="00FC036B" w:rsidRPr="00064A59" w14:paraId="60031ADC" w14:textId="77777777">
      <w:pPr>
        <w:jc w:val="both"/>
        <w:rPr>
          <w:rFonts w:ascii="Bookman Old Style" w:hAnsi="Bookman Old Style"/>
          <w:sz w:val="24"/>
          <w:szCs w:val="24"/>
        </w:rPr>
      </w:pPr>
    </w:p>
    <w:p w:rsidR="00FC036B" w:rsidRPr="00064A59" w14:paraId="2F2719C6" w14:textId="424ED931">
      <w:pPr>
        <w:jc w:val="both"/>
        <w:rPr>
          <w:rFonts w:ascii="Bookman Old Style" w:hAnsi="Bookman Old Style"/>
          <w:sz w:val="24"/>
          <w:szCs w:val="24"/>
        </w:rPr>
      </w:pPr>
      <w:r w:rsidRPr="00064A59">
        <w:rPr>
          <w:rFonts w:ascii="Bookman Old Style" w:hAnsi="Bookman Old Style"/>
          <w:b/>
          <w:color w:val="000000"/>
          <w:sz w:val="24"/>
          <w:szCs w:val="24"/>
          <w:u w:val="single"/>
        </w:rPr>
        <w:t>PARECER CONJUNTO DA COMISSÃO DE JUSTIÇA E REDAÇÃO</w:t>
      </w:r>
      <w:r w:rsidRPr="00064A59" w:rsidR="00AA4833">
        <w:rPr>
          <w:rFonts w:ascii="Bookman Old Style" w:hAnsi="Bookman Old Style"/>
          <w:b/>
          <w:color w:val="000000"/>
          <w:sz w:val="24"/>
          <w:szCs w:val="24"/>
          <w:u w:val="single"/>
        </w:rPr>
        <w:t>, COMISSÃO DE EDUCAÇÃO, SAÚDE, ESPORTE, CULTURA E ASSISTÊNCIA SOCIAL, COMISSÃO DE OBRAS, SERVIÇOS PÚBLICOS E ATIVIDADES PRIVADAS</w:t>
      </w:r>
      <w:r w:rsidRPr="00064A59"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 E COMISSÃO DE FINANÇAS E ORÇAMENTO REFERENTE AO PROJETO DE LEI Nº 1</w:t>
      </w:r>
      <w:r w:rsidRPr="00064A59" w:rsidR="00127D07">
        <w:rPr>
          <w:rFonts w:ascii="Bookman Old Style" w:hAnsi="Bookman Old Style"/>
          <w:b/>
          <w:color w:val="000000"/>
          <w:sz w:val="24"/>
          <w:szCs w:val="24"/>
          <w:u w:val="single"/>
        </w:rPr>
        <w:t>41</w:t>
      </w:r>
      <w:r w:rsidRPr="00064A59"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 DE 2023 DE AUTORIA DO PREFEITO MUNICIPAL PAULO DE OLIVEIRA E SILVA.</w:t>
      </w:r>
    </w:p>
    <w:p w:rsidR="00FC036B" w:rsidRPr="00064A59" w14:paraId="0A147C20" w14:textId="77777777">
      <w:pPr>
        <w:pStyle w:val="BodyText"/>
        <w:spacing w:line="240" w:lineRule="auto"/>
        <w:rPr>
          <w:rFonts w:ascii="Bookman Old Style" w:hAnsi="Bookman Old Style"/>
          <w:b/>
          <w:color w:val="000000"/>
          <w:sz w:val="24"/>
          <w:szCs w:val="24"/>
          <w:u w:val="single"/>
        </w:rPr>
      </w:pPr>
    </w:p>
    <w:p w:rsidR="00FC036B" w:rsidRPr="00064A59" w14:paraId="4EEA9E22" w14:textId="3BF5A847"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064A59">
        <w:rPr>
          <w:rFonts w:ascii="Bookman Old Style" w:hAnsi="Bookman Old Style"/>
          <w:iCs/>
          <w:color w:val="000000"/>
          <w:sz w:val="24"/>
          <w:szCs w:val="24"/>
        </w:rPr>
        <w:tab/>
        <w:t>Em estrita consonância com o voto proferido pelo eminente Relator e no fiel cumprimento das determinações normativas consagradas nos artigos 35</w:t>
      </w:r>
      <w:r w:rsidRPr="00064A59" w:rsidR="00AA4833">
        <w:rPr>
          <w:rFonts w:ascii="Bookman Old Style" w:hAnsi="Bookman Old Style"/>
          <w:iCs/>
          <w:color w:val="000000"/>
          <w:sz w:val="24"/>
          <w:szCs w:val="24"/>
        </w:rPr>
        <w:t xml:space="preserve">, 37, 38 </w:t>
      </w:r>
      <w:r w:rsidRPr="00064A59">
        <w:rPr>
          <w:rFonts w:ascii="Bookman Old Style" w:hAnsi="Bookman Old Style"/>
          <w:iCs/>
          <w:color w:val="000000"/>
          <w:sz w:val="24"/>
          <w:szCs w:val="24"/>
        </w:rPr>
        <w:t>e 3</w:t>
      </w:r>
      <w:r w:rsidRPr="00064A59" w:rsidR="00AA4833">
        <w:rPr>
          <w:rFonts w:ascii="Bookman Old Style" w:hAnsi="Bookman Old Style"/>
          <w:iCs/>
          <w:color w:val="000000"/>
          <w:sz w:val="24"/>
          <w:szCs w:val="24"/>
        </w:rPr>
        <w:t>9</w:t>
      </w:r>
      <w:r w:rsidRPr="00064A59">
        <w:rPr>
          <w:rFonts w:ascii="Bookman Old Style" w:hAnsi="Bookman Old Style"/>
          <w:iCs/>
          <w:color w:val="000000"/>
          <w:sz w:val="24"/>
          <w:szCs w:val="24"/>
        </w:rPr>
        <w:t xml:space="preserve"> aliados às disposições contidas no artigo 45 da Resolução 276, datada de 09 de novembro de 2010, as Comissões Permanentes de Justiça e Redação</w:t>
      </w:r>
      <w:r w:rsidRPr="00064A59" w:rsidR="00AA4833">
        <w:rPr>
          <w:rFonts w:ascii="Bookman Old Style" w:hAnsi="Bookman Old Style"/>
          <w:iCs/>
          <w:color w:val="000000"/>
          <w:sz w:val="24"/>
          <w:szCs w:val="24"/>
        </w:rPr>
        <w:t>,</w:t>
      </w:r>
      <w:r w:rsidRPr="00064A59" w:rsidR="00AA4833">
        <w:rPr>
          <w:rFonts w:ascii="Bookman Old Style" w:hAnsi="Bookman Old Style"/>
          <w:sz w:val="24"/>
          <w:szCs w:val="24"/>
        </w:rPr>
        <w:t xml:space="preserve"> Comissão de Educação, Saúde, Esporte, Cultura e Assistência Social, Comissão de Obras, Serviços Públicos e Atividades Privadas e a Comissão de Finanças e Orçamento</w:t>
      </w:r>
      <w:r w:rsidRPr="00064A59">
        <w:rPr>
          <w:rFonts w:ascii="Bookman Old Style" w:hAnsi="Bookman Old Style"/>
          <w:iCs/>
          <w:color w:val="000000"/>
          <w:sz w:val="24"/>
          <w:szCs w:val="24"/>
        </w:rPr>
        <w:t xml:space="preserve">, conjuntamente e de forma unânime, formalizam o presente Parecer, no qual se manifestam de modo </w:t>
      </w:r>
      <w:r w:rsidRPr="00064A59">
        <w:rPr>
          <w:rFonts w:ascii="Bookman Old Style" w:hAnsi="Bookman Old Style"/>
          <w:b/>
          <w:bCs/>
          <w:iCs/>
          <w:color w:val="000000"/>
          <w:sz w:val="24"/>
          <w:szCs w:val="24"/>
          <w:u w:val="single"/>
        </w:rPr>
        <w:t>FAVORÁVEL</w:t>
      </w:r>
      <w:r w:rsidRPr="00064A59">
        <w:rPr>
          <w:rFonts w:ascii="Bookman Old Style" w:hAnsi="Bookman Old Style"/>
          <w:iCs/>
          <w:color w:val="000000"/>
          <w:sz w:val="24"/>
          <w:szCs w:val="24"/>
        </w:rPr>
        <w:t xml:space="preserve"> à apreciação do Projeto de Lei em análise.</w:t>
      </w:r>
    </w:p>
    <w:p w:rsidR="00FC036B" w:rsidRPr="00064A59" w14:paraId="4193D69C" w14:textId="484C3BFC"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64A59" w:rsidP="00064A59" w14:paraId="566D504F" w14:textId="77777777"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064A59">
        <w:rPr>
          <w:rFonts w:ascii="Bookman Old Style" w:hAnsi="Bookman Old Style"/>
          <w:iCs/>
          <w:color w:val="000000"/>
          <w:sz w:val="24"/>
          <w:szCs w:val="24"/>
        </w:rPr>
        <w:tab/>
        <w:t xml:space="preserve">A nossa decisão, respaldada em criteriosa análise técnica e na escrupulosa observância das normas e diretrizes pertinentes, ratifica a plena adequação e legalidade da propositura, conferindo-lhe um selo de aprovação em consonância com os interesses da comunidade </w:t>
      </w:r>
      <w:r w:rsidRPr="00064A59">
        <w:rPr>
          <w:rFonts w:ascii="Bookman Old Style" w:hAnsi="Bookman Old Style"/>
          <w:iCs/>
          <w:color w:val="000000"/>
          <w:sz w:val="24"/>
          <w:szCs w:val="24"/>
        </w:rPr>
        <w:t>mogimiriana</w:t>
      </w:r>
      <w:r w:rsidRPr="00064A59">
        <w:rPr>
          <w:rFonts w:ascii="Bookman Old Style" w:hAnsi="Bookman Old Style"/>
          <w:iCs/>
          <w:color w:val="000000"/>
          <w:sz w:val="24"/>
          <w:szCs w:val="24"/>
        </w:rPr>
        <w:t>. A tramitação deste projeto se apresenta como um passo significativo em direção ao progresso e ao desenvolvimento ordenado de nossa estimada cidade, demonstrando que os Poderes Legislativo e Executivo estão alinhados em prol do bem-estar e da qualidade de vida de nossos munícipes.</w:t>
      </w:r>
    </w:p>
    <w:p w:rsidR="00FC036B" w:rsidRPr="00064A59" w:rsidP="00064A59" w14:paraId="64A82F01" w14:textId="27BE9BD7">
      <w:pPr>
        <w:pStyle w:val="BodyText"/>
        <w:spacing w:before="240"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064A59">
        <w:rPr>
          <w:rFonts w:ascii="Bookman Old Style" w:hAnsi="Bookman Old Style"/>
          <w:b/>
          <w:iCs/>
          <w:sz w:val="24"/>
          <w:szCs w:val="24"/>
        </w:rPr>
        <w:t>Sala das Comissões, 06 de dezembro de 2023.</w:t>
      </w:r>
    </w:p>
    <w:p w:rsidR="00FC036B" w:rsidRPr="00064A59" w14:paraId="2320306D" w14:textId="77777777">
      <w:pPr>
        <w:jc w:val="center"/>
        <w:rPr>
          <w:rFonts w:ascii="Bookman Old Style" w:hAnsi="Bookman Old Style"/>
          <w:b/>
          <w:iCs/>
          <w:sz w:val="24"/>
          <w:szCs w:val="24"/>
        </w:rPr>
      </w:pPr>
    </w:p>
    <w:p w:rsidR="00FC036B" w:rsidRPr="00064A59" w14:paraId="6F42560F" w14:textId="77777777">
      <w:pPr>
        <w:pStyle w:val="BodyText"/>
        <w:spacing w:line="240" w:lineRule="auto"/>
        <w:jc w:val="center"/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</w:pPr>
      <w:r w:rsidRPr="00064A59"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>COMISSÃO DE JUSTIÇA E REDAÇÃO</w:t>
      </w:r>
    </w:p>
    <w:p w:rsidR="00FC036B" w:rsidRPr="00064A59" w14:paraId="5EEC6AB1" w14:textId="77777777">
      <w:pPr>
        <w:jc w:val="center"/>
        <w:rPr>
          <w:rFonts w:ascii="Bookman Old Style" w:hAnsi="Bookman Old Style"/>
          <w:b/>
          <w:iCs/>
          <w:sz w:val="24"/>
          <w:szCs w:val="24"/>
        </w:rPr>
      </w:pPr>
    </w:p>
    <w:p w:rsidR="00FC036B" w:rsidRPr="00064A59" w14:paraId="2EC60236" w14:textId="77777777">
      <w:pPr>
        <w:jc w:val="center"/>
        <w:rPr>
          <w:rFonts w:ascii="Bookman Old Style" w:hAnsi="Bookman Old Style"/>
          <w:b/>
          <w:iCs/>
          <w:sz w:val="24"/>
          <w:szCs w:val="24"/>
        </w:rPr>
      </w:pPr>
      <w:r w:rsidRPr="00064A59">
        <w:rPr>
          <w:rFonts w:ascii="Bookman Old Style" w:hAnsi="Bookman Old Style"/>
          <w:b/>
          <w:iCs/>
          <w:sz w:val="24"/>
          <w:szCs w:val="24"/>
        </w:rPr>
        <w:t>Vereador Marcos Paulo Cegatti</w:t>
      </w:r>
    </w:p>
    <w:p w:rsidR="00FC036B" w:rsidRPr="00064A59" w14:paraId="7D4F9965" w14:textId="77777777">
      <w:pPr>
        <w:jc w:val="center"/>
        <w:rPr>
          <w:rFonts w:ascii="Bookman Old Style" w:hAnsi="Bookman Old Style"/>
          <w:iCs/>
          <w:sz w:val="24"/>
          <w:szCs w:val="24"/>
        </w:rPr>
      </w:pPr>
      <w:r w:rsidRPr="00064A59">
        <w:rPr>
          <w:rFonts w:ascii="Bookman Old Style" w:hAnsi="Bookman Old Style"/>
          <w:iCs/>
          <w:sz w:val="24"/>
          <w:szCs w:val="24"/>
        </w:rPr>
        <w:t>Presidente/Relator</w:t>
      </w:r>
    </w:p>
    <w:p w:rsidR="00FC036B" w:rsidRPr="00064A59" w14:paraId="71BCB857" w14:textId="77777777">
      <w:pPr>
        <w:jc w:val="center"/>
        <w:rPr>
          <w:rFonts w:ascii="Bookman Old Style" w:hAnsi="Bookman Old Style"/>
          <w:b/>
          <w:iCs/>
          <w:sz w:val="24"/>
          <w:szCs w:val="24"/>
        </w:rPr>
      </w:pPr>
    </w:p>
    <w:p w:rsidR="00FC036B" w:rsidRPr="00064A59" w14:paraId="6FF8DD29" w14:textId="77777777">
      <w:pPr>
        <w:jc w:val="center"/>
        <w:rPr>
          <w:rFonts w:ascii="Bookman Old Style" w:hAnsi="Bookman Old Style"/>
          <w:sz w:val="24"/>
          <w:szCs w:val="24"/>
        </w:rPr>
      </w:pPr>
      <w:r w:rsidRPr="00064A59">
        <w:rPr>
          <w:rFonts w:ascii="Bookman Old Style" w:hAnsi="Bookman Old Style"/>
          <w:b/>
          <w:iCs/>
          <w:sz w:val="24"/>
          <w:szCs w:val="24"/>
        </w:rPr>
        <w:t>Vereador João Victor Coutinho Gasparini</w:t>
      </w:r>
    </w:p>
    <w:p w:rsidR="00FC036B" w:rsidRPr="00064A59" w14:paraId="39495BF7" w14:textId="77777777">
      <w:pPr>
        <w:jc w:val="center"/>
        <w:rPr>
          <w:rFonts w:ascii="Bookman Old Style" w:hAnsi="Bookman Old Style"/>
          <w:iCs/>
          <w:sz w:val="24"/>
          <w:szCs w:val="24"/>
        </w:rPr>
      </w:pPr>
      <w:r w:rsidRPr="00064A59">
        <w:rPr>
          <w:rFonts w:ascii="Bookman Old Style" w:hAnsi="Bookman Old Style"/>
          <w:iCs/>
          <w:sz w:val="24"/>
          <w:szCs w:val="24"/>
        </w:rPr>
        <w:t>Vice-Presidente</w:t>
      </w:r>
    </w:p>
    <w:p w:rsidR="00FC036B" w:rsidRPr="00064A59" w14:paraId="4E59E620" w14:textId="77777777">
      <w:pPr>
        <w:rPr>
          <w:rFonts w:ascii="Bookman Old Style" w:hAnsi="Bookman Old Style"/>
          <w:b/>
          <w:iCs/>
          <w:sz w:val="24"/>
          <w:szCs w:val="24"/>
        </w:rPr>
      </w:pPr>
    </w:p>
    <w:p w:rsidR="00FC036B" w:rsidRPr="00064A59" w14:paraId="69DE39D5" w14:textId="77777777">
      <w:pPr>
        <w:jc w:val="center"/>
        <w:rPr>
          <w:rFonts w:ascii="Bookman Old Style" w:hAnsi="Bookman Old Style"/>
          <w:b/>
          <w:iCs/>
          <w:sz w:val="24"/>
          <w:szCs w:val="24"/>
        </w:rPr>
      </w:pPr>
      <w:r w:rsidRPr="00064A59">
        <w:rPr>
          <w:rFonts w:ascii="Bookman Old Style" w:hAnsi="Bookman Old Style"/>
          <w:b/>
          <w:iCs/>
          <w:sz w:val="24"/>
          <w:szCs w:val="24"/>
        </w:rPr>
        <w:t>Vereador Márcio Evandro Ribeiro</w:t>
      </w:r>
    </w:p>
    <w:p w:rsidR="00FC036B" w:rsidRPr="00064A59" w14:paraId="0D5D82EA" w14:textId="77777777">
      <w:pPr>
        <w:jc w:val="center"/>
        <w:rPr>
          <w:rFonts w:ascii="Bookman Old Style" w:hAnsi="Bookman Old Style"/>
          <w:iCs/>
          <w:sz w:val="24"/>
          <w:szCs w:val="24"/>
        </w:rPr>
      </w:pPr>
      <w:r w:rsidRPr="00064A59">
        <w:rPr>
          <w:rFonts w:ascii="Bookman Old Style" w:hAnsi="Bookman Old Style"/>
          <w:iCs/>
          <w:sz w:val="24"/>
          <w:szCs w:val="24"/>
        </w:rPr>
        <w:t>Membro</w:t>
      </w:r>
    </w:p>
    <w:p w:rsidR="00AA4833" w:rsidRPr="00064A59" w14:paraId="7C69A5A8" w14:textId="77777777">
      <w:pPr>
        <w:pStyle w:val="BodyText"/>
        <w:spacing w:line="240" w:lineRule="auto"/>
        <w:jc w:val="center"/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</w:pPr>
    </w:p>
    <w:p w:rsidR="00AA4833" w:rsidRPr="00064A59" w:rsidP="00AA4833" w14:paraId="533CDB44" w14:textId="77777777">
      <w:pPr>
        <w:pStyle w:val="LO-normal"/>
        <w:jc w:val="center"/>
        <w:rPr>
          <w:rFonts w:ascii="Bookman Old Style" w:hAnsi="Bookman Old Style"/>
          <w:sz w:val="24"/>
          <w:szCs w:val="24"/>
        </w:rPr>
      </w:pPr>
      <w:r w:rsidRPr="00064A59">
        <w:rPr>
          <w:rFonts w:ascii="Bookman Old Style" w:hAnsi="Bookman Old Style"/>
          <w:b/>
          <w:sz w:val="24"/>
          <w:szCs w:val="24"/>
          <w:u w:val="single"/>
        </w:rPr>
        <w:t>COMISSÃO DE EDUCAÇÃO, SAÚDE, CULTURA, ESPORTES E ASSISTÊNCIA SOCIAL</w:t>
      </w:r>
    </w:p>
    <w:p w:rsidR="00AA4833" w:rsidRPr="00064A59" w:rsidP="00AA4833" w14:paraId="6951ED8B" w14:textId="77777777">
      <w:pPr>
        <w:pStyle w:val="LO-normal"/>
        <w:jc w:val="center"/>
        <w:rPr>
          <w:rFonts w:ascii="Bookman Old Style" w:hAnsi="Bookman Old Style"/>
          <w:sz w:val="24"/>
          <w:szCs w:val="24"/>
        </w:rPr>
      </w:pPr>
    </w:p>
    <w:p w:rsidR="00AA4833" w:rsidRPr="00064A59" w:rsidP="00AA4833" w14:paraId="7E571E19" w14:textId="4A094E77">
      <w:pPr>
        <w:pStyle w:val="LO-normal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Vereador Luzia Cristina Cortes Nogueira</w:t>
      </w:r>
    </w:p>
    <w:p w:rsidR="00AA4833" w:rsidRPr="00064A59" w:rsidP="00AA4833" w14:paraId="6F2AA44F" w14:textId="77777777">
      <w:pPr>
        <w:pStyle w:val="LO-normal"/>
        <w:jc w:val="center"/>
        <w:rPr>
          <w:rFonts w:ascii="Bookman Old Style" w:hAnsi="Bookman Old Style"/>
          <w:sz w:val="24"/>
          <w:szCs w:val="24"/>
        </w:rPr>
      </w:pPr>
      <w:r w:rsidRPr="00064A59">
        <w:rPr>
          <w:rFonts w:ascii="Bookman Old Style" w:hAnsi="Bookman Old Style"/>
          <w:sz w:val="24"/>
          <w:szCs w:val="24"/>
        </w:rPr>
        <w:t xml:space="preserve">Presidente </w:t>
      </w:r>
    </w:p>
    <w:p w:rsidR="00AA4833" w:rsidRPr="00064A59" w:rsidP="00AA4833" w14:paraId="3F40976E" w14:textId="77777777">
      <w:pPr>
        <w:pStyle w:val="LO-normal"/>
        <w:jc w:val="center"/>
        <w:rPr>
          <w:rFonts w:ascii="Bookman Old Style" w:hAnsi="Bookman Old Style"/>
          <w:sz w:val="24"/>
          <w:szCs w:val="24"/>
        </w:rPr>
      </w:pPr>
    </w:p>
    <w:p w:rsidR="00AA4833" w:rsidRPr="00064A59" w:rsidP="00AA4833" w14:paraId="2BFE1F0B" w14:textId="0C14732D">
      <w:pPr>
        <w:pStyle w:val="LO-normal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Vereadora Lúcia Maria Ferreira Tenório </w:t>
      </w:r>
    </w:p>
    <w:p w:rsidR="00AA4833" w:rsidRPr="00064A59" w:rsidP="00AA4833" w14:paraId="4EF9B8CB" w14:textId="77777777">
      <w:pPr>
        <w:pStyle w:val="LO-normal"/>
        <w:jc w:val="center"/>
        <w:rPr>
          <w:rFonts w:ascii="Bookman Old Style" w:hAnsi="Bookman Old Style"/>
          <w:sz w:val="24"/>
          <w:szCs w:val="24"/>
        </w:rPr>
      </w:pPr>
      <w:r w:rsidRPr="00064A59">
        <w:rPr>
          <w:rFonts w:ascii="Bookman Old Style" w:hAnsi="Bookman Old Style"/>
          <w:sz w:val="24"/>
          <w:szCs w:val="24"/>
        </w:rPr>
        <w:t>Vice-presidente</w:t>
      </w:r>
    </w:p>
    <w:p w:rsidR="00AA4833" w:rsidRPr="00064A59" w:rsidP="00AA4833" w14:paraId="0F95178D" w14:textId="77777777">
      <w:pPr>
        <w:pStyle w:val="LO-normal"/>
        <w:jc w:val="center"/>
        <w:rPr>
          <w:rFonts w:ascii="Bookman Old Style" w:hAnsi="Bookman Old Style"/>
          <w:sz w:val="24"/>
          <w:szCs w:val="24"/>
        </w:rPr>
      </w:pPr>
    </w:p>
    <w:p w:rsidR="00AA4833" w:rsidRPr="00064A59" w:rsidP="00AA4833" w14:paraId="65B53E9B" w14:textId="2B86D6AF">
      <w:pPr>
        <w:pStyle w:val="LO-normal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Vereadora Joelma Franco da Cunha</w:t>
      </w:r>
    </w:p>
    <w:p w:rsidR="00AA4833" w:rsidRPr="00064A59" w:rsidP="00AA4833" w14:paraId="752FBDF6" w14:textId="77777777">
      <w:pPr>
        <w:pStyle w:val="LO-normal"/>
        <w:jc w:val="center"/>
        <w:rPr>
          <w:rFonts w:ascii="Bookman Old Style" w:hAnsi="Bookman Old Style"/>
          <w:sz w:val="24"/>
          <w:szCs w:val="24"/>
        </w:rPr>
      </w:pPr>
      <w:r w:rsidRPr="00064A59">
        <w:rPr>
          <w:rFonts w:ascii="Bookman Old Style" w:hAnsi="Bookman Old Style"/>
          <w:iCs/>
          <w:color w:val="000000"/>
          <w:sz w:val="24"/>
          <w:szCs w:val="24"/>
        </w:rPr>
        <w:t>Membro</w:t>
      </w:r>
    </w:p>
    <w:p w:rsidR="00AA4833" w:rsidRPr="00064A59" w14:paraId="79B5D9D5" w14:textId="77777777">
      <w:pPr>
        <w:pStyle w:val="BodyText"/>
        <w:spacing w:line="240" w:lineRule="auto"/>
        <w:jc w:val="center"/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</w:pPr>
    </w:p>
    <w:p w:rsidR="00AA4833" w:rsidRPr="00064A59" w:rsidP="00AA4833" w14:paraId="1B811C96" w14:textId="0CB2B348">
      <w:pPr>
        <w:pStyle w:val="LO-normal"/>
        <w:jc w:val="center"/>
        <w:rPr>
          <w:rFonts w:ascii="Bookman Old Style" w:hAnsi="Bookman Old Style"/>
          <w:sz w:val="24"/>
          <w:szCs w:val="24"/>
        </w:rPr>
      </w:pPr>
      <w:r w:rsidRPr="00064A59">
        <w:rPr>
          <w:rFonts w:ascii="Bookman Old Style" w:hAnsi="Bookman Old Style"/>
          <w:b/>
          <w:sz w:val="24"/>
          <w:szCs w:val="24"/>
          <w:u w:val="single"/>
        </w:rPr>
        <w:t>COMISSÃO DE OBRAS, SERVIÇOS PÚBLICOS E ATIVIDADES PRIVADAS</w:t>
      </w:r>
    </w:p>
    <w:p w:rsidR="00AA4833" w:rsidRPr="00064A59" w:rsidP="00AA4833" w14:paraId="7EFFC1C3" w14:textId="77777777">
      <w:pPr>
        <w:pStyle w:val="LO-normal"/>
        <w:jc w:val="center"/>
        <w:rPr>
          <w:rFonts w:ascii="Bookman Old Style" w:hAnsi="Bookman Old Style"/>
          <w:sz w:val="24"/>
          <w:szCs w:val="24"/>
        </w:rPr>
      </w:pPr>
    </w:p>
    <w:p w:rsidR="00064A59" w:rsidRPr="00036413" w:rsidP="00064A59" w14:paraId="5D55A350" w14:textId="77777777">
      <w:pPr>
        <w:pStyle w:val="LO-normal"/>
        <w:jc w:val="center"/>
        <w:rPr>
          <w:rFonts w:ascii="Bookman Old Style" w:hAnsi="Bookman Old Style"/>
          <w:sz w:val="24"/>
          <w:szCs w:val="24"/>
        </w:rPr>
      </w:pPr>
      <w:r w:rsidRPr="00036413">
        <w:rPr>
          <w:rFonts w:ascii="Bookman Old Style" w:hAnsi="Bookman Old Style"/>
          <w:b/>
          <w:sz w:val="24"/>
          <w:szCs w:val="24"/>
        </w:rPr>
        <w:t>Vereador Orivaldo Aparecido Magalhães</w:t>
      </w:r>
    </w:p>
    <w:p w:rsidR="00AA4833" w:rsidRPr="00064A59" w:rsidP="00AA4833" w14:paraId="426F150A" w14:textId="77777777">
      <w:pPr>
        <w:pStyle w:val="LO-normal"/>
        <w:jc w:val="center"/>
        <w:rPr>
          <w:rFonts w:ascii="Bookman Old Style" w:hAnsi="Bookman Old Style"/>
          <w:sz w:val="24"/>
          <w:szCs w:val="24"/>
        </w:rPr>
      </w:pPr>
      <w:r w:rsidRPr="00064A59">
        <w:rPr>
          <w:rFonts w:ascii="Bookman Old Style" w:hAnsi="Bookman Old Style"/>
          <w:sz w:val="24"/>
          <w:szCs w:val="24"/>
        </w:rPr>
        <w:t xml:space="preserve">Presidente </w:t>
      </w:r>
    </w:p>
    <w:p w:rsidR="00AA4833" w:rsidRPr="00064A59" w:rsidP="00AA4833" w14:paraId="68381AA2" w14:textId="77777777">
      <w:pPr>
        <w:pStyle w:val="LO-normal"/>
        <w:jc w:val="center"/>
        <w:rPr>
          <w:rFonts w:ascii="Bookman Old Style" w:hAnsi="Bookman Old Style"/>
          <w:sz w:val="24"/>
          <w:szCs w:val="24"/>
        </w:rPr>
      </w:pPr>
    </w:p>
    <w:p w:rsidR="00064A59" w:rsidRPr="00036413" w:rsidP="00064A59" w14:paraId="553BDA54" w14:textId="77777777">
      <w:pPr>
        <w:jc w:val="center"/>
        <w:rPr>
          <w:rFonts w:ascii="Bookman Old Style" w:hAnsi="Bookman Old Style"/>
          <w:b/>
          <w:iCs/>
          <w:sz w:val="24"/>
          <w:szCs w:val="24"/>
        </w:rPr>
      </w:pPr>
      <w:r w:rsidRPr="00036413">
        <w:rPr>
          <w:rFonts w:ascii="Bookman Old Style" w:hAnsi="Bookman Old Style"/>
          <w:b/>
          <w:iCs/>
          <w:sz w:val="24"/>
          <w:szCs w:val="24"/>
        </w:rPr>
        <w:t xml:space="preserve">Vereadora Mara Cristina </w:t>
      </w:r>
      <w:r w:rsidRPr="00036413">
        <w:rPr>
          <w:rFonts w:ascii="Bookman Old Style" w:hAnsi="Bookman Old Style"/>
          <w:b/>
          <w:iCs/>
          <w:sz w:val="24"/>
          <w:szCs w:val="24"/>
        </w:rPr>
        <w:t>Choquetta</w:t>
      </w:r>
    </w:p>
    <w:p w:rsidR="00AA4833" w:rsidRPr="00064A59" w:rsidP="00AA4833" w14:paraId="24904933" w14:textId="77777777">
      <w:pPr>
        <w:pStyle w:val="LO-normal"/>
        <w:jc w:val="center"/>
        <w:rPr>
          <w:rFonts w:ascii="Bookman Old Style" w:hAnsi="Bookman Old Style"/>
          <w:sz w:val="24"/>
          <w:szCs w:val="24"/>
        </w:rPr>
      </w:pPr>
      <w:r w:rsidRPr="00064A59">
        <w:rPr>
          <w:rFonts w:ascii="Bookman Old Style" w:hAnsi="Bookman Old Style"/>
          <w:sz w:val="24"/>
          <w:szCs w:val="24"/>
        </w:rPr>
        <w:t>Vice-presidente</w:t>
      </w:r>
    </w:p>
    <w:p w:rsidR="00AA4833" w:rsidRPr="00064A59" w:rsidP="00AA4833" w14:paraId="2D74EA13" w14:textId="77777777">
      <w:pPr>
        <w:pStyle w:val="LO-normal"/>
        <w:jc w:val="center"/>
        <w:rPr>
          <w:rFonts w:ascii="Bookman Old Style" w:hAnsi="Bookman Old Style"/>
          <w:sz w:val="24"/>
          <w:szCs w:val="24"/>
        </w:rPr>
      </w:pPr>
    </w:p>
    <w:p w:rsidR="00AA4833" w:rsidRPr="00064A59" w:rsidP="00AA4833" w14:paraId="79449B30" w14:textId="4785ED0B">
      <w:pPr>
        <w:pStyle w:val="LO-normal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Vereador Ademir Souza </w:t>
      </w:r>
      <w:r>
        <w:rPr>
          <w:rFonts w:ascii="Bookman Old Style" w:hAnsi="Bookman Old Style"/>
          <w:b/>
          <w:bCs/>
          <w:sz w:val="24"/>
          <w:szCs w:val="24"/>
        </w:rPr>
        <w:t>Floretti</w:t>
      </w:r>
      <w:r>
        <w:rPr>
          <w:rFonts w:ascii="Bookman Old Style" w:hAnsi="Bookman Old Style"/>
          <w:b/>
          <w:bCs/>
          <w:sz w:val="24"/>
          <w:szCs w:val="24"/>
        </w:rPr>
        <w:t xml:space="preserve"> Junior</w:t>
      </w:r>
    </w:p>
    <w:p w:rsidR="00AA4833" w:rsidRPr="00064A59" w:rsidP="00AA4833" w14:paraId="58027ACB" w14:textId="77777777">
      <w:pPr>
        <w:pStyle w:val="LO-normal"/>
        <w:jc w:val="center"/>
        <w:rPr>
          <w:rFonts w:ascii="Bookman Old Style" w:hAnsi="Bookman Old Style"/>
          <w:sz w:val="24"/>
          <w:szCs w:val="24"/>
        </w:rPr>
      </w:pPr>
      <w:r w:rsidRPr="00064A59">
        <w:rPr>
          <w:rFonts w:ascii="Bookman Old Style" w:hAnsi="Bookman Old Style"/>
          <w:iCs/>
          <w:color w:val="000000"/>
          <w:sz w:val="24"/>
          <w:szCs w:val="24"/>
        </w:rPr>
        <w:t>Membro</w:t>
      </w:r>
    </w:p>
    <w:p w:rsidR="00AA4833" w:rsidRPr="00064A59" w14:paraId="17116F26" w14:textId="77777777">
      <w:pPr>
        <w:pStyle w:val="BodyText"/>
        <w:spacing w:line="240" w:lineRule="auto"/>
        <w:jc w:val="center"/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</w:pPr>
    </w:p>
    <w:p w:rsidR="00FC036B" w:rsidRPr="00064A59" w14:paraId="7B38B636" w14:textId="77777777">
      <w:pPr>
        <w:pStyle w:val="BodyText"/>
        <w:spacing w:line="240" w:lineRule="auto"/>
        <w:jc w:val="center"/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</w:pPr>
      <w:r w:rsidRPr="00064A59"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>COMISSÃO FINANÇAS E ORÇAMENTO</w:t>
      </w:r>
    </w:p>
    <w:p w:rsidR="00FC036B" w:rsidRPr="00064A59" w14:paraId="7B0D8C11" w14:textId="77777777">
      <w:pPr>
        <w:jc w:val="center"/>
        <w:rPr>
          <w:rFonts w:ascii="Bookman Old Style" w:hAnsi="Bookman Old Style"/>
          <w:b/>
          <w:iCs/>
          <w:sz w:val="24"/>
          <w:szCs w:val="24"/>
        </w:rPr>
      </w:pPr>
      <w:r w:rsidRPr="00064A59">
        <w:rPr>
          <w:rFonts w:ascii="Bookman Old Style" w:hAnsi="Bookman Old Style"/>
          <w:b/>
          <w:iCs/>
          <w:sz w:val="24"/>
          <w:szCs w:val="24"/>
        </w:rPr>
        <w:t>Vereador João Victor Coutinho Gasparini</w:t>
      </w:r>
    </w:p>
    <w:p w:rsidR="00FC036B" w:rsidRPr="00064A59" w14:paraId="51C36980" w14:textId="77777777">
      <w:pPr>
        <w:jc w:val="center"/>
        <w:rPr>
          <w:rFonts w:ascii="Bookman Old Style" w:hAnsi="Bookman Old Style"/>
          <w:iCs/>
          <w:sz w:val="24"/>
          <w:szCs w:val="24"/>
        </w:rPr>
      </w:pPr>
      <w:r w:rsidRPr="00064A59">
        <w:rPr>
          <w:rFonts w:ascii="Bookman Old Style" w:hAnsi="Bookman Old Style"/>
          <w:iCs/>
          <w:sz w:val="24"/>
          <w:szCs w:val="24"/>
        </w:rPr>
        <w:t>Presidente</w:t>
      </w:r>
    </w:p>
    <w:p w:rsidR="00FC036B" w:rsidRPr="00064A59" w14:paraId="07D61224" w14:textId="77777777">
      <w:pPr>
        <w:jc w:val="center"/>
        <w:rPr>
          <w:rFonts w:ascii="Bookman Old Style" w:hAnsi="Bookman Old Style"/>
          <w:b/>
          <w:iCs/>
          <w:sz w:val="24"/>
          <w:szCs w:val="24"/>
        </w:rPr>
      </w:pPr>
    </w:p>
    <w:p w:rsidR="00FC036B" w:rsidRPr="00064A59" w14:paraId="3A829451" w14:textId="77777777">
      <w:pPr>
        <w:jc w:val="center"/>
        <w:rPr>
          <w:rFonts w:ascii="Bookman Old Style" w:hAnsi="Bookman Old Style"/>
          <w:b/>
          <w:iCs/>
          <w:sz w:val="24"/>
          <w:szCs w:val="24"/>
        </w:rPr>
      </w:pPr>
      <w:r w:rsidRPr="00064A59">
        <w:rPr>
          <w:rFonts w:ascii="Bookman Old Style" w:hAnsi="Bookman Old Style"/>
          <w:b/>
          <w:iCs/>
          <w:sz w:val="24"/>
          <w:szCs w:val="24"/>
        </w:rPr>
        <w:t xml:space="preserve">Vereadora Mara Cristina </w:t>
      </w:r>
      <w:r w:rsidRPr="00064A59">
        <w:rPr>
          <w:rFonts w:ascii="Bookman Old Style" w:hAnsi="Bookman Old Style"/>
          <w:b/>
          <w:iCs/>
          <w:sz w:val="24"/>
          <w:szCs w:val="24"/>
        </w:rPr>
        <w:t>Choquetta</w:t>
      </w:r>
    </w:p>
    <w:p w:rsidR="00FC036B" w:rsidRPr="00064A59" w14:paraId="3E80CBD5" w14:textId="77777777">
      <w:pPr>
        <w:jc w:val="center"/>
        <w:rPr>
          <w:rFonts w:ascii="Bookman Old Style" w:hAnsi="Bookman Old Style"/>
          <w:iCs/>
          <w:sz w:val="24"/>
          <w:szCs w:val="24"/>
        </w:rPr>
      </w:pPr>
      <w:r w:rsidRPr="00064A59">
        <w:rPr>
          <w:rFonts w:ascii="Bookman Old Style" w:hAnsi="Bookman Old Style"/>
          <w:iCs/>
          <w:sz w:val="24"/>
          <w:szCs w:val="24"/>
        </w:rPr>
        <w:t>Vice-Presidente</w:t>
      </w:r>
    </w:p>
    <w:p w:rsidR="00FC036B" w:rsidRPr="00064A59" w14:paraId="3A1FD1D9" w14:textId="77777777">
      <w:pPr>
        <w:rPr>
          <w:rFonts w:ascii="Bookman Old Style" w:hAnsi="Bookman Old Style"/>
          <w:b/>
          <w:iCs/>
          <w:sz w:val="24"/>
          <w:szCs w:val="24"/>
        </w:rPr>
      </w:pPr>
    </w:p>
    <w:p w:rsidR="00FC036B" w:rsidRPr="00064A59" w14:paraId="71C24EAA" w14:textId="77777777">
      <w:pPr>
        <w:jc w:val="center"/>
        <w:rPr>
          <w:rFonts w:ascii="Bookman Old Style" w:hAnsi="Bookman Old Style"/>
          <w:b/>
          <w:iCs/>
          <w:sz w:val="24"/>
          <w:szCs w:val="24"/>
        </w:rPr>
      </w:pPr>
      <w:r w:rsidRPr="00064A59">
        <w:rPr>
          <w:rFonts w:ascii="Bookman Old Style" w:hAnsi="Bookman Old Style"/>
          <w:b/>
          <w:iCs/>
          <w:sz w:val="24"/>
          <w:szCs w:val="24"/>
        </w:rPr>
        <w:t>Vereadora Luzia Cristina Côrtes Nogueira</w:t>
      </w:r>
    </w:p>
    <w:p w:rsidR="00FC036B" w:rsidRPr="00064A59" w14:paraId="4650D1FC" w14:textId="77777777">
      <w:pPr>
        <w:spacing w:after="140"/>
        <w:jc w:val="center"/>
        <w:rPr>
          <w:rFonts w:ascii="Bookman Old Style" w:hAnsi="Bookman Old Style"/>
          <w:sz w:val="24"/>
          <w:szCs w:val="24"/>
        </w:rPr>
      </w:pPr>
      <w:r w:rsidRPr="00064A59">
        <w:rPr>
          <w:rFonts w:ascii="Bookman Old Style" w:hAnsi="Bookman Old Style"/>
          <w:iCs/>
          <w:color w:val="000000"/>
          <w:sz w:val="24"/>
          <w:szCs w:val="24"/>
        </w:rPr>
        <w:t>Membro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036B" w14:paraId="78713FC6" w14:textId="77777777"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036B" w14:paraId="276114DA" w14:textId="43CA56F3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-751205</wp:posOffset>
          </wp:positionH>
          <wp:positionV relativeFrom="paragraph">
            <wp:posOffset>-217805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957316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24"/>
      </w:rPr>
      <w:t xml:space="preserve">               Estado de São Paulo</w:t>
    </w:r>
  </w:p>
  <w:p w:rsidR="00FC036B" w14:paraId="5269C97C" w14:textId="08586FEC">
    <w:pPr>
      <w:pStyle w:val="Header"/>
      <w:tabs>
        <w:tab w:val="clear" w:pos="4419"/>
        <w:tab w:val="right" w:pos="7513"/>
        <w:tab w:val="clear" w:pos="8838"/>
      </w:tabs>
      <w:jc w:val="center"/>
      <w:rPr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036B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inset="0,0,0,0">
                <w:txbxContent>
                  <w:p w:rsidR="00FC036B" w14:paraId="4D8A1C39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40"/>
        <w:szCs w:val="40"/>
      </w:rPr>
      <w:t xml:space="preserve">        CÂMARA MUNICIPAL DE MOGI MIRIM</w:t>
    </w:r>
  </w:p>
  <w:p w:rsidR="00FC036B" w14:paraId="3F636F2A" w14:textId="77777777">
    <w:pPr>
      <w:pStyle w:val="Header"/>
      <w:tabs>
        <w:tab w:val="clear" w:pos="4419"/>
        <w:tab w:val="right" w:pos="7513"/>
        <w:tab w:val="clear" w:pos="8838"/>
      </w:tabs>
      <w:jc w:val="right"/>
    </w:pPr>
    <w:r>
      <w:rPr>
        <w:rFonts w:ascii="Bookman Old Style" w:hAnsi="Bookman Old Style"/>
        <w:b/>
        <w:sz w:val="24"/>
      </w:rPr>
      <w:t>Sala das Comissões</w:t>
    </w:r>
  </w:p>
  <w:p w:rsidR="00FC036B" w14:paraId="64AC8548" w14:textId="77777777">
    <w:pPr>
      <w:pStyle w:val="Header"/>
      <w:tabs>
        <w:tab w:val="clear" w:pos="4419"/>
        <w:tab w:val="right" w:pos="7513"/>
        <w:tab w:val="clear" w:pos="8838"/>
      </w:tabs>
      <w:jc w:val="right"/>
      <w:rPr>
        <w:rFonts w:ascii="Bookman Old Style" w:hAnsi="Bookman Old Style"/>
        <w:sz w:val="16"/>
        <w:szCs w:val="16"/>
      </w:rPr>
    </w:pPr>
  </w:p>
  <w:p w:rsidR="00FC036B" w14:paraId="498211FE" w14:textId="3C0266AD">
    <w:pPr>
      <w:pStyle w:val="Header"/>
      <w:tabs>
        <w:tab w:val="clear" w:pos="4419"/>
        <w:tab w:val="right" w:pos="7513"/>
        <w:tab w:val="clear" w:pos="8838"/>
      </w:tabs>
      <w:jc w:val="right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>Parecer Projeto de Lei nº 1</w:t>
    </w:r>
    <w:r w:rsidR="002728EB">
      <w:rPr>
        <w:rFonts w:ascii="Bookman Old Style" w:hAnsi="Bookman Old Style"/>
        <w:sz w:val="16"/>
        <w:szCs w:val="16"/>
      </w:rPr>
      <w:t>41</w:t>
    </w:r>
    <w:r>
      <w:rPr>
        <w:rFonts w:ascii="Bookman Old Style" w:hAnsi="Bookman Old Style"/>
        <w:sz w:val="16"/>
        <w:szCs w:val="16"/>
      </w:rPr>
      <w:t xml:space="preserve"> de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36B"/>
    <w:rsid w:val="00036413"/>
    <w:rsid w:val="00064A59"/>
    <w:rsid w:val="00127D07"/>
    <w:rsid w:val="002728EB"/>
    <w:rsid w:val="004240E4"/>
    <w:rsid w:val="009356C2"/>
    <w:rsid w:val="00982B08"/>
    <w:rsid w:val="00AA4833"/>
    <w:rsid w:val="00AC77C9"/>
    <w:rsid w:val="00B27664"/>
    <w:rsid w:val="00FC036B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A73E2F6-7825-4DC8-9DF4-7043D0D0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  <w:overflowPunct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  <w:pPr>
      <w:overflowPunct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1589</TotalTime>
  <Pages>5</Pages>
  <Words>1464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Binho Zinetti</cp:lastModifiedBy>
  <cp:revision>40</cp:revision>
  <cp:lastPrinted>2023-11-27T19:41:00Z</cp:lastPrinted>
  <dcterms:created xsi:type="dcterms:W3CDTF">2017-01-27T15:29:00Z</dcterms:created>
  <dcterms:modified xsi:type="dcterms:W3CDTF">2023-12-06T18:42:00Z</dcterms:modified>
  <dc:language>pt-BR</dc:language>
</cp:coreProperties>
</file>