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3B32" w:rsidRPr="00340DB1" w14:paraId="406433C3" w14:textId="06F482F0">
      <w:pPr>
        <w:contextualSpacing/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</w:pPr>
      <w:r w:rsidRPr="00340DB1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Parecer Nº 1 ao Projeto de Lei Nº 6/2024</w:t>
      </w:r>
      <w:r w:rsidRPr="00340DB1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Parecer Nº 1 ao Projeto de Lei Nº </w:t>
      </w:r>
      <w:r w:rsidR="00916FEB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06</w:t>
      </w:r>
      <w:r w:rsidRPr="00340DB1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/2024</w:t>
      </w:r>
      <w:bookmarkStart w:id="0" w:name="docs-internal-guid-6dc14b50-7fff-3068-6d"/>
      <w:bookmarkEnd w:id="0"/>
    </w:p>
    <w:p w:rsidR="00601427" w:rsidRPr="00340DB1" w14:paraId="5F229BC7" w14:textId="39586FAA">
      <w:pPr>
        <w:contextualSpacing/>
        <w:rPr>
          <w:sz w:val="18"/>
          <w:szCs w:val="18"/>
        </w:rPr>
      </w:pPr>
      <w:r w:rsidRPr="00340DB1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916FEB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06</w:t>
      </w:r>
      <w:r w:rsidRPr="00340DB1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/202</w:t>
      </w:r>
      <w:r w:rsidRPr="00340DB1" w:rsidR="009D3B32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4</w:t>
      </w:r>
    </w:p>
    <w:p w:rsidR="00601427" w:rsidRPr="00340DB1" w14:paraId="4DBF0D44" w14:textId="030516F7">
      <w:pPr>
        <w:pStyle w:val="BodyText"/>
        <w:spacing w:after="0" w:line="240" w:lineRule="auto"/>
        <w:contextualSpacing/>
        <w:rPr>
          <w:sz w:val="18"/>
          <w:szCs w:val="18"/>
        </w:rPr>
      </w:pPr>
      <w:r w:rsidRPr="00340DB1">
        <w:rPr>
          <w:rFonts w:ascii="Calibri" w:hAnsi="Calibri"/>
          <w:b/>
          <w:color w:val="000000"/>
          <w:sz w:val="24"/>
          <w:szCs w:val="24"/>
        </w:rPr>
        <w:t xml:space="preserve">Processo nº </w:t>
      </w:r>
      <w:r w:rsidR="00916FEB">
        <w:rPr>
          <w:rFonts w:ascii="Calibri" w:hAnsi="Calibri"/>
          <w:b/>
          <w:color w:val="000000"/>
          <w:sz w:val="24"/>
          <w:szCs w:val="24"/>
        </w:rPr>
        <w:t>07</w:t>
      </w:r>
      <w:r w:rsidRPr="00340DB1">
        <w:rPr>
          <w:rFonts w:ascii="Calibri" w:hAnsi="Calibri"/>
          <w:b/>
          <w:color w:val="000000"/>
          <w:sz w:val="24"/>
          <w:szCs w:val="24"/>
        </w:rPr>
        <w:t>/202</w:t>
      </w:r>
      <w:r w:rsidRPr="00340DB1" w:rsidR="009D3B32">
        <w:rPr>
          <w:rFonts w:ascii="Calibri" w:hAnsi="Calibri"/>
          <w:b/>
          <w:color w:val="000000"/>
          <w:sz w:val="24"/>
          <w:szCs w:val="24"/>
        </w:rPr>
        <w:t>4</w:t>
      </w:r>
    </w:p>
    <w:p w:rsidR="00601427" w:rsidRPr="00340DB1" w14:paraId="356CB9BA" w14:textId="2BA06AB1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340DB1">
        <w:rPr>
          <w:rFonts w:ascii="Calibri" w:hAnsi="Calibri"/>
          <w:color w:val="000000"/>
          <w:sz w:val="24"/>
          <w:szCs w:val="24"/>
        </w:rPr>
        <w:tab/>
        <w:t>Conforme determinam os artigos 35, 3</w:t>
      </w:r>
      <w:r w:rsidR="00E14800">
        <w:rPr>
          <w:rFonts w:ascii="Calibri" w:hAnsi="Calibri"/>
          <w:color w:val="000000"/>
          <w:sz w:val="24"/>
          <w:szCs w:val="24"/>
        </w:rPr>
        <w:t>7,</w:t>
      </w:r>
      <w:r w:rsidRPr="00340DB1">
        <w:rPr>
          <w:rFonts w:ascii="Calibri" w:hAnsi="Calibri"/>
          <w:color w:val="000000"/>
          <w:sz w:val="24"/>
          <w:szCs w:val="24"/>
        </w:rPr>
        <w:t xml:space="preserve"> 3</w:t>
      </w:r>
      <w:r w:rsidRPr="00340DB1" w:rsidR="009D3B32">
        <w:rPr>
          <w:rFonts w:ascii="Calibri" w:hAnsi="Calibri"/>
          <w:color w:val="000000"/>
          <w:sz w:val="24"/>
          <w:szCs w:val="24"/>
        </w:rPr>
        <w:t>8</w:t>
      </w:r>
      <w:r w:rsidR="00E14800">
        <w:rPr>
          <w:rFonts w:ascii="Calibri" w:hAnsi="Calibri"/>
          <w:color w:val="000000"/>
          <w:sz w:val="24"/>
          <w:szCs w:val="24"/>
        </w:rPr>
        <w:t xml:space="preserve"> e 39</w:t>
      </w:r>
      <w:r w:rsidRPr="00340DB1">
        <w:rPr>
          <w:rFonts w:ascii="Calibri" w:hAnsi="Calibri"/>
          <w:color w:val="000000"/>
          <w:sz w:val="24"/>
          <w:szCs w:val="24"/>
        </w:rPr>
        <w:t xml:space="preserve"> da Resolução 276 de 09 de novembro de 2010 – Regimento Interno da Câmara Municipal, a Comissão Permanente de Justiça e Redação conjuntamente com as Comissões Permanentes</w:t>
      </w:r>
      <w:r w:rsidR="000619DC">
        <w:rPr>
          <w:rFonts w:ascii="Calibri" w:hAnsi="Calibri"/>
          <w:color w:val="000000"/>
          <w:sz w:val="24"/>
          <w:szCs w:val="24"/>
        </w:rPr>
        <w:t xml:space="preserve"> de</w:t>
      </w:r>
      <w:r w:rsidRPr="00340DB1">
        <w:rPr>
          <w:rFonts w:ascii="Calibri" w:hAnsi="Calibri"/>
          <w:color w:val="000000"/>
          <w:sz w:val="24"/>
          <w:szCs w:val="24"/>
        </w:rPr>
        <w:t xml:space="preserve"> </w:t>
      </w:r>
      <w:r w:rsidR="00826E07">
        <w:rPr>
          <w:rFonts w:ascii="Calibri" w:hAnsi="Calibri"/>
          <w:color w:val="000000"/>
          <w:sz w:val="24"/>
          <w:szCs w:val="24"/>
        </w:rPr>
        <w:t xml:space="preserve">Educação, Saúde, </w:t>
      </w:r>
      <w:r w:rsidR="00B52CE3">
        <w:rPr>
          <w:rFonts w:ascii="Calibri" w:hAnsi="Calibri"/>
          <w:color w:val="000000"/>
          <w:sz w:val="24"/>
          <w:szCs w:val="24"/>
        </w:rPr>
        <w:t xml:space="preserve">Cultura, </w:t>
      </w:r>
      <w:r w:rsidR="00826E07">
        <w:rPr>
          <w:rFonts w:ascii="Calibri" w:hAnsi="Calibri"/>
          <w:color w:val="000000"/>
          <w:sz w:val="24"/>
          <w:szCs w:val="24"/>
        </w:rPr>
        <w:t>Esportes e Assistência</w:t>
      </w:r>
      <w:r w:rsidR="005C316F">
        <w:rPr>
          <w:rFonts w:ascii="Calibri" w:hAnsi="Calibri"/>
          <w:color w:val="000000"/>
          <w:sz w:val="24"/>
          <w:szCs w:val="24"/>
        </w:rPr>
        <w:t xml:space="preserve"> Social</w:t>
      </w:r>
      <w:r w:rsidR="0096720F">
        <w:rPr>
          <w:rFonts w:ascii="Calibri" w:hAnsi="Calibri"/>
          <w:color w:val="000000"/>
          <w:sz w:val="24"/>
          <w:szCs w:val="24"/>
        </w:rPr>
        <w:t>;</w:t>
      </w:r>
      <w:r w:rsidR="005C316F">
        <w:rPr>
          <w:rFonts w:ascii="Calibri" w:hAnsi="Calibri"/>
          <w:color w:val="000000"/>
          <w:sz w:val="24"/>
          <w:szCs w:val="24"/>
        </w:rPr>
        <w:t xml:space="preserve"> </w:t>
      </w:r>
      <w:r w:rsidRPr="00340DB1" w:rsidR="009D3B32">
        <w:rPr>
          <w:rFonts w:ascii="Calibri" w:hAnsi="Calibri"/>
          <w:color w:val="000000"/>
          <w:sz w:val="24"/>
          <w:szCs w:val="24"/>
        </w:rPr>
        <w:t xml:space="preserve">Obras Serviços Públicos e Atividades Privadas e </w:t>
      </w:r>
      <w:r w:rsidRPr="00340DB1">
        <w:rPr>
          <w:rFonts w:ascii="Calibri" w:hAnsi="Calibri"/>
          <w:color w:val="000000"/>
          <w:sz w:val="24"/>
          <w:szCs w:val="24"/>
        </w:rPr>
        <w:t xml:space="preserve">de Finanças e Orçamento emitem o presente Relatório acerca do Projeto de Lei nº </w:t>
      </w:r>
      <w:r w:rsidR="00D02D6E">
        <w:rPr>
          <w:rFonts w:ascii="Calibri" w:hAnsi="Calibri"/>
          <w:color w:val="000000"/>
          <w:sz w:val="24"/>
          <w:szCs w:val="24"/>
        </w:rPr>
        <w:t>06</w:t>
      </w:r>
      <w:r w:rsidRPr="00340DB1">
        <w:rPr>
          <w:rFonts w:ascii="Calibri" w:hAnsi="Calibri"/>
          <w:color w:val="000000"/>
          <w:sz w:val="24"/>
          <w:szCs w:val="24"/>
        </w:rPr>
        <w:t>/202</w:t>
      </w:r>
      <w:r w:rsidRPr="00340DB1" w:rsidR="009D3B32">
        <w:rPr>
          <w:rFonts w:ascii="Calibri" w:hAnsi="Calibri"/>
          <w:color w:val="000000"/>
          <w:sz w:val="24"/>
          <w:szCs w:val="24"/>
        </w:rPr>
        <w:t>4</w:t>
      </w:r>
      <w:r w:rsidRPr="00340DB1">
        <w:rPr>
          <w:rFonts w:ascii="Calibri" w:hAnsi="Calibri"/>
          <w:color w:val="000000"/>
          <w:sz w:val="24"/>
          <w:szCs w:val="24"/>
        </w:rPr>
        <w:t xml:space="preserve">, de autoria do Exmo. Sr. Prefeito Municipal, sob relatoria da Vereadora </w:t>
      </w:r>
      <w:r w:rsidR="00D02D6E">
        <w:rPr>
          <w:rFonts w:ascii="Calibri" w:hAnsi="Calibri"/>
          <w:color w:val="000000"/>
          <w:sz w:val="24"/>
          <w:szCs w:val="24"/>
        </w:rPr>
        <w:t>Luzia Cristina Cortes Nogueira</w:t>
      </w:r>
      <w:r w:rsidRPr="00340DB1">
        <w:rPr>
          <w:rFonts w:ascii="Calibri" w:hAnsi="Calibri"/>
          <w:color w:val="000000"/>
          <w:sz w:val="24"/>
          <w:szCs w:val="24"/>
        </w:rPr>
        <w:t>.</w:t>
      </w:r>
    </w:p>
    <w:p w:rsidR="00601427" w:rsidRPr="00340DB1" w14:paraId="271DEE1D" w14:textId="77777777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340DB1">
        <w:rPr>
          <w:rFonts w:ascii="Calibri" w:hAnsi="Calibri"/>
          <w:b/>
          <w:color w:val="000000"/>
          <w:sz w:val="24"/>
          <w:szCs w:val="24"/>
        </w:rPr>
        <w:t>I. Exposição da Matéria</w:t>
      </w:r>
    </w:p>
    <w:p w:rsidR="00601427" w:rsidRPr="00340DB1" w14:paraId="42448455" w14:textId="4B6BD72C">
      <w:pPr>
        <w:pStyle w:val="BodyText"/>
        <w:spacing w:before="240" w:after="0" w:line="240" w:lineRule="auto"/>
        <w:jc w:val="both"/>
        <w:rPr>
          <w:sz w:val="18"/>
          <w:szCs w:val="18"/>
        </w:rPr>
      </w:pPr>
      <w:r w:rsidRPr="00340DB1">
        <w:rPr>
          <w:rFonts w:ascii="Calibri" w:hAnsi="Calibri"/>
          <w:color w:val="000000"/>
          <w:sz w:val="24"/>
          <w:szCs w:val="24"/>
        </w:rPr>
        <w:tab/>
        <w:t xml:space="preserve">O Excelentíssimo Senhor Prefeito Dr. Paulo de Oliveira e Silva encaminha a esta Casa de Leis o Projeto de Lei nº </w:t>
      </w:r>
      <w:r w:rsidR="00D02D6E">
        <w:rPr>
          <w:rFonts w:ascii="Calibri" w:hAnsi="Calibri"/>
          <w:color w:val="000000"/>
          <w:sz w:val="24"/>
          <w:szCs w:val="24"/>
        </w:rPr>
        <w:t>06</w:t>
      </w:r>
      <w:r w:rsidRPr="00340DB1">
        <w:rPr>
          <w:rFonts w:ascii="Calibri" w:hAnsi="Calibri"/>
          <w:color w:val="000000"/>
          <w:sz w:val="24"/>
          <w:szCs w:val="24"/>
        </w:rPr>
        <w:t>/202</w:t>
      </w:r>
      <w:r w:rsidRPr="00340DB1" w:rsidR="009D3B32">
        <w:rPr>
          <w:rFonts w:ascii="Calibri" w:hAnsi="Calibri"/>
          <w:color w:val="000000"/>
          <w:sz w:val="24"/>
          <w:szCs w:val="24"/>
        </w:rPr>
        <w:t>4</w:t>
      </w:r>
      <w:r w:rsidRPr="00340DB1">
        <w:rPr>
          <w:rFonts w:ascii="Calibri" w:hAnsi="Calibri"/>
          <w:color w:val="000000"/>
          <w:sz w:val="24"/>
          <w:szCs w:val="24"/>
        </w:rPr>
        <w:t xml:space="preserve">, que </w:t>
      </w:r>
      <w:r w:rsidRPr="00340DB1">
        <w:rPr>
          <w:rFonts w:ascii="Calibri" w:hAnsi="Calibri"/>
          <w:i/>
          <w:iCs/>
          <w:color w:val="000000"/>
          <w:sz w:val="24"/>
          <w:szCs w:val="24"/>
        </w:rPr>
        <w:t>“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DISPÕE SOBRE A ABERTURA DE CRÉDITO ADICIONAL </w:t>
      </w:r>
      <w:r w:rsidRPr="00340DB1" w:rsidR="006E1E86">
        <w:rPr>
          <w:rFonts w:ascii="Calibri" w:hAnsi="Calibri"/>
          <w:b/>
          <w:bCs/>
          <w:i/>
          <w:iCs/>
          <w:color w:val="000000"/>
          <w:sz w:val="24"/>
          <w:szCs w:val="24"/>
        </w:rPr>
        <w:t>SUPLEMENTAR</w:t>
      </w:r>
      <w:r w:rsidRPr="00340DB1" w:rsidR="006E1E86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 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ESPECIAL, POR EXCESSO E ARRECADAÇÃO, </w:t>
      </w:r>
      <w:r w:rsidR="00D85FD8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DE DOTAÇÕES ORÇAMENTÁRIAS, </w:t>
      </w:r>
      <w:r w:rsidRPr="00340DB1" w:rsidR="009D3B32">
        <w:rPr>
          <w:rFonts w:ascii="Calibri" w:hAnsi="Calibri"/>
          <w:b/>
          <w:bCs/>
          <w:i/>
          <w:iCs/>
          <w:color w:val="000000"/>
          <w:sz w:val="24"/>
          <w:szCs w:val="24"/>
        </w:rPr>
        <w:t>NO VALOR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 DE R$ </w:t>
      </w:r>
      <w:r w:rsidR="00D85FD8">
        <w:rPr>
          <w:rFonts w:ascii="Calibri" w:hAnsi="Calibri"/>
          <w:b/>
          <w:bCs/>
          <w:i/>
          <w:iCs/>
          <w:color w:val="000000"/>
          <w:sz w:val="24"/>
          <w:szCs w:val="24"/>
        </w:rPr>
        <w:t>20.663.099,18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>”</w:t>
      </w:r>
    </w:p>
    <w:p w:rsidR="00601427" w:rsidRPr="00340DB1" w14:paraId="59959AC0" w14:textId="1CE80901">
      <w:pPr>
        <w:pStyle w:val="BodyText"/>
        <w:spacing w:before="240" w:after="0" w:line="240" w:lineRule="auto"/>
        <w:jc w:val="both"/>
        <w:rPr>
          <w:sz w:val="18"/>
          <w:szCs w:val="18"/>
        </w:rPr>
      </w:pPr>
      <w:r w:rsidRPr="00340DB1">
        <w:rPr>
          <w:rFonts w:ascii="Calibri" w:hAnsi="Calibri"/>
          <w:color w:val="000000"/>
          <w:sz w:val="24"/>
          <w:szCs w:val="24"/>
        </w:rPr>
        <w:tab/>
      </w:r>
      <w:r w:rsidRPr="00340DB1">
        <w:rPr>
          <w:rFonts w:ascii="Calibri" w:eastAsia="Arial" w:hAnsi="Calibri" w:cs="Arial"/>
          <w:color w:val="000000"/>
          <w:sz w:val="22"/>
          <w:szCs w:val="22"/>
        </w:rPr>
        <w:t xml:space="preserve">O referido Projeto de Lei busca a autorização legislativa desta Casa de Leis para a abertura de crédito suplementar, por excesso de arrecadação durante o exercício, dentro da Secretaria Municipal de </w:t>
      </w:r>
      <w:r w:rsidR="00AB1CA2">
        <w:rPr>
          <w:rFonts w:ascii="Calibri" w:eastAsia="Arial" w:hAnsi="Calibri" w:cs="Arial"/>
          <w:color w:val="000000"/>
          <w:sz w:val="22"/>
          <w:szCs w:val="22"/>
        </w:rPr>
        <w:t>Educação</w:t>
      </w:r>
      <w:r w:rsidRPr="00340DB1">
        <w:rPr>
          <w:rFonts w:ascii="Calibri" w:eastAsia="Arial" w:hAnsi="Calibri" w:cs="Arial"/>
          <w:color w:val="000000"/>
          <w:sz w:val="22"/>
          <w:szCs w:val="22"/>
        </w:rPr>
        <w:t>.</w:t>
      </w:r>
    </w:p>
    <w:p w:rsidR="009D3B32" w:rsidP="009D3B32" w14:paraId="5B5EAAD7" w14:textId="18B49B72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 w:rsidRPr="00340DB1">
        <w:rPr>
          <w:rFonts w:ascii="Calibri" w:eastAsia="Arial" w:hAnsi="Calibri" w:cs="Arial"/>
          <w:color w:val="000000"/>
          <w:sz w:val="22"/>
          <w:szCs w:val="22"/>
        </w:rPr>
        <w:tab/>
        <w:t xml:space="preserve">O Poder Executivo protocolou a mensagem nº </w:t>
      </w:r>
      <w:r w:rsidR="00750855">
        <w:rPr>
          <w:rFonts w:ascii="Calibri" w:eastAsia="Arial" w:hAnsi="Calibri" w:cs="Arial"/>
          <w:color w:val="000000"/>
          <w:sz w:val="22"/>
          <w:szCs w:val="22"/>
        </w:rPr>
        <w:t>7</w:t>
      </w:r>
      <w:r w:rsidRPr="00340DB1">
        <w:rPr>
          <w:rFonts w:ascii="Calibri" w:eastAsia="Arial" w:hAnsi="Calibri" w:cs="Arial"/>
          <w:color w:val="000000"/>
          <w:sz w:val="22"/>
          <w:szCs w:val="22"/>
        </w:rPr>
        <w:t xml:space="preserve">/24 que afirma que o referido recurso será utilizado para </w:t>
      </w:r>
      <w:r w:rsidR="00F15429">
        <w:rPr>
          <w:rFonts w:ascii="Calibri" w:eastAsia="Arial" w:hAnsi="Calibri" w:cs="Arial"/>
          <w:color w:val="000000"/>
          <w:sz w:val="22"/>
          <w:szCs w:val="22"/>
        </w:rPr>
        <w:t xml:space="preserve">a construção de Escola Estadual, no bairro Linda Chaib, totalizando neste caso valor de </w:t>
      </w:r>
      <w:r w:rsidR="00AD5E70">
        <w:rPr>
          <w:rFonts w:ascii="Calibri" w:eastAsia="Arial" w:hAnsi="Calibri" w:cs="Arial"/>
          <w:color w:val="000000"/>
          <w:sz w:val="22"/>
          <w:szCs w:val="22"/>
        </w:rPr>
        <w:t>R</w:t>
      </w:r>
      <w:r w:rsidR="00F15429">
        <w:rPr>
          <w:rFonts w:ascii="Calibri" w:eastAsia="Arial" w:hAnsi="Calibri" w:cs="Arial"/>
          <w:color w:val="000000"/>
          <w:sz w:val="22"/>
          <w:szCs w:val="22"/>
        </w:rPr>
        <w:t>$13</w:t>
      </w:r>
      <w:r w:rsidRPr="00340DB1">
        <w:rPr>
          <w:rFonts w:ascii="Calibri" w:eastAsia="Arial" w:hAnsi="Calibri" w:cs="Arial"/>
          <w:color w:val="000000"/>
          <w:sz w:val="22"/>
          <w:szCs w:val="22"/>
        </w:rPr>
        <w:t>.</w:t>
      </w:r>
      <w:r w:rsidR="004C3CD3">
        <w:rPr>
          <w:rFonts w:ascii="Calibri" w:eastAsia="Arial" w:hAnsi="Calibri" w:cs="Arial"/>
          <w:color w:val="000000"/>
          <w:sz w:val="22"/>
          <w:szCs w:val="22"/>
        </w:rPr>
        <w:t>709,015,63.</w:t>
      </w:r>
    </w:p>
    <w:p w:rsidR="001E6EC6" w:rsidP="001E6EC6" w14:paraId="2C8095DC" w14:textId="40B4E515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ab/>
        <w:t>Ainda</w:t>
      </w:r>
      <w:r w:rsidR="002B047D">
        <w:rPr>
          <w:rFonts w:ascii="Calibri" w:eastAsia="Arial" w:hAnsi="Calibri" w:cs="Arial"/>
          <w:color w:val="000000"/>
          <w:sz w:val="22"/>
          <w:szCs w:val="22"/>
        </w:rPr>
        <w:t xml:space="preserve"> na mensagem 7/2024, </w:t>
      </w:r>
      <w:r>
        <w:rPr>
          <w:rFonts w:ascii="Calibri" w:eastAsia="Arial" w:hAnsi="Calibri" w:cs="Arial"/>
          <w:color w:val="000000"/>
          <w:sz w:val="22"/>
          <w:szCs w:val="22"/>
        </w:rPr>
        <w:t>está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 prevista </w:t>
      </w:r>
      <w:r w:rsidR="00CA56CB">
        <w:rPr>
          <w:rFonts w:ascii="Calibri" w:eastAsia="Arial" w:hAnsi="Calibri" w:cs="Arial"/>
          <w:color w:val="000000"/>
          <w:sz w:val="22"/>
          <w:szCs w:val="22"/>
        </w:rPr>
        <w:t xml:space="preserve">outra obra na Secretaria de Educação, </w:t>
      </w:r>
      <w:r w:rsidR="005C77F9">
        <w:rPr>
          <w:rFonts w:ascii="Calibri" w:eastAsia="Arial" w:hAnsi="Calibri" w:cs="Arial"/>
          <w:color w:val="000000"/>
          <w:sz w:val="22"/>
          <w:szCs w:val="22"/>
        </w:rPr>
        <w:t xml:space="preserve">onde o </w:t>
      </w:r>
      <w:r w:rsidRPr="00340DB1">
        <w:rPr>
          <w:rFonts w:ascii="Calibri" w:eastAsia="Arial" w:hAnsi="Calibri" w:cs="Arial"/>
          <w:color w:val="000000"/>
          <w:sz w:val="22"/>
          <w:szCs w:val="22"/>
        </w:rPr>
        <w:t xml:space="preserve">Poder Executivo afirma que o referido recurso será utilizado para 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a construção de Escola </w:t>
      </w:r>
      <w:r w:rsidR="005C77F9">
        <w:rPr>
          <w:rFonts w:ascii="Calibri" w:eastAsia="Arial" w:hAnsi="Calibri" w:cs="Arial"/>
          <w:color w:val="000000"/>
          <w:sz w:val="22"/>
          <w:szCs w:val="22"/>
        </w:rPr>
        <w:t>Padrão Térreo FDE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,  </w:t>
      </w:r>
      <w:r w:rsidR="00661E7E">
        <w:rPr>
          <w:rFonts w:ascii="Calibri" w:eastAsia="Arial" w:hAnsi="Calibri" w:cs="Arial"/>
          <w:color w:val="000000"/>
          <w:sz w:val="22"/>
          <w:szCs w:val="22"/>
        </w:rPr>
        <w:t>contendo 08 salas + quadra</w:t>
      </w:r>
      <w:r w:rsidR="00DA1208">
        <w:rPr>
          <w:rFonts w:ascii="Calibri" w:eastAsia="Arial" w:hAnsi="Calibri" w:cs="Arial"/>
          <w:color w:val="000000"/>
          <w:sz w:val="22"/>
          <w:szCs w:val="22"/>
        </w:rPr>
        <w:t xml:space="preserve">, </w:t>
      </w:r>
      <w:r>
        <w:rPr>
          <w:rFonts w:ascii="Calibri" w:eastAsia="Arial" w:hAnsi="Calibri" w:cs="Arial"/>
          <w:color w:val="000000"/>
          <w:sz w:val="22"/>
          <w:szCs w:val="22"/>
        </w:rPr>
        <w:t>n</w:t>
      </w:r>
      <w:r w:rsidR="00DA1208">
        <w:rPr>
          <w:rFonts w:ascii="Calibri" w:eastAsia="Arial" w:hAnsi="Calibri" w:cs="Arial"/>
          <w:color w:val="000000"/>
          <w:sz w:val="22"/>
          <w:szCs w:val="22"/>
        </w:rPr>
        <w:t xml:space="preserve">a Rua </w:t>
      </w:r>
      <w:r w:rsidR="00E215AB">
        <w:rPr>
          <w:rFonts w:ascii="Calibri" w:eastAsia="Arial" w:hAnsi="Calibri" w:cs="Arial"/>
          <w:color w:val="000000"/>
          <w:sz w:val="22"/>
          <w:szCs w:val="22"/>
        </w:rPr>
        <w:t>Anita</w:t>
      </w:r>
      <w:r w:rsidR="00DA1208">
        <w:rPr>
          <w:rFonts w:ascii="Calibri" w:eastAsia="Arial" w:hAnsi="Calibri" w:cs="Arial"/>
          <w:color w:val="000000"/>
          <w:sz w:val="22"/>
          <w:szCs w:val="22"/>
        </w:rPr>
        <w:t xml:space="preserve"> e Guiseppe Garibaldi,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 bairro </w:t>
      </w:r>
      <w:r w:rsidR="0023246D">
        <w:rPr>
          <w:rFonts w:ascii="Calibri" w:eastAsia="Arial" w:hAnsi="Calibri" w:cs="Arial"/>
          <w:color w:val="000000"/>
          <w:sz w:val="22"/>
          <w:szCs w:val="22"/>
        </w:rPr>
        <w:t>Jardim Regina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, totalizando neste caso valor de </w:t>
      </w:r>
      <w:r w:rsidR="00AD5E70">
        <w:rPr>
          <w:rFonts w:ascii="Calibri" w:eastAsia="Arial" w:hAnsi="Calibri" w:cs="Arial"/>
          <w:color w:val="000000"/>
          <w:sz w:val="22"/>
          <w:szCs w:val="22"/>
        </w:rPr>
        <w:t>R</w:t>
      </w:r>
      <w:r>
        <w:rPr>
          <w:rFonts w:ascii="Calibri" w:eastAsia="Arial" w:hAnsi="Calibri" w:cs="Arial"/>
          <w:color w:val="000000"/>
          <w:sz w:val="22"/>
          <w:szCs w:val="22"/>
        </w:rPr>
        <w:t>$</w:t>
      </w:r>
      <w:r w:rsidR="0023246D">
        <w:rPr>
          <w:rFonts w:ascii="Calibri" w:eastAsia="Arial" w:hAnsi="Calibri" w:cs="Arial"/>
          <w:color w:val="000000"/>
          <w:sz w:val="22"/>
          <w:szCs w:val="22"/>
        </w:rPr>
        <w:t>6.606</w:t>
      </w:r>
      <w:r w:rsidR="00AD5E70">
        <w:rPr>
          <w:rFonts w:ascii="Calibri" w:eastAsia="Arial" w:hAnsi="Calibri" w:cs="Arial"/>
          <w:color w:val="000000"/>
          <w:sz w:val="22"/>
          <w:szCs w:val="22"/>
        </w:rPr>
        <w:t>.379,37</w:t>
      </w:r>
      <w:r w:rsidR="003C11C7">
        <w:rPr>
          <w:rFonts w:ascii="Calibri" w:eastAsia="Arial" w:hAnsi="Calibri" w:cs="Arial"/>
          <w:color w:val="000000"/>
          <w:sz w:val="22"/>
          <w:szCs w:val="22"/>
        </w:rPr>
        <w:t xml:space="preserve">, </w:t>
      </w:r>
      <w:r w:rsidR="002666A2">
        <w:rPr>
          <w:rFonts w:ascii="Calibri" w:eastAsia="Arial" w:hAnsi="Calibri" w:cs="Arial"/>
          <w:color w:val="000000"/>
          <w:sz w:val="22"/>
          <w:szCs w:val="22"/>
        </w:rPr>
        <w:t>adicionando ao valor a contra partida por parte do município no valor de R$ 347.704,18.</w:t>
      </w:r>
    </w:p>
    <w:p w:rsidR="00601427" w:rsidRPr="00340DB1" w14:paraId="21EBBC97" w14:textId="77777777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340DB1">
        <w:rPr>
          <w:rFonts w:ascii="Calibri" w:hAnsi="Calibri"/>
          <w:b/>
          <w:color w:val="000000"/>
          <w:sz w:val="24"/>
          <w:szCs w:val="24"/>
        </w:rPr>
        <w:t>II. Do mérito e conclusões da relatora</w:t>
      </w:r>
    </w:p>
    <w:p w:rsidR="00601427" w:rsidP="000C158A" w14:paraId="2FE38AAF" w14:textId="1C039EE7">
      <w:pPr>
        <w:shd w:val="clear" w:color="auto" w:fill="FFFFFF"/>
        <w:spacing w:before="240" w:after="240"/>
        <w:ind w:firstLine="708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Inicialmente, cumpre informar que </w:t>
      </w:r>
      <w:r w:rsidR="000C158A">
        <w:rPr>
          <w:rFonts w:ascii="Calibri" w:hAnsi="Calibri"/>
          <w:color w:val="000000"/>
          <w:sz w:val="22"/>
          <w:szCs w:val="22"/>
        </w:rPr>
        <w:t xml:space="preserve">a matéria em estudos está amparada pela </w:t>
      </w:r>
      <w:r w:rsidR="00474C0B">
        <w:rPr>
          <w:rFonts w:ascii="Calibri" w:hAnsi="Calibri"/>
          <w:color w:val="000000"/>
          <w:sz w:val="22"/>
          <w:szCs w:val="22"/>
        </w:rPr>
        <w:t>discricionaridade</w:t>
      </w:r>
      <w:r w:rsidR="003007C5">
        <w:rPr>
          <w:rFonts w:ascii="Calibri" w:hAnsi="Calibri"/>
          <w:color w:val="000000"/>
          <w:sz w:val="22"/>
          <w:szCs w:val="22"/>
        </w:rPr>
        <w:t xml:space="preserve"> das funções do proponente, neste caso do Poder Executivo Municipal</w:t>
      </w:r>
      <w:r w:rsidR="00474C0B">
        <w:rPr>
          <w:rFonts w:ascii="Calibri" w:hAnsi="Calibri"/>
          <w:color w:val="000000"/>
          <w:sz w:val="22"/>
          <w:szCs w:val="22"/>
        </w:rPr>
        <w:t xml:space="preserve">, que encaminhou para a Câmara Municipal a documentação pertinente ao TERMO DE COMPROMISSO assinado entre o Chefe do Executivo Municipal e </w:t>
      </w:r>
      <w:r w:rsidR="00407DCB">
        <w:rPr>
          <w:rFonts w:ascii="Calibri" w:hAnsi="Calibri"/>
          <w:color w:val="000000"/>
          <w:sz w:val="22"/>
          <w:szCs w:val="22"/>
        </w:rPr>
        <w:t>o Governo do Estado De São Paulo, parte integrante do processo 07/2024</w:t>
      </w:r>
      <w:r w:rsidR="00441A89">
        <w:rPr>
          <w:rFonts w:ascii="Calibri" w:hAnsi="Calibri"/>
          <w:color w:val="000000"/>
          <w:sz w:val="22"/>
          <w:szCs w:val="22"/>
        </w:rPr>
        <w:t xml:space="preserve"> (paginas</w:t>
      </w:r>
      <w:r w:rsidR="0051772A">
        <w:rPr>
          <w:rFonts w:ascii="Calibri" w:hAnsi="Calibri"/>
          <w:color w:val="000000"/>
          <w:sz w:val="22"/>
          <w:szCs w:val="22"/>
        </w:rPr>
        <w:t xml:space="preserve"> 06 a 17) em análise.</w:t>
      </w:r>
    </w:p>
    <w:p w:rsidR="0051772A" w:rsidP="000C158A" w14:paraId="12B1D71C" w14:textId="1AA09695">
      <w:pPr>
        <w:shd w:val="clear" w:color="auto" w:fill="FFFFFF"/>
        <w:spacing w:before="240" w:after="240"/>
        <w:ind w:firstLine="708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 matéria atende às disposições quanto a sua legalidade e constitucionalidade, não havendo dúvida sobre sua continuidade </w:t>
      </w:r>
      <w:r w:rsidR="005E1D6F">
        <w:rPr>
          <w:rFonts w:ascii="Calibri" w:hAnsi="Calibri"/>
          <w:color w:val="000000"/>
          <w:sz w:val="22"/>
          <w:szCs w:val="22"/>
        </w:rPr>
        <w:t>de tramitação na Casa de Leis.</w:t>
      </w:r>
    </w:p>
    <w:p w:rsidR="005E1D6F" w:rsidP="000C158A" w14:paraId="0C08CDFB" w14:textId="5B838EE8">
      <w:pPr>
        <w:shd w:val="clear" w:color="auto" w:fill="FFFFFF"/>
        <w:spacing w:before="240" w:after="240"/>
        <w:ind w:firstLine="708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Observando </w:t>
      </w:r>
      <w:r w:rsidR="00A900A9">
        <w:rPr>
          <w:rFonts w:ascii="Calibri" w:hAnsi="Calibri"/>
          <w:color w:val="000000"/>
          <w:sz w:val="22"/>
          <w:szCs w:val="22"/>
        </w:rPr>
        <w:t xml:space="preserve">pela Comissão de Educação, Saúde, Cultura, Esportes e Assistência Social vemos que Mogi Mirim, e em particular a população da Zona Leste da cidade, onde se realizará a obra e </w:t>
      </w:r>
      <w:r w:rsidR="00596EE3">
        <w:rPr>
          <w:rFonts w:ascii="Calibri" w:hAnsi="Calibri"/>
          <w:color w:val="000000"/>
          <w:sz w:val="22"/>
          <w:szCs w:val="22"/>
        </w:rPr>
        <w:t xml:space="preserve">onde serão beneficiados os moradores da referida área, </w:t>
      </w:r>
      <w:r w:rsidR="00E37529">
        <w:rPr>
          <w:rFonts w:ascii="Calibri" w:hAnsi="Calibri"/>
          <w:color w:val="000000"/>
          <w:sz w:val="22"/>
          <w:szCs w:val="22"/>
        </w:rPr>
        <w:t>será um grande avanço em trazer para o local uma unidade escolar necessária para o aumento populacional que temos visto acontecer na área com a urbanização do Parque das Laranjeiras</w:t>
      </w:r>
      <w:r w:rsidR="009F28EB">
        <w:rPr>
          <w:rFonts w:ascii="Calibri" w:hAnsi="Calibri"/>
          <w:color w:val="000000"/>
          <w:sz w:val="22"/>
          <w:szCs w:val="22"/>
        </w:rPr>
        <w:t xml:space="preserve"> e </w:t>
      </w:r>
      <w:r w:rsidR="00E37529">
        <w:rPr>
          <w:rFonts w:ascii="Calibri" w:hAnsi="Calibri"/>
          <w:color w:val="000000"/>
          <w:sz w:val="22"/>
          <w:szCs w:val="22"/>
        </w:rPr>
        <w:t xml:space="preserve"> abertura de novos loteamentos </w:t>
      </w:r>
      <w:r w:rsidR="009F28EB">
        <w:rPr>
          <w:rFonts w:ascii="Calibri" w:hAnsi="Calibri"/>
          <w:color w:val="000000"/>
          <w:sz w:val="22"/>
          <w:szCs w:val="22"/>
        </w:rPr>
        <w:t>que estão em início e outros em implantação.</w:t>
      </w:r>
    </w:p>
    <w:p w:rsidR="009F28EB" w:rsidP="000C158A" w14:paraId="797974DA" w14:textId="66BB3B34">
      <w:pPr>
        <w:shd w:val="clear" w:color="auto" w:fill="FFFFFF"/>
        <w:spacing w:before="240" w:after="240"/>
        <w:ind w:firstLine="708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Ou seja, a instalação de uma nova unidade educacional, que atenderá </w:t>
      </w:r>
      <w:r w:rsidR="00921C3E">
        <w:rPr>
          <w:rFonts w:ascii="Calibri" w:hAnsi="Calibri"/>
          <w:color w:val="000000"/>
          <w:sz w:val="22"/>
          <w:szCs w:val="22"/>
        </w:rPr>
        <w:t xml:space="preserve">alunos de forma integral proporcionará condições muito melhores que vemos hoje em dia, diminuindo distâncias de locomoção dos alunos, </w:t>
      </w:r>
      <w:r w:rsidR="003437DE">
        <w:rPr>
          <w:rFonts w:ascii="Calibri" w:hAnsi="Calibri"/>
          <w:color w:val="000000"/>
          <w:sz w:val="22"/>
          <w:szCs w:val="22"/>
        </w:rPr>
        <w:t>dando maior conforto e segurança para todos e tranquilidade aos pais.</w:t>
      </w:r>
    </w:p>
    <w:p w:rsidR="00382A82" w:rsidP="000C158A" w14:paraId="77B9D8C1" w14:textId="487C23B3">
      <w:pPr>
        <w:shd w:val="clear" w:color="auto" w:fill="FFFFFF"/>
        <w:spacing w:before="240" w:after="240"/>
        <w:ind w:firstLine="708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Conforme preceitua o TERMO DE COMPROMISSO assinado entre as partes</w:t>
      </w:r>
      <w:r w:rsidR="000738C6">
        <w:rPr>
          <w:rFonts w:ascii="Calibri" w:hAnsi="Calibri"/>
          <w:color w:val="000000"/>
          <w:sz w:val="22"/>
          <w:szCs w:val="22"/>
        </w:rPr>
        <w:t xml:space="preserve"> as diversas etapas do convênio, desde sua assinatura e </w:t>
      </w:r>
      <w:r w:rsidR="001D4839">
        <w:rPr>
          <w:rFonts w:ascii="Calibri" w:hAnsi="Calibri"/>
          <w:color w:val="000000"/>
          <w:sz w:val="22"/>
          <w:szCs w:val="22"/>
        </w:rPr>
        <w:t>medidas iniciais por parte da Prefeitura Municipal de Mogi Mirim, como também as outras eta</w:t>
      </w:r>
      <w:r w:rsidR="00BE5451">
        <w:rPr>
          <w:rFonts w:ascii="Calibri" w:hAnsi="Calibri"/>
          <w:color w:val="000000"/>
          <w:sz w:val="22"/>
          <w:szCs w:val="22"/>
        </w:rPr>
        <w:t xml:space="preserve">pas como define valores da obra, </w:t>
      </w:r>
      <w:r w:rsidR="006972D6">
        <w:rPr>
          <w:rFonts w:ascii="Calibri" w:hAnsi="Calibri"/>
          <w:color w:val="000000"/>
          <w:sz w:val="22"/>
          <w:szCs w:val="22"/>
        </w:rPr>
        <w:t>informa como serão feitas as transferências de Recursos Financeiros</w:t>
      </w:r>
      <w:r w:rsidR="0087799F">
        <w:rPr>
          <w:rFonts w:ascii="Calibri" w:hAnsi="Calibri"/>
          <w:color w:val="000000"/>
          <w:sz w:val="22"/>
          <w:szCs w:val="22"/>
        </w:rPr>
        <w:t>, Prestações de Contas</w:t>
      </w:r>
      <w:r w:rsidR="001000D3">
        <w:rPr>
          <w:rFonts w:ascii="Calibri" w:hAnsi="Calibri"/>
          <w:color w:val="000000"/>
          <w:sz w:val="22"/>
          <w:szCs w:val="22"/>
        </w:rPr>
        <w:t>,</w:t>
      </w:r>
      <w:r w:rsidR="0087799F">
        <w:rPr>
          <w:rFonts w:ascii="Calibri" w:hAnsi="Calibri"/>
          <w:color w:val="000000"/>
          <w:sz w:val="22"/>
          <w:szCs w:val="22"/>
        </w:rPr>
        <w:t xml:space="preserve"> Vigência do Termo</w:t>
      </w:r>
      <w:r w:rsidR="001000D3">
        <w:rPr>
          <w:rFonts w:ascii="Calibri" w:hAnsi="Calibri"/>
          <w:color w:val="000000"/>
          <w:sz w:val="22"/>
          <w:szCs w:val="22"/>
        </w:rPr>
        <w:t xml:space="preserve">, além de mencionar </w:t>
      </w:r>
      <w:r w:rsidR="00663B11">
        <w:rPr>
          <w:rFonts w:ascii="Calibri" w:hAnsi="Calibri"/>
          <w:color w:val="000000"/>
          <w:sz w:val="22"/>
          <w:szCs w:val="22"/>
        </w:rPr>
        <w:t>as condições para situações de Suplementação de Recursos Financeiros.</w:t>
      </w:r>
    </w:p>
    <w:p w:rsidR="00556D24" w:rsidP="000C158A" w14:paraId="3C8A3261" w14:textId="77777777">
      <w:pPr>
        <w:shd w:val="clear" w:color="auto" w:fill="FFFFFF"/>
        <w:spacing w:before="240" w:after="240"/>
        <w:ind w:firstLine="708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:rsidR="00135097" w:rsidP="000C158A" w14:paraId="59FDE19B" w14:textId="1968330E">
      <w:pPr>
        <w:shd w:val="clear" w:color="auto" w:fill="FFFFFF"/>
        <w:spacing w:before="240" w:after="240"/>
        <w:ind w:firstLine="708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Com relação à construção de novo prédio para</w:t>
      </w:r>
      <w:r w:rsidR="00A405E3">
        <w:rPr>
          <w:rFonts w:ascii="Calibri" w:hAnsi="Calibri"/>
          <w:color w:val="000000"/>
          <w:sz w:val="22"/>
          <w:szCs w:val="22"/>
        </w:rPr>
        <w:t xml:space="preserve"> a Escola Padrão Térreo FDE – 8 salas + quadra</w:t>
      </w:r>
      <w:r w:rsidR="00F13EDC">
        <w:rPr>
          <w:rFonts w:ascii="Calibri" w:hAnsi="Calibri"/>
          <w:color w:val="000000"/>
          <w:sz w:val="22"/>
          <w:szCs w:val="22"/>
        </w:rPr>
        <w:t xml:space="preserve">, na rua Anita e Guiseppe Garibaldi, bairro do Jardim Regina, vemos um triunfo </w:t>
      </w:r>
      <w:r w:rsidR="00EE2F47">
        <w:rPr>
          <w:rFonts w:ascii="Calibri" w:hAnsi="Calibri"/>
          <w:color w:val="000000"/>
          <w:sz w:val="22"/>
          <w:szCs w:val="22"/>
        </w:rPr>
        <w:t>e uma constatação</w:t>
      </w:r>
      <w:r w:rsidR="00FB6CEB">
        <w:rPr>
          <w:rFonts w:ascii="Calibri" w:hAnsi="Calibri"/>
          <w:color w:val="000000"/>
          <w:sz w:val="22"/>
          <w:szCs w:val="22"/>
        </w:rPr>
        <w:t xml:space="preserve"> já apresentada anteriormente pela Administração Municipal também foi verificada e </w:t>
      </w:r>
      <w:r w:rsidR="00EB5C46">
        <w:rPr>
          <w:rFonts w:ascii="Calibri" w:hAnsi="Calibri"/>
          <w:color w:val="000000"/>
          <w:sz w:val="22"/>
          <w:szCs w:val="22"/>
        </w:rPr>
        <w:t>acatada pela Secretaria de Educação do Estado de São Paulo</w:t>
      </w:r>
      <w:r w:rsidR="00ED5790">
        <w:rPr>
          <w:rFonts w:ascii="Calibri" w:hAnsi="Calibri"/>
          <w:color w:val="000000"/>
          <w:sz w:val="22"/>
          <w:szCs w:val="22"/>
        </w:rPr>
        <w:t xml:space="preserve">, </w:t>
      </w:r>
      <w:r w:rsidR="00476DAF">
        <w:rPr>
          <w:rFonts w:ascii="Calibri" w:hAnsi="Calibri"/>
          <w:color w:val="000000"/>
          <w:sz w:val="22"/>
          <w:szCs w:val="22"/>
        </w:rPr>
        <w:t xml:space="preserve">com o entendimento em proporcionar aos moradores da região uma escola com salas de aula e equipamentos mais modernos e adequados </w:t>
      </w:r>
      <w:r>
        <w:rPr>
          <w:rFonts w:ascii="Calibri" w:hAnsi="Calibri"/>
          <w:color w:val="000000"/>
          <w:sz w:val="22"/>
          <w:szCs w:val="22"/>
        </w:rPr>
        <w:t>aos dias atuais.</w:t>
      </w:r>
    </w:p>
    <w:p w:rsidR="00D55068" w:rsidRPr="00340DB1" w:rsidP="000C158A" w14:paraId="3B19CD7D" w14:textId="003C2661">
      <w:pPr>
        <w:shd w:val="clear" w:color="auto" w:fill="FFFFFF"/>
        <w:spacing w:before="240" w:after="240"/>
        <w:ind w:firstLine="708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Vale lembrar que anteriormente </w:t>
      </w:r>
      <w:r w:rsidR="006D1D9E">
        <w:rPr>
          <w:rFonts w:ascii="Calibri" w:hAnsi="Calibri"/>
          <w:color w:val="000000"/>
          <w:sz w:val="22"/>
          <w:szCs w:val="22"/>
        </w:rPr>
        <w:t xml:space="preserve">em 2021, </w:t>
      </w:r>
      <w:r>
        <w:rPr>
          <w:rFonts w:ascii="Calibri" w:hAnsi="Calibri"/>
          <w:color w:val="000000"/>
          <w:sz w:val="22"/>
          <w:szCs w:val="22"/>
        </w:rPr>
        <w:t>a Admi</w:t>
      </w:r>
      <w:r w:rsidR="00FC0587">
        <w:rPr>
          <w:rFonts w:ascii="Calibri" w:hAnsi="Calibri"/>
          <w:color w:val="000000"/>
          <w:sz w:val="22"/>
          <w:szCs w:val="22"/>
        </w:rPr>
        <w:t>ni</w:t>
      </w:r>
      <w:r>
        <w:rPr>
          <w:rFonts w:ascii="Calibri" w:hAnsi="Calibri"/>
          <w:color w:val="000000"/>
          <w:sz w:val="22"/>
          <w:szCs w:val="22"/>
        </w:rPr>
        <w:t xml:space="preserve">stração Municipal já havia acenado com a necessidade de </w:t>
      </w:r>
      <w:r w:rsidR="006D1D9E">
        <w:rPr>
          <w:rFonts w:ascii="Calibri" w:hAnsi="Calibri"/>
          <w:color w:val="000000"/>
          <w:sz w:val="22"/>
          <w:szCs w:val="22"/>
        </w:rPr>
        <w:t>re</w:t>
      </w:r>
      <w:r w:rsidR="00EE2F47">
        <w:rPr>
          <w:rFonts w:ascii="Calibri" w:hAnsi="Calibri"/>
          <w:color w:val="000000"/>
          <w:sz w:val="22"/>
          <w:szCs w:val="22"/>
        </w:rPr>
        <w:t>forma</w:t>
      </w:r>
      <w:r w:rsidR="00883AE3">
        <w:rPr>
          <w:rFonts w:ascii="Calibri" w:hAnsi="Calibri"/>
          <w:color w:val="000000"/>
          <w:sz w:val="22"/>
          <w:szCs w:val="22"/>
        </w:rPr>
        <w:t xml:space="preserve"> e adequação da Escola Helena, contudo após as análises constatou-se que o prédio precisa de uma reforma</w:t>
      </w:r>
      <w:r w:rsidR="004510F9">
        <w:rPr>
          <w:rFonts w:ascii="Calibri" w:hAnsi="Calibri"/>
          <w:color w:val="000000"/>
          <w:sz w:val="22"/>
          <w:szCs w:val="22"/>
        </w:rPr>
        <w:t xml:space="preserve"> estrutural e de grande porte, ou então a utilização para outros fins de forma a Municipalidade dar utilização com outros setores ou Secretarias, </w:t>
      </w:r>
      <w:r w:rsidR="00EF178D">
        <w:rPr>
          <w:rFonts w:ascii="Calibri" w:hAnsi="Calibri"/>
          <w:color w:val="000000"/>
          <w:sz w:val="22"/>
          <w:szCs w:val="22"/>
        </w:rPr>
        <w:t>o que nos faz</w:t>
      </w:r>
      <w:r w:rsidR="00EE2F47">
        <w:rPr>
          <w:rFonts w:ascii="Calibri" w:hAnsi="Calibri"/>
          <w:color w:val="000000"/>
          <w:sz w:val="22"/>
          <w:szCs w:val="22"/>
        </w:rPr>
        <w:t xml:space="preserve"> entender que que tod</w:t>
      </w:r>
      <w:r w:rsidR="001A47F4">
        <w:rPr>
          <w:rFonts w:ascii="Calibri" w:hAnsi="Calibri"/>
          <w:color w:val="000000"/>
          <w:sz w:val="22"/>
          <w:szCs w:val="22"/>
        </w:rPr>
        <w:t>a</w:t>
      </w:r>
      <w:r w:rsidR="00EE2F47">
        <w:rPr>
          <w:rFonts w:ascii="Calibri" w:hAnsi="Calibri"/>
          <w:color w:val="000000"/>
          <w:sz w:val="22"/>
          <w:szCs w:val="22"/>
        </w:rPr>
        <w:t>s as avaliações que foram feitas no prédio que hoje abriga a esc</w:t>
      </w:r>
      <w:r w:rsidR="00EC3B00">
        <w:rPr>
          <w:rFonts w:ascii="Calibri" w:hAnsi="Calibri"/>
          <w:color w:val="000000"/>
          <w:sz w:val="22"/>
          <w:szCs w:val="22"/>
        </w:rPr>
        <w:t>o</w:t>
      </w:r>
      <w:r w:rsidR="00EE2F47">
        <w:rPr>
          <w:rFonts w:ascii="Calibri" w:hAnsi="Calibri"/>
          <w:color w:val="000000"/>
          <w:sz w:val="22"/>
          <w:szCs w:val="22"/>
        </w:rPr>
        <w:t>la Helena dos Santos Alves</w:t>
      </w:r>
      <w:r w:rsidR="001A47F4">
        <w:rPr>
          <w:rFonts w:ascii="Calibri" w:hAnsi="Calibri"/>
          <w:color w:val="000000"/>
          <w:sz w:val="22"/>
          <w:szCs w:val="22"/>
        </w:rPr>
        <w:t xml:space="preserve"> foram condizentes com a aprovação de novo prédio e a </w:t>
      </w:r>
      <w:r w:rsidR="00045D1A">
        <w:rPr>
          <w:rFonts w:ascii="Calibri" w:hAnsi="Calibri"/>
          <w:color w:val="000000"/>
          <w:sz w:val="22"/>
          <w:szCs w:val="22"/>
        </w:rPr>
        <w:t xml:space="preserve">presente proposta de um novo prédio para a Escola, e </w:t>
      </w:r>
      <w:r w:rsidR="001D0BD8">
        <w:rPr>
          <w:rFonts w:ascii="Calibri" w:hAnsi="Calibri"/>
          <w:color w:val="000000"/>
          <w:sz w:val="22"/>
          <w:szCs w:val="22"/>
        </w:rPr>
        <w:t>futuramente discutir-se a reforma e utilização do prédio que hoje abriga as crianças.</w:t>
      </w:r>
    </w:p>
    <w:p w:rsidR="00601427" w:rsidRPr="00340DB1" w14:paraId="474C25E7" w14:textId="77777777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340DB1">
        <w:rPr>
          <w:rFonts w:ascii="Calibri" w:hAnsi="Calibri"/>
          <w:b/>
          <w:color w:val="000000"/>
          <w:sz w:val="22"/>
          <w:szCs w:val="22"/>
        </w:rPr>
        <w:t>III. Substitutivos, Emendas ou subemendas ao Projeto</w:t>
      </w:r>
    </w:p>
    <w:p w:rsidR="00601427" w14:paraId="4F56EFF3" w14:textId="1953F86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340DB1">
        <w:rPr>
          <w:rFonts w:ascii="Calibri" w:hAnsi="Calibri"/>
          <w:color w:val="000000"/>
          <w:sz w:val="22"/>
          <w:szCs w:val="22"/>
        </w:rPr>
        <w:tab/>
      </w:r>
      <w:r w:rsidR="00B01801">
        <w:rPr>
          <w:rFonts w:ascii="Calibri" w:hAnsi="Calibri"/>
          <w:color w:val="000000"/>
          <w:sz w:val="22"/>
          <w:szCs w:val="22"/>
        </w:rPr>
        <w:t>Para Correção de um erro de digitação nos termos da propositura em análise, e</w:t>
      </w:r>
      <w:r w:rsidRPr="00340DB1">
        <w:rPr>
          <w:rFonts w:ascii="Calibri" w:hAnsi="Calibri"/>
          <w:color w:val="000000"/>
          <w:sz w:val="22"/>
          <w:szCs w:val="22"/>
        </w:rPr>
        <w:t xml:space="preserve">sta relatoria </w:t>
      </w:r>
      <w:r w:rsidR="004C6069">
        <w:rPr>
          <w:rFonts w:ascii="Calibri" w:hAnsi="Calibri"/>
          <w:color w:val="000000"/>
          <w:sz w:val="22"/>
          <w:szCs w:val="22"/>
        </w:rPr>
        <w:t>propõe a seguinte</w:t>
      </w:r>
      <w:r w:rsidRPr="00340DB1">
        <w:rPr>
          <w:rFonts w:ascii="Calibri" w:hAnsi="Calibri"/>
          <w:color w:val="000000"/>
          <w:sz w:val="22"/>
          <w:szCs w:val="22"/>
        </w:rPr>
        <w:t xml:space="preserve"> emend</w:t>
      </w:r>
      <w:r w:rsidR="00B01801">
        <w:rPr>
          <w:rFonts w:ascii="Calibri" w:hAnsi="Calibri"/>
          <w:color w:val="000000"/>
          <w:sz w:val="22"/>
          <w:szCs w:val="22"/>
        </w:rPr>
        <w:t>a</w:t>
      </w:r>
      <w:r w:rsidRPr="00340DB1">
        <w:rPr>
          <w:rFonts w:ascii="Calibri" w:hAnsi="Calibri"/>
          <w:color w:val="000000"/>
          <w:sz w:val="22"/>
          <w:szCs w:val="22"/>
        </w:rPr>
        <w:t xml:space="preserve"> </w:t>
      </w:r>
      <w:r w:rsidR="00D7077B">
        <w:rPr>
          <w:rFonts w:ascii="Calibri" w:hAnsi="Calibri"/>
          <w:color w:val="000000"/>
          <w:sz w:val="22"/>
          <w:szCs w:val="22"/>
        </w:rPr>
        <w:t>modificativa</w:t>
      </w:r>
      <w:r w:rsidR="004B24B4">
        <w:rPr>
          <w:rFonts w:ascii="Calibri" w:hAnsi="Calibri"/>
          <w:color w:val="000000"/>
          <w:sz w:val="22"/>
          <w:szCs w:val="22"/>
        </w:rPr>
        <w:t>:</w:t>
      </w:r>
    </w:p>
    <w:p w:rsidR="00FF66E9" w14:paraId="05E9C99D" w14:textId="587518C3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Emenda modificativa ao Artigo 2</w:t>
      </w:r>
      <w:r w:rsidR="00C00001">
        <w:rPr>
          <w:rFonts w:ascii="Calibri" w:hAnsi="Calibri"/>
          <w:color w:val="000000"/>
          <w:sz w:val="22"/>
          <w:szCs w:val="22"/>
        </w:rPr>
        <w:t>º do Projeto de Lei 006/2024.</w:t>
      </w:r>
    </w:p>
    <w:p w:rsidR="00C00001" w:rsidRPr="003237EE" w14:paraId="084195B0" w14:textId="50504A37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3237EE">
        <w:rPr>
          <w:rFonts w:ascii="Calibri" w:hAnsi="Calibri"/>
          <w:color w:val="000000"/>
          <w:sz w:val="22"/>
          <w:szCs w:val="22"/>
          <w:u w:val="single"/>
        </w:rPr>
        <w:t>O Artigo 2º passa a ter a seguinte redação:</w:t>
      </w:r>
    </w:p>
    <w:p w:rsidR="004B24B4" w:rsidRPr="00340DB1" w:rsidP="003237EE" w14:paraId="7E74E977" w14:textId="5A76213D">
      <w:pPr>
        <w:pStyle w:val="BodyText"/>
        <w:spacing w:before="240" w:after="0" w:line="24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</w:t>
      </w:r>
      <w:r w:rsidR="007C36E8">
        <w:rPr>
          <w:rFonts w:ascii="Calibri" w:hAnsi="Calibri"/>
          <w:color w:val="000000"/>
          <w:sz w:val="22"/>
          <w:szCs w:val="22"/>
        </w:rPr>
        <w:t xml:space="preserve"> Ficam alterados os valores constan</w:t>
      </w:r>
      <w:r w:rsidR="00FF66E9">
        <w:rPr>
          <w:rFonts w:ascii="Calibri" w:hAnsi="Calibri"/>
          <w:color w:val="000000"/>
          <w:sz w:val="22"/>
          <w:szCs w:val="22"/>
        </w:rPr>
        <w:t>t</w:t>
      </w:r>
      <w:r w:rsidR="007C36E8">
        <w:rPr>
          <w:rFonts w:ascii="Calibri" w:hAnsi="Calibri"/>
          <w:color w:val="000000"/>
          <w:sz w:val="22"/>
          <w:szCs w:val="22"/>
        </w:rPr>
        <w:t>es nos anexos II e III do PPA</w:t>
      </w:r>
      <w:r w:rsidR="005409C7">
        <w:rPr>
          <w:rFonts w:ascii="Calibri" w:hAnsi="Calibri"/>
          <w:color w:val="000000"/>
          <w:sz w:val="22"/>
          <w:szCs w:val="22"/>
        </w:rPr>
        <w:t xml:space="preserve"> 2022 a 2025 anexo</w:t>
      </w:r>
      <w:r w:rsidR="00B32FE9">
        <w:rPr>
          <w:rFonts w:ascii="Calibri" w:hAnsi="Calibri"/>
          <w:color w:val="000000"/>
          <w:sz w:val="22"/>
          <w:szCs w:val="22"/>
        </w:rPr>
        <w:t>s</w:t>
      </w:r>
      <w:r w:rsidR="005409C7">
        <w:rPr>
          <w:rFonts w:ascii="Calibri" w:hAnsi="Calibri"/>
          <w:color w:val="000000"/>
          <w:sz w:val="22"/>
          <w:szCs w:val="22"/>
        </w:rPr>
        <w:t xml:space="preserve"> V e VI da LDO 2024, pelos </w:t>
      </w:r>
      <w:r w:rsidR="00425F05">
        <w:rPr>
          <w:rFonts w:ascii="Calibri" w:hAnsi="Calibri"/>
          <w:color w:val="000000"/>
          <w:sz w:val="22"/>
          <w:szCs w:val="22"/>
        </w:rPr>
        <w:t>valores ora suplementados nas re</w:t>
      </w:r>
      <w:r w:rsidR="00B32FE9">
        <w:rPr>
          <w:rFonts w:ascii="Calibri" w:hAnsi="Calibri"/>
          <w:color w:val="000000"/>
          <w:sz w:val="22"/>
          <w:szCs w:val="22"/>
        </w:rPr>
        <w:t>s</w:t>
      </w:r>
      <w:r w:rsidR="00425F05">
        <w:rPr>
          <w:rFonts w:ascii="Calibri" w:hAnsi="Calibri"/>
          <w:color w:val="000000"/>
          <w:sz w:val="22"/>
          <w:szCs w:val="22"/>
        </w:rPr>
        <w:t>pectivas classificações programáticas do Artigo 1º desta Lei</w:t>
      </w:r>
      <w:r w:rsidR="003237EE">
        <w:rPr>
          <w:rFonts w:ascii="Calibri" w:hAnsi="Calibri"/>
          <w:color w:val="000000"/>
          <w:sz w:val="22"/>
          <w:szCs w:val="22"/>
        </w:rPr>
        <w:t>.</w:t>
      </w:r>
    </w:p>
    <w:p w:rsidR="00601427" w:rsidRPr="00340DB1" w14:paraId="55401FBB" w14:textId="77777777">
      <w:pPr>
        <w:pStyle w:val="BodyText"/>
        <w:spacing w:before="240" w:after="0" w:line="240" w:lineRule="auto"/>
        <w:jc w:val="both"/>
        <w:rPr>
          <w:sz w:val="22"/>
          <w:szCs w:val="22"/>
        </w:rPr>
      </w:pPr>
      <w:r w:rsidRPr="00340DB1">
        <w:rPr>
          <w:rFonts w:ascii="Calibri" w:hAnsi="Calibri"/>
          <w:b/>
          <w:color w:val="000000"/>
          <w:sz w:val="22"/>
          <w:szCs w:val="22"/>
        </w:rPr>
        <w:t>IV. Decisão da Relatora</w:t>
      </w:r>
    </w:p>
    <w:p w:rsidR="00601427" w:rsidRPr="00340DB1" w14:paraId="180E3CB3" w14:textId="5186A282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340DB1">
        <w:rPr>
          <w:rFonts w:ascii="Calibri" w:hAnsi="Calibri"/>
          <w:color w:val="000000"/>
          <w:sz w:val="22"/>
          <w:szCs w:val="22"/>
        </w:rPr>
        <w:tab/>
        <w:t>P</w:t>
      </w:r>
      <w:r w:rsidRPr="00340DB1">
        <w:rPr>
          <w:rFonts w:ascii="Calibri" w:hAnsi="Calibri"/>
          <w:color w:val="000000"/>
          <w:sz w:val="22"/>
          <w:szCs w:val="22"/>
          <w:shd w:val="clear" w:color="auto" w:fill="FFFFFF"/>
        </w:rPr>
        <w:t>ortanto, esta Relatoria considera que a presente propositura não apresenta vícios de constitucionalidade,</w:t>
      </w:r>
      <w:r w:rsidR="00D7077B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está amparada pelos </w:t>
      </w:r>
      <w:r w:rsidR="00B868F1">
        <w:rPr>
          <w:rFonts w:ascii="Calibri" w:hAnsi="Calibri"/>
          <w:color w:val="000000"/>
          <w:sz w:val="22"/>
          <w:szCs w:val="22"/>
          <w:shd w:val="clear" w:color="auto" w:fill="FFFFFF"/>
        </w:rPr>
        <w:t>preceitos legais e corresponde aos anseios da sociedade</w:t>
      </w:r>
      <w:r w:rsidR="001E20F4">
        <w:rPr>
          <w:rFonts w:ascii="Calibri" w:hAnsi="Calibri"/>
          <w:color w:val="000000"/>
          <w:sz w:val="22"/>
          <w:szCs w:val="22"/>
          <w:shd w:val="clear" w:color="auto" w:fill="FFFFFF"/>
        </w:rPr>
        <w:t>,</w:t>
      </w:r>
      <w:r w:rsidRPr="00340DB1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recebendo </w:t>
      </w:r>
      <w:r w:rsidRPr="001E20F4" w:rsidR="001E20F4">
        <w:rPr>
          <w:rFonts w:ascii="Calibri" w:hAnsi="Calibri"/>
          <w:b/>
          <w:bCs/>
          <w:color w:val="000000"/>
          <w:sz w:val="22"/>
          <w:szCs w:val="22"/>
          <w:shd w:val="clear" w:color="auto" w:fill="FFFFFF"/>
        </w:rPr>
        <w:t>PARECER</w:t>
      </w:r>
      <w:r w:rsidRPr="001E20F4">
        <w:rPr>
          <w:rFonts w:ascii="Calibri" w:hAnsi="Calibri"/>
          <w:b/>
          <w:bCs/>
          <w:color w:val="000000"/>
          <w:sz w:val="22"/>
          <w:szCs w:val="22"/>
          <w:shd w:val="clear" w:color="auto" w:fill="FFFFFF"/>
        </w:rPr>
        <w:t xml:space="preserve"> FAVORÁVEL</w:t>
      </w:r>
      <w:r w:rsidRPr="001E20F4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:rsidR="00601427" w:rsidRPr="00340DB1" w14:paraId="753B6ADA" w14:textId="3CE61883">
      <w:pPr>
        <w:pStyle w:val="BodyText"/>
        <w:spacing w:before="240" w:after="0" w:line="240" w:lineRule="auto"/>
        <w:jc w:val="center"/>
        <w:rPr>
          <w:sz w:val="22"/>
          <w:szCs w:val="22"/>
        </w:rPr>
      </w:pPr>
      <w:r w:rsidRPr="00340DB1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Sala das Comissões, em </w:t>
      </w:r>
      <w:r w:rsidR="001B5ABC">
        <w:rPr>
          <w:rFonts w:ascii="Calibri" w:hAnsi="Calibri"/>
          <w:color w:val="000000"/>
          <w:sz w:val="22"/>
          <w:szCs w:val="22"/>
          <w:shd w:val="clear" w:color="auto" w:fill="FFFFFF"/>
        </w:rPr>
        <w:t>14</w:t>
      </w:r>
      <w:r w:rsidRPr="00340DB1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de </w:t>
      </w:r>
      <w:r w:rsidRPr="00340DB1" w:rsidR="00542F6D">
        <w:rPr>
          <w:rFonts w:ascii="Calibri" w:hAnsi="Calibri"/>
          <w:color w:val="000000"/>
          <w:sz w:val="22"/>
          <w:szCs w:val="22"/>
          <w:shd w:val="clear" w:color="auto" w:fill="FFFFFF"/>
        </w:rPr>
        <w:t>fevereiro</w:t>
      </w:r>
      <w:r w:rsidRPr="00340DB1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de 202</w:t>
      </w:r>
      <w:r w:rsidRPr="00340DB1" w:rsidR="00542F6D">
        <w:rPr>
          <w:rFonts w:ascii="Calibri" w:hAnsi="Calibri"/>
          <w:color w:val="000000"/>
          <w:sz w:val="22"/>
          <w:szCs w:val="22"/>
          <w:shd w:val="clear" w:color="auto" w:fill="FFFFFF"/>
        </w:rPr>
        <w:t>4</w:t>
      </w:r>
      <w:r w:rsidRPr="00340DB1">
        <w:rPr>
          <w:rFonts w:ascii="Calibri" w:hAnsi="Calibri"/>
          <w:color w:val="000000"/>
          <w:sz w:val="22"/>
          <w:szCs w:val="22"/>
          <w:shd w:val="clear" w:color="auto" w:fill="FFFFFF"/>
        </w:rPr>
        <w:t>.</w:t>
      </w:r>
    </w:p>
    <w:p w:rsidR="00601427" w:rsidRPr="00340DB1" w14:paraId="037F2682" w14:textId="77777777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340DB1" w14:paraId="3FF4FFB3" w14:textId="77777777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601427" w:rsidRPr="00340DB1" w14:paraId="350251E4" w14:textId="03C0932E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  <w:r w:rsidRPr="00340DB1">
        <w:rPr>
          <w:rFonts w:ascii="Calibri" w:hAnsi="Calibri"/>
          <w:b/>
          <w:color w:val="000000"/>
          <w:sz w:val="22"/>
          <w:szCs w:val="22"/>
        </w:rPr>
        <w:t xml:space="preserve">Vereadora </w:t>
      </w:r>
      <w:r w:rsidR="001B5ABC">
        <w:rPr>
          <w:rFonts w:ascii="Calibri" w:hAnsi="Calibri"/>
          <w:b/>
          <w:color w:val="000000"/>
          <w:sz w:val="22"/>
          <w:szCs w:val="22"/>
        </w:rPr>
        <w:t>Luzia Cristina Cortes Nogueira</w:t>
      </w:r>
    </w:p>
    <w:p w:rsidR="00601427" w:rsidRPr="00340DB1" w14:paraId="350C65D4" w14:textId="77777777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  <w:r w:rsidRPr="00340DB1">
        <w:rPr>
          <w:rFonts w:ascii="Calibri" w:hAnsi="Calibri"/>
          <w:b/>
          <w:color w:val="000000"/>
          <w:sz w:val="22"/>
          <w:szCs w:val="22"/>
        </w:rPr>
        <w:t xml:space="preserve">Relatora </w:t>
      </w:r>
    </w:p>
    <w:p w:rsidR="00542F6D" w14:paraId="37AB533A" w14:textId="77777777">
      <w:pPr>
        <w:overflowPunct/>
        <w:rPr>
          <w:sz w:val="24"/>
          <w:szCs w:val="24"/>
        </w:rPr>
      </w:pPr>
    </w:p>
    <w:p w:rsidR="00542F6D" w14:paraId="42A4B069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1B5ABC" w14:paraId="2323E124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1B5ABC" w14:paraId="16143D2A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1B5ABC" w14:paraId="0BA4D500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6A78CB" w14:paraId="5EC39E6D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712A25" w:rsidRPr="00340DB1" w:rsidP="00712A25" w14:paraId="62D47CAA" w14:textId="30848AF4">
      <w:pPr>
        <w:pStyle w:val="BodyText"/>
        <w:spacing w:before="240" w:after="0" w:line="240" w:lineRule="auto"/>
        <w:jc w:val="both"/>
        <w:rPr>
          <w:sz w:val="18"/>
          <w:szCs w:val="18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PARECER </w:t>
      </w:r>
      <w:r w:rsidRPr="00542F6D" w:rsidR="00000000">
        <w:rPr>
          <w:rFonts w:ascii="Calibri" w:hAnsi="Calibri"/>
          <w:b/>
          <w:color w:val="000000"/>
          <w:sz w:val="24"/>
          <w:szCs w:val="24"/>
        </w:rPr>
        <w:t>CONJUNTO DA COMISS</w:t>
      </w:r>
      <w:r w:rsidR="004E11B2">
        <w:rPr>
          <w:rFonts w:ascii="Calibri" w:hAnsi="Calibri"/>
          <w:b/>
          <w:color w:val="000000"/>
          <w:sz w:val="24"/>
          <w:szCs w:val="24"/>
        </w:rPr>
        <w:t>ÃO</w:t>
      </w:r>
      <w:r w:rsidRPr="00542F6D" w:rsidR="00000000">
        <w:rPr>
          <w:rFonts w:ascii="Calibri" w:hAnsi="Calibri"/>
          <w:b/>
          <w:color w:val="000000"/>
          <w:sz w:val="24"/>
          <w:szCs w:val="24"/>
        </w:rPr>
        <w:t xml:space="preserve"> DE JUSTIÇA E REDAÇÃO</w:t>
      </w:r>
      <w:r w:rsidR="004E11B2">
        <w:rPr>
          <w:rFonts w:ascii="Calibri" w:hAnsi="Calibri"/>
          <w:b/>
          <w:color w:val="000000"/>
          <w:sz w:val="24"/>
          <w:szCs w:val="24"/>
        </w:rPr>
        <w:t>; COMISSÃO DE EDUCAÇÃO,SAÚDE,CULTURA</w:t>
      </w:r>
      <w:r w:rsidR="00FC199C">
        <w:rPr>
          <w:rFonts w:ascii="Calibri" w:hAnsi="Calibri"/>
          <w:b/>
          <w:color w:val="000000"/>
          <w:sz w:val="24"/>
          <w:szCs w:val="24"/>
        </w:rPr>
        <w:t>, ESPORTES E ASSITÊNCIA SOCIAL; COMISSÃO DE OBRAS E SERVIÇOES PÚBLICOS E ATIVIDADES PRIVADAS</w:t>
      </w:r>
      <w:r w:rsidR="00717401">
        <w:rPr>
          <w:rFonts w:ascii="Calibri" w:hAnsi="Calibri"/>
          <w:b/>
          <w:color w:val="000000"/>
          <w:sz w:val="24"/>
          <w:szCs w:val="24"/>
        </w:rPr>
        <w:t xml:space="preserve"> E COMISSÃO DE FINANÇAS E ORÇAMENTO, ao Projeto de Lei 06/</w:t>
      </w:r>
      <w:r w:rsidR="00F91036">
        <w:rPr>
          <w:rFonts w:ascii="Calibri" w:hAnsi="Calibri"/>
          <w:b/>
          <w:color w:val="000000"/>
          <w:sz w:val="24"/>
          <w:szCs w:val="24"/>
        </w:rPr>
        <w:t>2024, de autoria do Senhor Prefeito Municipal Dr. Paulo de Oliveira e Silva,</w:t>
      </w:r>
      <w:r w:rsidRPr="00712A25">
        <w:rPr>
          <w:rFonts w:ascii="Calibri" w:hAnsi="Calibri"/>
          <w:i/>
          <w:iCs/>
          <w:color w:val="000000"/>
          <w:sz w:val="24"/>
          <w:szCs w:val="24"/>
        </w:rPr>
        <w:t xml:space="preserve"> </w:t>
      </w:r>
      <w:r w:rsidRPr="00340DB1">
        <w:rPr>
          <w:rFonts w:ascii="Calibri" w:hAnsi="Calibri"/>
          <w:i/>
          <w:iCs/>
          <w:color w:val="000000"/>
          <w:sz w:val="24"/>
          <w:szCs w:val="24"/>
        </w:rPr>
        <w:t>“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DISPÕE SOBRE A ABERTURA DE CRÉDITO ADICIONAL SUPLEMENTAR ESPECIAL, POR EXCESSO E ARRECADAÇÃO, 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DE DOTAÇÕES ORÇAMENTÁRIAS, 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NO VALOR DE R$ 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t>20.663.099,18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>”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t>.</w:t>
      </w:r>
    </w:p>
    <w:p w:rsidR="00CE73E7" w:rsidP="000619DC" w14:paraId="41405274" w14:textId="0CBF6EE3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601427" w:rsidRPr="00542F6D" w:rsidP="00F91036" w14:paraId="6CD3FC00" w14:textId="74C1417B">
      <w:pPr>
        <w:pStyle w:val="BodyText"/>
        <w:spacing w:line="240" w:lineRule="auto"/>
        <w:ind w:firstLine="708"/>
        <w:jc w:val="both"/>
        <w:rPr>
          <w:sz w:val="18"/>
          <w:szCs w:val="18"/>
        </w:rPr>
      </w:pPr>
      <w:r w:rsidRPr="00542F6D">
        <w:rPr>
          <w:rFonts w:ascii="Calibri" w:hAnsi="Calibri"/>
          <w:color w:val="000000"/>
          <w:sz w:val="24"/>
          <w:szCs w:val="18"/>
        </w:rPr>
        <w:t>Seguindo o Voto exarado pela Relatora e conforme determinam os artigos 35, 37</w:t>
      </w:r>
      <w:r w:rsidR="00CE73E7">
        <w:rPr>
          <w:rFonts w:ascii="Calibri" w:hAnsi="Calibri"/>
          <w:color w:val="000000"/>
          <w:sz w:val="24"/>
          <w:szCs w:val="18"/>
        </w:rPr>
        <w:t>,</w:t>
      </w:r>
      <w:r w:rsidR="00712A25">
        <w:rPr>
          <w:rFonts w:ascii="Calibri" w:hAnsi="Calibri"/>
          <w:color w:val="000000"/>
          <w:sz w:val="24"/>
          <w:szCs w:val="18"/>
        </w:rPr>
        <w:t xml:space="preserve"> </w:t>
      </w:r>
      <w:r w:rsidRPr="00542F6D">
        <w:rPr>
          <w:rFonts w:ascii="Calibri" w:hAnsi="Calibri"/>
          <w:color w:val="000000"/>
          <w:sz w:val="24"/>
          <w:szCs w:val="18"/>
        </w:rPr>
        <w:t>3</w:t>
      </w:r>
      <w:r w:rsidRPr="00542F6D" w:rsidR="00542F6D">
        <w:rPr>
          <w:rFonts w:ascii="Calibri" w:hAnsi="Calibri"/>
          <w:color w:val="000000"/>
          <w:sz w:val="24"/>
          <w:szCs w:val="18"/>
        </w:rPr>
        <w:t>8</w:t>
      </w:r>
      <w:r w:rsidR="00CE73E7">
        <w:rPr>
          <w:rFonts w:ascii="Calibri" w:hAnsi="Calibri"/>
          <w:color w:val="000000"/>
          <w:sz w:val="24"/>
          <w:szCs w:val="18"/>
        </w:rPr>
        <w:t xml:space="preserve"> e 39</w:t>
      </w:r>
      <w:r w:rsidRPr="00542F6D">
        <w:rPr>
          <w:rFonts w:ascii="Calibri" w:hAnsi="Calibri"/>
          <w:color w:val="000000"/>
          <w:sz w:val="24"/>
          <w:szCs w:val="18"/>
        </w:rPr>
        <w:t xml:space="preserve"> da Resolução n.º 276 de 09 de novembro de 2.010, </w:t>
      </w:r>
      <w:r w:rsidRPr="00340DB1" w:rsidR="00523814">
        <w:rPr>
          <w:rFonts w:ascii="Calibri" w:hAnsi="Calibri"/>
          <w:color w:val="000000"/>
          <w:sz w:val="24"/>
          <w:szCs w:val="24"/>
        </w:rPr>
        <w:t>as Comissões Permanentes</w:t>
      </w:r>
      <w:r w:rsidR="00523814">
        <w:rPr>
          <w:rFonts w:ascii="Calibri" w:hAnsi="Calibri"/>
          <w:color w:val="000000"/>
          <w:sz w:val="24"/>
          <w:szCs w:val="24"/>
        </w:rPr>
        <w:t xml:space="preserve"> de</w:t>
      </w:r>
      <w:r w:rsidR="00523814">
        <w:rPr>
          <w:rFonts w:ascii="Calibri" w:hAnsi="Calibri"/>
          <w:color w:val="000000"/>
          <w:sz w:val="24"/>
          <w:szCs w:val="24"/>
        </w:rPr>
        <w:t xml:space="preserve"> Justiça e Redação;</w:t>
      </w:r>
      <w:r w:rsidRPr="00340DB1" w:rsidR="00523814">
        <w:rPr>
          <w:rFonts w:ascii="Calibri" w:hAnsi="Calibri"/>
          <w:color w:val="000000"/>
          <w:sz w:val="24"/>
          <w:szCs w:val="24"/>
        </w:rPr>
        <w:t xml:space="preserve"> </w:t>
      </w:r>
      <w:r w:rsidR="00523814">
        <w:rPr>
          <w:rFonts w:ascii="Calibri" w:hAnsi="Calibri"/>
          <w:color w:val="000000"/>
          <w:sz w:val="24"/>
          <w:szCs w:val="24"/>
        </w:rPr>
        <w:t xml:space="preserve">Educação, Saúde, Cultura, Esportes e Assistência Social; </w:t>
      </w:r>
      <w:r w:rsidRPr="00340DB1" w:rsidR="00523814">
        <w:rPr>
          <w:rFonts w:ascii="Calibri" w:hAnsi="Calibri"/>
          <w:color w:val="000000"/>
          <w:sz w:val="24"/>
          <w:szCs w:val="24"/>
        </w:rPr>
        <w:t>Obras Serviços Públicos e Atividades Privadas e de Finanças e Orçamento</w:t>
      </w:r>
      <w:r w:rsidRPr="00542F6D">
        <w:rPr>
          <w:rFonts w:ascii="Calibri" w:hAnsi="Calibri"/>
          <w:color w:val="000000"/>
          <w:sz w:val="24"/>
          <w:szCs w:val="18"/>
        </w:rPr>
        <w:t xml:space="preserve">, formalizam o presente </w:t>
      </w:r>
      <w:r w:rsidRPr="00542F6D">
        <w:rPr>
          <w:rFonts w:ascii="Calibri" w:hAnsi="Calibri"/>
          <w:b/>
          <w:color w:val="000000"/>
          <w:sz w:val="24"/>
          <w:szCs w:val="18"/>
        </w:rPr>
        <w:t>PARECER FAVORÁVEL</w:t>
      </w:r>
      <w:r w:rsidRPr="00542F6D">
        <w:rPr>
          <w:rFonts w:ascii="Calibri" w:hAnsi="Calibri"/>
          <w:color w:val="000000"/>
          <w:sz w:val="24"/>
          <w:szCs w:val="18"/>
        </w:rPr>
        <w:t>.</w:t>
      </w:r>
    </w:p>
    <w:p w:rsidR="00601427" w:rsidRPr="00542F6D" w14:paraId="1B777919" w14:textId="5A6F54FC">
      <w:pPr>
        <w:pStyle w:val="BodyText"/>
        <w:spacing w:before="240" w:after="0" w:line="240" w:lineRule="auto"/>
        <w:jc w:val="center"/>
        <w:rPr>
          <w:sz w:val="18"/>
          <w:szCs w:val="18"/>
        </w:rPr>
      </w:pPr>
      <w:r w:rsidRPr="00542F6D">
        <w:rPr>
          <w:rFonts w:ascii="Calibri" w:hAnsi="Calibri"/>
          <w:color w:val="000000"/>
          <w:sz w:val="24"/>
          <w:szCs w:val="18"/>
          <w:shd w:val="clear" w:color="auto" w:fill="FFFFFF"/>
        </w:rPr>
        <w:t>Sala das Comissões, em</w:t>
      </w:r>
      <w:r w:rsidR="006A78CB">
        <w:rPr>
          <w:rFonts w:ascii="Calibri" w:hAnsi="Calibri"/>
          <w:color w:val="000000"/>
          <w:sz w:val="24"/>
          <w:szCs w:val="18"/>
          <w:shd w:val="clear" w:color="auto" w:fill="FFFFFF"/>
        </w:rPr>
        <w:t xml:space="preserve"> </w:t>
      </w:r>
      <w:r w:rsidR="00BF6218">
        <w:rPr>
          <w:rFonts w:ascii="Calibri" w:hAnsi="Calibri"/>
          <w:color w:val="000000"/>
          <w:sz w:val="24"/>
          <w:szCs w:val="18"/>
          <w:shd w:val="clear" w:color="auto" w:fill="FFFFFF"/>
        </w:rPr>
        <w:t>14</w:t>
      </w:r>
      <w:r w:rsidRPr="00542F6D">
        <w:rPr>
          <w:rFonts w:ascii="Calibri" w:hAnsi="Calibri"/>
          <w:color w:val="000000"/>
          <w:sz w:val="24"/>
          <w:szCs w:val="18"/>
          <w:shd w:val="clear" w:color="auto" w:fill="FFFFFF"/>
        </w:rPr>
        <w:t xml:space="preserve"> de </w:t>
      </w:r>
      <w:r w:rsidRPr="00542F6D" w:rsidR="00542F6D">
        <w:rPr>
          <w:rFonts w:ascii="Calibri" w:hAnsi="Calibri"/>
          <w:color w:val="000000"/>
          <w:sz w:val="24"/>
          <w:szCs w:val="18"/>
          <w:shd w:val="clear" w:color="auto" w:fill="FFFFFF"/>
        </w:rPr>
        <w:t xml:space="preserve">fevereiro </w:t>
      </w:r>
      <w:r w:rsidRPr="00542F6D">
        <w:rPr>
          <w:rFonts w:ascii="Calibri" w:hAnsi="Calibri"/>
          <w:color w:val="000000"/>
          <w:sz w:val="24"/>
          <w:szCs w:val="18"/>
          <w:shd w:val="clear" w:color="auto" w:fill="FFFFFF"/>
        </w:rPr>
        <w:t>de 202</w:t>
      </w:r>
      <w:r w:rsidRPr="00542F6D" w:rsidR="00542F6D">
        <w:rPr>
          <w:rFonts w:ascii="Calibri" w:hAnsi="Calibri"/>
          <w:color w:val="000000"/>
          <w:sz w:val="24"/>
          <w:szCs w:val="18"/>
          <w:shd w:val="clear" w:color="auto" w:fill="FFFFFF"/>
        </w:rPr>
        <w:t>4</w:t>
      </w:r>
      <w:r w:rsidRPr="00542F6D">
        <w:rPr>
          <w:rFonts w:ascii="Calibri" w:hAnsi="Calibri"/>
          <w:color w:val="000000"/>
          <w:sz w:val="24"/>
          <w:szCs w:val="18"/>
          <w:shd w:val="clear" w:color="auto" w:fill="FFFFFF"/>
        </w:rPr>
        <w:t>.</w:t>
      </w:r>
    </w:p>
    <w:p w:rsidR="00601427" w:rsidRPr="00542F6D" w14:paraId="516D798A" w14:textId="77777777">
      <w:pPr>
        <w:pStyle w:val="BodyText"/>
        <w:spacing w:line="240" w:lineRule="auto"/>
        <w:rPr>
          <w:sz w:val="18"/>
          <w:szCs w:val="18"/>
        </w:rPr>
      </w:pPr>
      <w:r w:rsidRPr="00542F6D">
        <w:rPr>
          <w:sz w:val="18"/>
          <w:szCs w:val="18"/>
        </w:rPr>
        <w:br/>
      </w:r>
    </w:p>
    <w:p w:rsidR="00601427" w:rsidRPr="00542F6D" w14:paraId="6FDC8B95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601427" w:rsidRPr="00542F6D" w14:paraId="7AE3B4E8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601427" w:rsidRPr="00542F6D" w14:paraId="0CA02A2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542F6D" w:rsid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JOÃO VICTOR GASPARINI</w:t>
      </w:r>
    </w:p>
    <w:p w:rsidR="00601427" w:rsidRPr="00542F6D" w14:paraId="777D2BF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601427" w:rsidRPr="00542F6D" w14:paraId="180BDBB4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542F6D" w:rsid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ADEMIR SOUZA FLORETTI JUNIOR</w:t>
      </w:r>
    </w:p>
    <w:p w:rsidR="00601427" w:rsidRPr="00542F6D" w14:paraId="19F83460" w14:textId="77777777">
      <w:pPr>
        <w:jc w:val="center"/>
        <w:rPr>
          <w:sz w:val="18"/>
          <w:szCs w:val="18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601427" w:rsidRPr="00542F6D" w14:paraId="61FE1240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MARCIO EVANDRO RIBEIRO</w:t>
      </w:r>
    </w:p>
    <w:p w:rsidR="00601427" w:rsidRPr="00542F6D" w14:paraId="6B0F171C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542F6D" w:rsidRPr="00542F6D" w:rsidP="00542F6D" w14:paraId="57FF600A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542F6D" w:rsidRPr="00542F6D" w:rsidP="00542F6D" w14:paraId="7B1446E1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OBRAS, SERVIÇOS PÚBLICOS E ATIVIDADES PRIVADAS.</w:t>
      </w:r>
    </w:p>
    <w:p w:rsidR="00542F6D" w:rsidRPr="00542F6D" w:rsidP="00542F6D" w14:paraId="53F0317B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542F6D" w:rsidRPr="00542F6D" w:rsidP="00542F6D" w14:paraId="40A70C6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ORIVALDO APARECIDO MAGALHÃES</w:t>
      </w:r>
    </w:p>
    <w:p w:rsidR="00542F6D" w:rsidRPr="00542F6D" w:rsidP="00542F6D" w14:paraId="6392D721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542F6D" w:rsidRPr="00542F6D" w:rsidP="00542F6D" w14:paraId="1353EA6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542F6D" w:rsidRPr="00542F6D" w:rsidP="00542F6D" w14:paraId="15551E7C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542F6D" w:rsidRPr="00542F6D" w:rsidP="00542F6D" w14:paraId="7D7F281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ADEMIR SOUZA FLORETTI JUNIOR</w:t>
      </w:r>
    </w:p>
    <w:p w:rsidR="00601427" w14:paraId="1231677A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BF6218" w:rsidRPr="00542F6D" w14:paraId="52645B3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F6218" w:rsidRPr="008C7B30" w:rsidP="00BF6218" w14:paraId="26189536" w14:textId="4CCD22F8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8C7B30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COMISSÃO DE </w:t>
      </w:r>
      <w:r w:rsidRPr="008C7B30">
        <w:rPr>
          <w:rFonts w:ascii="Calibri" w:hAnsi="Calibri"/>
          <w:b/>
          <w:color w:val="000000"/>
          <w:sz w:val="24"/>
          <w:szCs w:val="24"/>
          <w:u w:val="single"/>
        </w:rPr>
        <w:t>EDUCAÇÃO,</w:t>
      </w:r>
      <w:r w:rsidR="008C7B30">
        <w:rPr>
          <w:rFonts w:ascii="Calibri" w:hAnsi="Calibri"/>
          <w:b/>
          <w:color w:val="000000"/>
          <w:sz w:val="24"/>
          <w:szCs w:val="24"/>
          <w:u w:val="single"/>
        </w:rPr>
        <w:t xml:space="preserve"> </w:t>
      </w:r>
      <w:r w:rsidRPr="008C7B30">
        <w:rPr>
          <w:rFonts w:ascii="Calibri" w:hAnsi="Calibri"/>
          <w:b/>
          <w:color w:val="000000"/>
          <w:sz w:val="24"/>
          <w:szCs w:val="24"/>
          <w:u w:val="single"/>
        </w:rPr>
        <w:t>SAÚDE,</w:t>
      </w:r>
      <w:r w:rsidR="008C7B30">
        <w:rPr>
          <w:rFonts w:ascii="Calibri" w:hAnsi="Calibri"/>
          <w:b/>
          <w:color w:val="000000"/>
          <w:sz w:val="24"/>
          <w:szCs w:val="24"/>
          <w:u w:val="single"/>
        </w:rPr>
        <w:t xml:space="preserve"> </w:t>
      </w:r>
      <w:r w:rsidRPr="008C7B30">
        <w:rPr>
          <w:rFonts w:ascii="Calibri" w:hAnsi="Calibri"/>
          <w:b/>
          <w:color w:val="000000"/>
          <w:sz w:val="24"/>
          <w:szCs w:val="24"/>
          <w:u w:val="single"/>
        </w:rPr>
        <w:t>CULTURA, ESPORTES E ASSITÊNCIA SOCIAL</w:t>
      </w:r>
    </w:p>
    <w:p w:rsidR="00BF6218" w:rsidRPr="00542F6D" w:rsidP="00BF6218" w14:paraId="18210AAB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F6218" w:rsidRPr="00542F6D" w:rsidP="00BF6218" w14:paraId="46A2F1A0" w14:textId="1E40D1F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</w:t>
      </w:r>
      <w:r w:rsidR="008C7B30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A LUZIA CRISTINA CORTES NOGUEIRA</w:t>
      </w:r>
    </w:p>
    <w:p w:rsidR="00BF6218" w:rsidRPr="00542F6D" w:rsidP="00BF6218" w14:paraId="741C671B" w14:textId="35FB0CC6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  <w:r w:rsidR="008C7B30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/RELATORA</w:t>
      </w:r>
    </w:p>
    <w:p w:rsidR="00BF6218" w:rsidRPr="00542F6D" w:rsidP="00BF6218" w14:paraId="00AC6ACD" w14:textId="703A412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</w:t>
      </w:r>
      <w:r w:rsidR="00A44CDA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A LUCIA MARIA FERREIRA TENÓRIO</w:t>
      </w:r>
    </w:p>
    <w:p w:rsidR="00BF6218" w:rsidRPr="00542F6D" w:rsidP="00BF6218" w14:paraId="7189F4D7" w14:textId="77777777">
      <w:pPr>
        <w:jc w:val="center"/>
        <w:rPr>
          <w:sz w:val="18"/>
          <w:szCs w:val="18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BF6218" w:rsidRPr="00542F6D" w:rsidP="00BF6218" w14:paraId="5482C90D" w14:textId="00DB72B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</w:t>
      </w:r>
      <w:r w:rsidR="00A44CDA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A JOELMA FRANCO DA CUNHA</w:t>
      </w:r>
    </w:p>
    <w:p w:rsidR="00BF6218" w:rsidRPr="00542F6D" w:rsidP="00BF6218" w14:paraId="3867E126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542F6D" w:rsidRPr="00542F6D" w14:paraId="0C5B6F7E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542F6D" w14:paraId="2AD0E2C8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601427" w:rsidRPr="00542F6D" w14:paraId="2A98DA5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601427" w:rsidRPr="00542F6D" w14:paraId="44FDF51B" w14:textId="77777777">
      <w:pPr>
        <w:jc w:val="center"/>
        <w:rPr>
          <w:sz w:val="18"/>
          <w:szCs w:val="18"/>
        </w:rPr>
      </w:pPr>
    </w:p>
    <w:p w:rsidR="00601427" w:rsidRPr="00542F6D" w14:paraId="5DB0E60C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601427" w:rsidRPr="00542F6D" w14:paraId="6676410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 Presidente </w:t>
      </w:r>
    </w:p>
    <w:p w:rsidR="00601427" w:rsidRPr="00542F6D" w14:paraId="61A8E415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601427" w:rsidRPr="00542F6D" w14:paraId="2742EB39" w14:textId="7DCBA5CC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601427" w:rsidRPr="00542F6D" w14:paraId="4D46AB45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LUZIA CR</w:t>
      </w: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STINA CORTES NOGUEIRA</w:t>
      </w:r>
    </w:p>
    <w:p w:rsidR="00601427" w:rsidRPr="00542F6D" w14:paraId="2B254D6F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427" w14:paraId="62FF71C2" w14:textId="77777777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427" w14:paraId="35EBCFC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38803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395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0"/>
              <wp:effectExtent l="0" t="0" r="4445" b="0"/>
              <wp:wrapSquare wrapText="bothSides"/>
              <wp:docPr id="1509441240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427" w14:paraId="6E83CA88" w14:textId="77777777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2049" style="width:1.15pt;height:11.5pt;margin-top:0.05pt;margin-left:-50.05pt;mso-height-percent:0;mso-height-relative:page;mso-position-horizontal:right;mso-position-horizontal-relative:margin;mso-width-percent:0;mso-width-relative:page;mso-wrap-distance-bottom:0;mso-wrap-distance-left:0;mso-wrap-distance-right:0;mso-wrap-distance-top:0;mso-wrap-style:square;position:absolute;visibility:visible;v-text-anchor:top;z-index:251660288" o:allowincell="f" filled="f" stroked="f">
              <v:textbox style="mso-fit-shape-to-text:t" inset="0,0,0,0">
                <w:txbxContent>
                  <w:p w:rsidR="00601427" w14:paraId="2E9AF467" w14:textId="77777777">
                    <w:pPr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601427" w14:paraId="328F5C6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5826FC" w:rsidP="00F8614C" w14:paraId="37C3FA53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</w:p>
  <w:p w:rsidR="005826FC" w:rsidP="004C62A8" w14:paraId="32873280" w14:textId="0D66D475">
    <w:pPr>
      <w:pStyle w:val="Header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 xml:space="preserve">Projeto de Lei </w:t>
    </w:r>
    <w:r w:rsidR="004C62A8">
      <w:rPr>
        <w:rFonts w:ascii="Bookman Old Style" w:hAnsi="Bookman Old Style"/>
        <w:b/>
        <w:sz w:val="24"/>
      </w:rPr>
      <w:t>06/2024 – Relatório e Parecer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8B4F5D"/>
    <w:multiLevelType w:val="multilevel"/>
    <w:tmpl w:val="F7E0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ACF1E3D"/>
    <w:multiLevelType w:val="multilevel"/>
    <w:tmpl w:val="5D1A35F4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27"/>
    <w:rsid w:val="00045D1A"/>
    <w:rsid w:val="000619DC"/>
    <w:rsid w:val="000738C6"/>
    <w:rsid w:val="000B3878"/>
    <w:rsid w:val="000C158A"/>
    <w:rsid w:val="001000D3"/>
    <w:rsid w:val="00135097"/>
    <w:rsid w:val="001A47F4"/>
    <w:rsid w:val="001B5ABC"/>
    <w:rsid w:val="001C3AC4"/>
    <w:rsid w:val="001D0BD8"/>
    <w:rsid w:val="001D4839"/>
    <w:rsid w:val="001E20F4"/>
    <w:rsid w:val="001E6EC6"/>
    <w:rsid w:val="0023246D"/>
    <w:rsid w:val="002666A2"/>
    <w:rsid w:val="002B047D"/>
    <w:rsid w:val="003007C5"/>
    <w:rsid w:val="003237EE"/>
    <w:rsid w:val="003259AD"/>
    <w:rsid w:val="00340DB1"/>
    <w:rsid w:val="003437DE"/>
    <w:rsid w:val="003764FE"/>
    <w:rsid w:val="00382A82"/>
    <w:rsid w:val="003C11C7"/>
    <w:rsid w:val="00407DCB"/>
    <w:rsid w:val="00425F05"/>
    <w:rsid w:val="00441A89"/>
    <w:rsid w:val="004510F9"/>
    <w:rsid w:val="00474C0B"/>
    <w:rsid w:val="00476DAF"/>
    <w:rsid w:val="004B24B4"/>
    <w:rsid w:val="004C3CD3"/>
    <w:rsid w:val="004C6069"/>
    <w:rsid w:val="004C62A8"/>
    <w:rsid w:val="004E11B2"/>
    <w:rsid w:val="0051772A"/>
    <w:rsid w:val="00523814"/>
    <w:rsid w:val="005409C7"/>
    <w:rsid w:val="00542F6D"/>
    <w:rsid w:val="0055561E"/>
    <w:rsid w:val="00555EF6"/>
    <w:rsid w:val="00556D24"/>
    <w:rsid w:val="005826FC"/>
    <w:rsid w:val="00596EE3"/>
    <w:rsid w:val="005C316F"/>
    <w:rsid w:val="005C77F9"/>
    <w:rsid w:val="005E1D6F"/>
    <w:rsid w:val="00601427"/>
    <w:rsid w:val="00620BCD"/>
    <w:rsid w:val="00661E7E"/>
    <w:rsid w:val="00663B11"/>
    <w:rsid w:val="006972D6"/>
    <w:rsid w:val="006A6FC2"/>
    <w:rsid w:val="006A78CB"/>
    <w:rsid w:val="006D1D9E"/>
    <w:rsid w:val="006E1E86"/>
    <w:rsid w:val="00712A25"/>
    <w:rsid w:val="00717401"/>
    <w:rsid w:val="00750855"/>
    <w:rsid w:val="00765FEF"/>
    <w:rsid w:val="007C36E8"/>
    <w:rsid w:val="00816767"/>
    <w:rsid w:val="00825B26"/>
    <w:rsid w:val="00826E07"/>
    <w:rsid w:val="0087799F"/>
    <w:rsid w:val="00883AE3"/>
    <w:rsid w:val="008C7B30"/>
    <w:rsid w:val="008F45B9"/>
    <w:rsid w:val="00901757"/>
    <w:rsid w:val="00916FEB"/>
    <w:rsid w:val="00921C3E"/>
    <w:rsid w:val="00947696"/>
    <w:rsid w:val="0096720F"/>
    <w:rsid w:val="009D3B32"/>
    <w:rsid w:val="009F28EB"/>
    <w:rsid w:val="00A16640"/>
    <w:rsid w:val="00A405E3"/>
    <w:rsid w:val="00A44CDA"/>
    <w:rsid w:val="00A900A9"/>
    <w:rsid w:val="00AB1CA2"/>
    <w:rsid w:val="00AD5E70"/>
    <w:rsid w:val="00B01801"/>
    <w:rsid w:val="00B32FE9"/>
    <w:rsid w:val="00B52CE3"/>
    <w:rsid w:val="00B868F1"/>
    <w:rsid w:val="00BA0730"/>
    <w:rsid w:val="00BE5451"/>
    <w:rsid w:val="00BF6218"/>
    <w:rsid w:val="00C00001"/>
    <w:rsid w:val="00C538B7"/>
    <w:rsid w:val="00CA56CB"/>
    <w:rsid w:val="00CE73E7"/>
    <w:rsid w:val="00D02D6E"/>
    <w:rsid w:val="00D55068"/>
    <w:rsid w:val="00D7077B"/>
    <w:rsid w:val="00D85FD8"/>
    <w:rsid w:val="00DA1208"/>
    <w:rsid w:val="00E14800"/>
    <w:rsid w:val="00E215AB"/>
    <w:rsid w:val="00E37529"/>
    <w:rsid w:val="00EB5C46"/>
    <w:rsid w:val="00EC3B00"/>
    <w:rsid w:val="00ED5790"/>
    <w:rsid w:val="00EE27F1"/>
    <w:rsid w:val="00EE2F47"/>
    <w:rsid w:val="00EF178D"/>
    <w:rsid w:val="00F13EDC"/>
    <w:rsid w:val="00F15429"/>
    <w:rsid w:val="00F8614C"/>
    <w:rsid w:val="00F91036"/>
    <w:rsid w:val="00FB6CEB"/>
    <w:rsid w:val="00FC0587"/>
    <w:rsid w:val="00FC199C"/>
    <w:rsid w:val="00FF5395"/>
    <w:rsid w:val="00FF66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AA15F4-5ECF-4260-A1D6-71E2BD05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AEEF6-D793-4D07-82D1-96607A10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1125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Carlos Eduardo Felicio</cp:lastModifiedBy>
  <cp:revision>105</cp:revision>
  <cp:lastPrinted>2024-02-15T13:50:55Z</cp:lastPrinted>
  <dcterms:created xsi:type="dcterms:W3CDTF">2024-02-14T14:44:00Z</dcterms:created>
  <dcterms:modified xsi:type="dcterms:W3CDTF">2024-02-14T16:28:00Z</dcterms:modified>
  <dc:language>pt-BR</dc:language>
</cp:coreProperties>
</file>