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23" w:rsidRPr="001E2523" w:rsidRDefault="001E2523" w:rsidP="001E2523">
      <w:pPr>
        <w:pStyle w:val="Ttulo1"/>
        <w:keepLines w:val="0"/>
        <w:spacing w:before="0"/>
        <w:jc w:val="center"/>
        <w:rPr>
          <w:rFonts w:ascii="Times New Roman" w:eastAsia="MS Mincho" w:hAnsi="Times New Roman" w:cs="Times New Roman"/>
          <w:color w:val="auto"/>
          <w:sz w:val="24"/>
          <w:szCs w:val="24"/>
          <w:lang w:eastAsia="zh-CN"/>
        </w:rPr>
      </w:pPr>
      <w:bookmarkStart w:id="0" w:name="_GoBack"/>
      <w:r w:rsidRPr="001E2523">
        <w:rPr>
          <w:rFonts w:ascii="Times New Roman" w:eastAsia="MS Mincho" w:hAnsi="Times New Roman" w:cs="Times New Roman"/>
          <w:color w:val="auto"/>
          <w:sz w:val="24"/>
          <w:szCs w:val="24"/>
          <w:lang w:eastAsia="zh-CN"/>
        </w:rPr>
        <w:t>PROJETO DE LEI Nº 33 DE 2024</w:t>
      </w:r>
    </w:p>
    <w:bookmarkEnd w:id="0"/>
    <w:p w:rsidR="001E2523" w:rsidRPr="001E2523" w:rsidRDefault="001E2523" w:rsidP="001E2523">
      <w:pPr>
        <w:tabs>
          <w:tab w:val="left" w:pos="3840"/>
        </w:tabs>
        <w:autoSpaceDE w:val="0"/>
        <w:autoSpaceDN w:val="0"/>
        <w:adjustRightInd w:val="0"/>
        <w:spacing w:line="230" w:lineRule="atLeast"/>
        <w:ind w:left="3840" w:right="99" w:firstLine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E2523" w:rsidRPr="001E2523" w:rsidRDefault="001E2523" w:rsidP="001E2523">
      <w:pPr>
        <w:tabs>
          <w:tab w:val="left" w:pos="3840"/>
        </w:tabs>
        <w:autoSpaceDE w:val="0"/>
        <w:autoSpaceDN w:val="0"/>
        <w:adjustRightInd w:val="0"/>
        <w:spacing w:line="230" w:lineRule="atLeast"/>
        <w:ind w:left="3840" w:right="99" w:firstLine="7"/>
        <w:jc w:val="both"/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AUTORIZA</w:t>
      </w:r>
      <w:r w:rsidRPr="001E25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O</w:t>
      </w:r>
      <w:r w:rsidRPr="001E2523">
        <w:rPr>
          <w:rFonts w:ascii="Times New Roman" w:eastAsia="Times New Roman" w:hAnsi="Times New Roman" w:cs="Times New Roman"/>
          <w:b/>
          <w:spacing w:val="8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pt" w:eastAsia="pt-BR"/>
        </w:rPr>
        <w:t>MUNIC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ÍPIO</w:t>
      </w:r>
      <w:r w:rsidRPr="001E2523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DE</w:t>
      </w:r>
      <w:r w:rsidRPr="001E25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MOG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I</w:t>
      </w:r>
      <w:r w:rsidRPr="001E2523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 xml:space="preserve">MIRIM, PELO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PODER EXEC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 xml:space="preserve">UTIVO, A REALIZAÇÃO DE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TRANSFERENCIA</w:t>
      </w:r>
      <w:r w:rsidRPr="001E25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DE REC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 xml:space="preserve">URSOS, À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IRMANDADE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DA</w:t>
      </w:r>
      <w:r w:rsidRPr="001E2523">
        <w:rPr>
          <w:rFonts w:ascii="Times New Roman" w:eastAsia="Times New Roman" w:hAnsi="Times New Roman" w:cs="Times New Roman"/>
          <w:b/>
          <w:spacing w:val="6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SANTA</w:t>
      </w:r>
      <w:r w:rsidRPr="001E2523">
        <w:rPr>
          <w:rFonts w:ascii="Times New Roman" w:eastAsia="Times New Roman" w:hAnsi="Times New Roman" w:cs="Times New Roman"/>
          <w:b/>
          <w:spacing w:val="63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CASA</w:t>
      </w:r>
      <w:r w:rsidRPr="001E2523">
        <w:rPr>
          <w:rFonts w:ascii="Times New Roman" w:eastAsia="Times New Roman" w:hAnsi="Times New Roman" w:cs="Times New Roman"/>
          <w:b/>
          <w:spacing w:val="7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DE</w:t>
      </w:r>
      <w:r w:rsidRPr="001E2523">
        <w:rPr>
          <w:rFonts w:ascii="Times New Roman" w:eastAsia="Times New Roman" w:hAnsi="Times New Roman" w:cs="Times New Roman"/>
          <w:b/>
          <w:spacing w:val="28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MISERICÓRDIA</w:t>
      </w:r>
      <w:r w:rsidRPr="001E2523">
        <w:rPr>
          <w:rFonts w:ascii="Times New Roman" w:eastAsia="Times New Roman" w:hAnsi="Times New Roman" w:cs="Times New Roman"/>
          <w:b/>
          <w:spacing w:val="38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DE</w:t>
      </w:r>
      <w:r w:rsidRPr="001E2523">
        <w:rPr>
          <w:rFonts w:ascii="Times New Roman" w:eastAsia="Times New Roman" w:hAnsi="Times New Roman" w:cs="Times New Roman"/>
          <w:b/>
          <w:spacing w:val="7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" w:eastAsia="pt-BR"/>
        </w:rPr>
        <w:t xml:space="preserve">MOGI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MIRIM,</w:t>
      </w:r>
      <w:r w:rsidRPr="001E2523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sob</w:t>
      </w:r>
      <w:r w:rsidRPr="001E2523">
        <w:rPr>
          <w:rFonts w:ascii="Times New Roman" w:eastAsia="Times New Roman" w:hAnsi="Times New Roman" w:cs="Times New Roman"/>
          <w:b/>
          <w:caps/>
          <w:spacing w:val="-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intervenção</w:t>
      </w:r>
      <w:r w:rsidRPr="001E2523">
        <w:rPr>
          <w:rFonts w:ascii="Times New Roman" w:eastAsia="Times New Roman" w:hAnsi="Times New Roman" w:cs="Times New Roman"/>
          <w:b/>
          <w:caps/>
          <w:spacing w:val="1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administrativa,</w:t>
      </w:r>
      <w:r w:rsidRPr="001E2523">
        <w:rPr>
          <w:rFonts w:ascii="Times New Roman" w:eastAsia="Times New Roman" w:hAnsi="Times New Roman" w:cs="Times New Roman"/>
          <w:b/>
          <w:caps/>
          <w:spacing w:val="-1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PARA</w:t>
      </w:r>
      <w:r w:rsidRPr="001E2523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O</w:t>
      </w:r>
      <w:r w:rsidRPr="001E2523">
        <w:rPr>
          <w:rFonts w:ascii="Times New Roman" w:eastAsia="Times New Roman" w:hAnsi="Times New Roman" w:cs="Times New Roman"/>
          <w:b/>
          <w:spacing w:val="1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pt" w:eastAsia="pt-BR"/>
        </w:rPr>
        <w:t xml:space="preserve">FIM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QUE</w:t>
      </w:r>
      <w:r w:rsidRPr="001E252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ESPECIFICA,</w:t>
      </w:r>
      <w:r w:rsidRPr="001E25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E</w:t>
      </w:r>
      <w:r w:rsidRPr="001E252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DÁ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OUTRAS</w:t>
      </w:r>
      <w:r w:rsidRPr="001E2523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PROVIDENC</w:t>
      </w:r>
      <w:r w:rsidRPr="001E2523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" w:eastAsia="pt-BR"/>
        </w:rPr>
        <w:t>IAS.</w:t>
      </w:r>
    </w:p>
    <w:p w:rsidR="001E2523" w:rsidRPr="001E2523" w:rsidRDefault="001E2523" w:rsidP="001E252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E2523" w:rsidRPr="001E2523" w:rsidRDefault="001E2523" w:rsidP="001E2523">
      <w:pPr>
        <w:autoSpaceDE w:val="0"/>
        <w:autoSpaceDN w:val="0"/>
        <w:adjustRightInd w:val="0"/>
        <w:spacing w:line="230" w:lineRule="atLeast"/>
        <w:ind w:right="110"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 Câmara Municipal de Mogi Mirim aprovou e o Prefeito Municipal</w:t>
      </w:r>
      <w:r w:rsidRPr="001E2523">
        <w:rPr>
          <w:rFonts w:ascii="Times New Roman" w:eastAsia="Times New Roman" w:hAnsi="Times New Roman" w:cs="Times New Roman"/>
          <w:spacing w:val="36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36"/>
          <w:sz w:val="24"/>
          <w:szCs w:val="24"/>
          <w:lang w:val="pt" w:eastAsia="pt-BR"/>
        </w:rPr>
        <w:t xml:space="preserve">DR.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PAULO DE OLIVEIRA E SILVA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sanciona e promulga a seguinte Lei:</w:t>
      </w:r>
    </w:p>
    <w:p w:rsidR="001E2523" w:rsidRPr="001E2523" w:rsidRDefault="001E2523" w:rsidP="001E2523">
      <w:pPr>
        <w:autoSpaceDE w:val="0"/>
        <w:autoSpaceDN w:val="0"/>
        <w:adjustRightInd w:val="0"/>
        <w:spacing w:line="232" w:lineRule="atLeast"/>
        <w:ind w:right="112" w:firstLine="384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Art. 1º Fica o Município de Mogi Mirim, pelo Poder Executivo, autorizado a realizar transferência de recursos em favor da </w:t>
      </w:r>
      <w:r w:rsidRPr="001E2523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t" w:eastAsia="pt-BR"/>
        </w:rPr>
        <w:t>IRMANDADE DA SANTA CASA DE MISERICÓRDIA DE MOGI MIRIM,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objetivando a transferência de recursos no montante de R$ 3.168.840,00 (três milhões, cento e sessenta e oito mil e oitocentos e quarenta reais) para custear débitos trabalhistas dos Processos Judiciais n° 0010488-76.2018.5.15.0022, 0011288-70.2019.5.15.0022 e 0011301-98.2021.5.15.0022.</w:t>
      </w:r>
    </w:p>
    <w:p w:rsidR="001E2523" w:rsidRPr="001E2523" w:rsidRDefault="001E2523" w:rsidP="001E2523">
      <w:pPr>
        <w:autoSpaceDE w:val="0"/>
        <w:autoSpaceDN w:val="0"/>
        <w:adjustRightInd w:val="0"/>
        <w:spacing w:line="232" w:lineRule="atLeast"/>
        <w:ind w:right="112" w:firstLine="384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</w:pPr>
    </w:p>
    <w:p w:rsidR="001E2523" w:rsidRPr="001E2523" w:rsidRDefault="001E2523" w:rsidP="001E2523">
      <w:pPr>
        <w:autoSpaceDE w:val="0"/>
        <w:autoSpaceDN w:val="0"/>
        <w:adjustRightInd w:val="0"/>
        <w:spacing w:line="232" w:lineRule="atLeast"/>
        <w:ind w:right="112"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Art.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2º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A</w:t>
      </w:r>
      <w:r w:rsidRPr="001E2523">
        <w:rPr>
          <w:rFonts w:ascii="Times New Roman" w:eastAsia="Times New Roman" w:hAnsi="Times New Roman" w:cs="Times New Roman"/>
          <w:spacing w:val="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Entidade</w:t>
      </w:r>
      <w:r w:rsidRPr="001E2523">
        <w:rPr>
          <w:rFonts w:ascii="Times New Roman" w:eastAsia="Times New Roman" w:hAnsi="Times New Roman" w:cs="Times New Roman"/>
          <w:spacing w:val="1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sob</w:t>
      </w:r>
      <w:r w:rsidRPr="001E2523">
        <w:rPr>
          <w:rFonts w:ascii="Times New Roman" w:eastAsia="Times New Roman" w:hAnsi="Times New Roman" w:cs="Times New Roman"/>
          <w:spacing w:val="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intervenção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administrativa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por</w:t>
      </w:r>
      <w:r w:rsidRPr="001E2523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meio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Decreto Municipal n°</w:t>
      </w:r>
      <w:r w:rsidRPr="001E252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9.183/2024, fica comprometida a</w:t>
      </w:r>
      <w:r w:rsidRPr="001E2523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apresentar, até o 10°</w:t>
      </w:r>
      <w:r w:rsidRPr="001E2523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dia útil do</w:t>
      </w:r>
      <w:r w:rsidRPr="001E252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mês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 xml:space="preserve">subsequente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>efetivação</w:t>
      </w:r>
      <w:r w:rsidRPr="001E2523">
        <w:rPr>
          <w:rFonts w:ascii="Times New Roman" w:eastAsia="Times New Roman" w:hAnsi="Times New Roman" w:cs="Times New Roman"/>
          <w:i/>
          <w:iCs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 transferência dos</w:t>
      </w:r>
      <w:r w:rsidRPr="001E252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recursos,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>o</w:t>
      </w:r>
      <w:r w:rsidRPr="001E2523">
        <w:rPr>
          <w:rFonts w:ascii="Times New Roman" w:eastAsia="Times New Roman" w:hAnsi="Times New Roman" w:cs="Times New Roman"/>
          <w:iCs/>
          <w:spacing w:val="-6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>comprovante de</w:t>
      </w:r>
      <w:r w:rsidRPr="001E2523">
        <w:rPr>
          <w:rFonts w:ascii="Times New Roman" w:eastAsia="Times New Roman" w:hAnsi="Times New Roman" w:cs="Times New Roman"/>
          <w:i/>
          <w:iCs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pagamento de</w:t>
      </w:r>
      <w:r w:rsidRPr="001E2523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débitos trabalhistas</w:t>
      </w:r>
      <w:r w:rsidRPr="001E2523">
        <w:rPr>
          <w:rFonts w:ascii="Times New Roman" w:eastAsia="Times New Roman" w:hAnsi="Times New Roman" w:cs="Times New Roman"/>
          <w:spacing w:val="3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referentes</w:t>
      </w:r>
      <w:r w:rsidRPr="001E2523">
        <w:rPr>
          <w:rFonts w:ascii="Times New Roman" w:eastAsia="Times New Roman" w:hAnsi="Times New Roman" w:cs="Times New Roman"/>
          <w:spacing w:val="3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às ações judiciais trabalhistas mencionadas no art. 1º desta Lei.</w:t>
      </w:r>
    </w:p>
    <w:p w:rsidR="001E2523" w:rsidRPr="001E2523" w:rsidRDefault="001E2523" w:rsidP="001E2523">
      <w:pPr>
        <w:autoSpaceDE w:val="0"/>
        <w:autoSpaceDN w:val="0"/>
        <w:adjustRightInd w:val="0"/>
        <w:ind w:firstLine="384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E2523" w:rsidRPr="001E2523" w:rsidRDefault="001E2523" w:rsidP="001E2523">
      <w:pPr>
        <w:autoSpaceDE w:val="0"/>
        <w:autoSpaceDN w:val="0"/>
        <w:adjustRightInd w:val="0"/>
        <w:spacing w:line="230" w:lineRule="atLeast"/>
        <w:ind w:right="112"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Art. 3. As despesas decorrentes da aplicação desta Lei correrão na seguinte dotação orçamentária: 01.49.12.10.302.1004.2037.3.3.50.41, Contribuições, Fonte 91 - superávit do exercício anterior, na Secretaria de Saúde, no valor de R$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>3.168.840,00 (três milhões, cento e sessenta e oito mil e oitocentos e quarenta reais).</w:t>
      </w:r>
    </w:p>
    <w:p w:rsidR="001E2523" w:rsidRPr="001E2523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1E2523" w:rsidRPr="001E2523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1E2523">
        <w:rPr>
          <w:rFonts w:ascii="Times New Roman" w:eastAsia="MS Mincho" w:hAnsi="Times New Roman" w:cs="Times New Roman"/>
          <w:sz w:val="24"/>
          <w:szCs w:val="24"/>
          <w:lang w:eastAsia="zh-CN"/>
        </w:rPr>
        <w:t>Art. 4º Esta Lei entra em vigor na data da sua publicação.</w:t>
      </w:r>
    </w:p>
    <w:p w:rsidR="001E2523" w:rsidRPr="001E2523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1E2523" w:rsidRPr="001E2523" w:rsidRDefault="001E2523" w:rsidP="001E252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52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12 de março de 2 024.</w:t>
      </w:r>
    </w:p>
    <w:p w:rsidR="001E2523" w:rsidRPr="001E2523" w:rsidRDefault="001E2523" w:rsidP="001E252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2523" w:rsidRPr="001E2523" w:rsidRDefault="001E2523" w:rsidP="001E252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2523" w:rsidRPr="001E2523" w:rsidRDefault="001E2523" w:rsidP="001E252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2523" w:rsidRPr="001E2523" w:rsidRDefault="001E2523" w:rsidP="001E252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1E25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1E2523" w:rsidRPr="001E2523" w:rsidRDefault="001E2523" w:rsidP="001E2523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1E2523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</w:t>
      </w:r>
      <w:r w:rsidRPr="001E2523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1E2523" w:rsidRPr="001E2523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1E2523" w:rsidRPr="001E2523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1E2523" w:rsidRPr="001E2523" w:rsidRDefault="001E2523" w:rsidP="001E2523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E2523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33 de 2024</w:t>
      </w:r>
    </w:p>
    <w:p w:rsidR="001E2523" w:rsidRPr="001E2523" w:rsidRDefault="001E2523" w:rsidP="001E2523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E2523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E73" w:rsidRDefault="00F12E73">
      <w:r>
        <w:separator/>
      </w:r>
    </w:p>
  </w:endnote>
  <w:endnote w:type="continuationSeparator" w:id="0">
    <w:p w:rsidR="00F12E73" w:rsidRDefault="00F1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E73" w:rsidRDefault="00F12E73">
      <w:r>
        <w:separator/>
      </w:r>
    </w:p>
  </w:footnote>
  <w:footnote w:type="continuationSeparator" w:id="0">
    <w:p w:rsidR="00F12E73" w:rsidRDefault="00F12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12E73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553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12E7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F12E7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E2523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12E7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2024-03-12T17:09:00Z</dcterms:modified>
</cp:coreProperties>
</file>