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6C" w:rsidRPr="00193A1F" w:rsidRDefault="00743ED8" w:rsidP="0034016C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     </w:t>
      </w:r>
      <w:r w:rsidR="00FB293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 xml:space="preserve">    </w:t>
      </w:r>
    </w:p>
    <w:p w:rsidR="004D36CD" w:rsidRPr="00E53B9F" w:rsidRDefault="00743ED8" w:rsidP="00E53B9F">
      <w:pPr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zh-CN"/>
        </w:rPr>
      </w:pPr>
      <w:r w:rsidRPr="00E53B9F">
        <w:rPr>
          <w:rFonts w:ascii="Times New Roman" w:eastAsia="MS Mincho" w:hAnsi="Times New Roman" w:cs="Times New Roman"/>
          <w:b/>
          <w:sz w:val="24"/>
          <w:szCs w:val="24"/>
          <w:u w:val="single"/>
          <w:lang w:eastAsia="zh-CN"/>
        </w:rPr>
        <w:t>PROJETO DE LEI Nº 30 DE 2024</w:t>
      </w:r>
    </w:p>
    <w:p w:rsidR="00E53B9F" w:rsidRPr="00E53B9F" w:rsidRDefault="00E53B9F" w:rsidP="00E53B9F">
      <w:pPr>
        <w:suppressAutoHyphens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eastAsia="zh-CN"/>
        </w:rPr>
      </w:pPr>
      <w:r w:rsidRPr="00E53B9F">
        <w:rPr>
          <w:rFonts w:ascii="Times New Roman" w:eastAsia="MS Mincho" w:hAnsi="Times New Roman" w:cs="Times New Roman"/>
          <w:b/>
          <w:sz w:val="24"/>
          <w:szCs w:val="24"/>
          <w:u w:val="single"/>
          <w:lang w:eastAsia="zh-CN"/>
        </w:rPr>
        <w:t>AUTÓGRAFO Nº 41 DE 2024</w:t>
      </w:r>
    </w:p>
    <w:p w:rsidR="004D36CD" w:rsidRPr="004D36CD" w:rsidRDefault="004D36CD" w:rsidP="004D36CD">
      <w:pPr>
        <w:suppressAutoHyphens/>
        <w:ind w:firstLine="3840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</w:p>
    <w:p w:rsidR="004D36CD" w:rsidRPr="004D36CD" w:rsidRDefault="00743ED8" w:rsidP="00E53B9F">
      <w:pPr>
        <w:suppressAutoHyphens/>
        <w:ind w:left="3969"/>
        <w:jc w:val="both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  <w:r w:rsidRPr="004D36CD">
        <w:rPr>
          <w:rFonts w:ascii="Times New Roman" w:eastAsia="MS Mincho" w:hAnsi="Times New Roman" w:cs="Times New Roman"/>
          <w:b/>
          <w:caps/>
          <w:sz w:val="24"/>
          <w:szCs w:val="24"/>
          <w:lang w:eastAsia="zh-CN"/>
        </w:rPr>
        <w:t>Dispõe sobre alteração na Lei MUNICIPAL nº 6.716/2023, que autoriza o Poder Executivo a contratar operação de crédito com o Banco do Brasil S.A., com a garantia da União, e dá outras providências</w:t>
      </w:r>
      <w:r w:rsidRPr="004D36CD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.</w:t>
      </w:r>
    </w:p>
    <w:p w:rsidR="004D36CD" w:rsidRPr="004D36CD" w:rsidRDefault="004D36CD" w:rsidP="004D36CD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D36CD" w:rsidRPr="004D36CD" w:rsidRDefault="00743ED8" w:rsidP="00E53B9F">
      <w:pPr>
        <w:widowControl w:val="0"/>
        <w:suppressAutoHyphens/>
        <w:ind w:firstLine="72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pt-BR"/>
        </w:rPr>
      </w:pPr>
      <w:r w:rsidRPr="004D36CD">
        <w:rPr>
          <w:rFonts w:ascii="Times New Roman" w:eastAsia="Arial Unicode MS" w:hAnsi="Times New Roman" w:cs="Times New Roman"/>
          <w:sz w:val="24"/>
          <w:szCs w:val="24"/>
          <w:lang w:eastAsia="pt-BR"/>
        </w:rPr>
        <w:t>A</w:t>
      </w:r>
      <w:r w:rsidRPr="004D36CD">
        <w:rPr>
          <w:rFonts w:ascii="Times New Roman" w:eastAsia="Arial Unicode MS" w:hAnsi="Times New Roman" w:cs="Times New Roman"/>
          <w:b/>
          <w:sz w:val="24"/>
          <w:szCs w:val="24"/>
          <w:lang w:eastAsia="pt-BR"/>
        </w:rPr>
        <w:t xml:space="preserve"> Câmara Municipal de Mogi Mirim </w:t>
      </w:r>
      <w:r w:rsidRPr="004D36CD">
        <w:rPr>
          <w:rFonts w:ascii="Times New Roman" w:eastAsia="Arial Unicode MS" w:hAnsi="Times New Roman" w:cs="Times New Roman"/>
          <w:sz w:val="24"/>
          <w:szCs w:val="24"/>
          <w:lang w:eastAsia="pt-BR"/>
        </w:rPr>
        <w:t>aprov</w:t>
      </w:r>
      <w:r w:rsidR="00E53B9F">
        <w:rPr>
          <w:rFonts w:ascii="Times New Roman" w:eastAsia="Arial Unicode MS" w:hAnsi="Times New Roman" w:cs="Times New Roman"/>
          <w:sz w:val="24"/>
          <w:szCs w:val="24"/>
          <w:lang w:eastAsia="pt-BR"/>
        </w:rPr>
        <w:t>a:</w:t>
      </w:r>
    </w:p>
    <w:p w:rsidR="004D36CD" w:rsidRPr="004D36CD" w:rsidRDefault="004D36CD" w:rsidP="004D36CD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D36CD" w:rsidRPr="004D36CD" w:rsidRDefault="00743ED8" w:rsidP="00E53B9F">
      <w:pPr>
        <w:suppressAutoHyphens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E53B9F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Art. 1º</w:t>
      </w:r>
      <w:r w:rsidRPr="004D36CD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O art. 2°, da Lei Municipal nº 6.716, de 14 de dezembro de 2023, que autoriza o Poder Executivo a contratar operação de crédito com o Banco do Brasil S.A., passa a viger com a seguinte redação:</w:t>
      </w:r>
    </w:p>
    <w:p w:rsidR="004D36CD" w:rsidRPr="00E53B9F" w:rsidRDefault="004D36CD" w:rsidP="004D36CD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D36CD" w:rsidRPr="004D36CD" w:rsidRDefault="00743ED8" w:rsidP="00E53B9F">
      <w:pPr>
        <w:suppressAutoHyphens/>
        <w:ind w:left="2268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zh-CN"/>
        </w:rPr>
      </w:pPr>
      <w:r w:rsidRPr="004D36CD">
        <w:rPr>
          <w:rFonts w:ascii="Times New Roman" w:eastAsia="MS Mincho" w:hAnsi="Times New Roman" w:cs="Times New Roman"/>
          <w:b/>
          <w:i/>
          <w:sz w:val="24"/>
          <w:szCs w:val="24"/>
          <w:lang w:eastAsia="zh-CN"/>
        </w:rPr>
        <w:t xml:space="preserve">Art. 2º Fica o Poder Executivo autorizado a vincular, como </w:t>
      </w:r>
      <w:proofErr w:type="spellStart"/>
      <w:r w:rsidRPr="004D36CD">
        <w:rPr>
          <w:rFonts w:ascii="Times New Roman" w:eastAsia="MS Mincho" w:hAnsi="Times New Roman" w:cs="Times New Roman"/>
          <w:b/>
          <w:i/>
          <w:sz w:val="24"/>
          <w:szCs w:val="24"/>
          <w:lang w:eastAsia="zh-CN"/>
        </w:rPr>
        <w:t>contragarantia</w:t>
      </w:r>
      <w:proofErr w:type="spellEnd"/>
      <w:r w:rsidRPr="004D36CD">
        <w:rPr>
          <w:rFonts w:ascii="Times New Roman" w:eastAsia="MS Mincho" w:hAnsi="Times New Roman" w:cs="Times New Roman"/>
          <w:b/>
          <w:i/>
          <w:sz w:val="24"/>
          <w:szCs w:val="24"/>
          <w:lang w:eastAsia="zh-CN"/>
        </w:rPr>
        <w:t xml:space="preserve"> à garantia da União, à operação de crédito de que trata esta Lei, em caráter irrevogável e irretratável, a modo “pro solvendo”, as cotas de repartição das receitas tributárias, previstas nos artigos 158 e 159, inciso I, alíneas “b”, “d”, “e” e “f” complementadas pelas receitas próprias de impostos estabelecidas no artigo 156 da Constituição Federal, nos termos do § 4º, do artigo 167, bem como outras garantias em direito admitidas.</w:t>
      </w:r>
    </w:p>
    <w:p w:rsidR="004D36CD" w:rsidRPr="00E53B9F" w:rsidRDefault="004D36CD" w:rsidP="004D36CD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D36CD" w:rsidRPr="004D36CD" w:rsidRDefault="00743ED8" w:rsidP="00E53B9F">
      <w:pPr>
        <w:suppressAutoHyphens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E53B9F">
        <w:rPr>
          <w:rFonts w:ascii="Times New Roman" w:eastAsia="MS Mincho" w:hAnsi="Times New Roman" w:cs="Times New Roman"/>
          <w:b/>
          <w:sz w:val="24"/>
          <w:szCs w:val="24"/>
          <w:lang w:eastAsia="zh-CN"/>
        </w:rPr>
        <w:t>Art. 2º</w:t>
      </w:r>
      <w:r w:rsidRPr="004D36CD"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 Esta Lei entra em vigor na data da sua publicação.</w:t>
      </w:r>
    </w:p>
    <w:p w:rsidR="004D36CD" w:rsidRPr="004D36CD" w:rsidRDefault="004D36CD" w:rsidP="004D36CD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E53B9F" w:rsidRDefault="00E53B9F" w:rsidP="00E53B9F">
      <w:p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Hlk159318557"/>
      <w:r w:rsidRPr="00E176C1">
        <w:rPr>
          <w:rFonts w:ascii="Times New Roman" w:hAnsi="Times New Roman" w:cs="Times New Roman"/>
          <w:sz w:val="24"/>
          <w:szCs w:val="24"/>
        </w:rPr>
        <w:t xml:space="preserve">Mesa da </w:t>
      </w:r>
      <w:r>
        <w:rPr>
          <w:rFonts w:ascii="Times New Roman" w:hAnsi="Times New Roman" w:cs="Times New Roman"/>
          <w:sz w:val="24"/>
          <w:szCs w:val="24"/>
        </w:rPr>
        <w:t>Câ</w:t>
      </w:r>
      <w:r w:rsidR="002873A3">
        <w:rPr>
          <w:rFonts w:ascii="Times New Roman" w:hAnsi="Times New Roman" w:cs="Times New Roman"/>
          <w:sz w:val="24"/>
          <w:szCs w:val="24"/>
        </w:rPr>
        <w:t>mara Municipal de Mogi Mirim, 26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de março de 2024.</w:t>
      </w:r>
    </w:p>
    <w:p w:rsidR="00E53B9F" w:rsidRPr="00E176C1" w:rsidRDefault="00E53B9F" w:rsidP="00E53B9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VEREADO</w:t>
      </w:r>
      <w:r>
        <w:rPr>
          <w:rFonts w:ascii="Times New Roman" w:hAnsi="Times New Roman" w:cs="Times New Roman"/>
          <w:b/>
          <w:sz w:val="24"/>
          <w:szCs w:val="24"/>
        </w:rPr>
        <w:t>R DIRCEU DA SILVA PAULINO</w:t>
      </w: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E53B9F" w:rsidRPr="000000D2" w:rsidRDefault="00E53B9F" w:rsidP="00E53B9F">
      <w:pPr>
        <w:rPr>
          <w:rFonts w:ascii="Times New Roman" w:hAnsi="Times New Roman" w:cs="Times New Roman"/>
          <w:b/>
          <w:sz w:val="24"/>
          <w:szCs w:val="24"/>
        </w:rPr>
      </w:pP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</w:t>
      </w:r>
      <w:r w:rsidRPr="000000D2">
        <w:rPr>
          <w:rFonts w:ascii="Times New Roman" w:hAnsi="Times New Roman" w:cs="Times New Roman"/>
          <w:b/>
          <w:sz w:val="24"/>
          <w:szCs w:val="24"/>
        </w:rPr>
        <w:t xml:space="preserve"> Vice-Presidente</w:t>
      </w:r>
    </w:p>
    <w:p w:rsidR="00E53B9F" w:rsidRPr="000000D2" w:rsidRDefault="00E53B9F" w:rsidP="00E53B9F">
      <w:pPr>
        <w:rPr>
          <w:rFonts w:ascii="Times New Roman" w:hAnsi="Times New Roman" w:cs="Times New Roman"/>
          <w:b/>
          <w:sz w:val="24"/>
          <w:szCs w:val="24"/>
        </w:rPr>
      </w:pP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sz w:val="24"/>
          <w:szCs w:val="24"/>
        </w:rPr>
        <w:t>JOÃO VICTOR COUTINHO GASPARINI</w:t>
      </w: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E53B9F" w:rsidRPr="000000D2" w:rsidRDefault="00E53B9F" w:rsidP="00E53B9F">
      <w:pPr>
        <w:rPr>
          <w:rFonts w:ascii="Times New Roman" w:hAnsi="Times New Roman" w:cs="Times New Roman"/>
          <w:b/>
          <w:sz w:val="24"/>
          <w:szCs w:val="24"/>
        </w:rPr>
      </w:pP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:rsidR="00E53B9F" w:rsidRPr="000000D2" w:rsidRDefault="00E53B9F" w:rsidP="00E53B9F">
      <w:pPr>
        <w:rPr>
          <w:rFonts w:ascii="Times New Roman" w:hAnsi="Times New Roman" w:cs="Times New Roman"/>
          <w:b/>
          <w:sz w:val="24"/>
          <w:szCs w:val="24"/>
        </w:rPr>
      </w:pP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:rsidR="00E53B9F" w:rsidRPr="000000D2" w:rsidRDefault="00E53B9F" w:rsidP="00E53B9F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Secretário</w:t>
      </w:r>
      <w:bookmarkEnd w:id="0"/>
    </w:p>
    <w:p w:rsidR="004D36CD" w:rsidRPr="004D36CD" w:rsidRDefault="004D36CD" w:rsidP="004D36CD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D36CD" w:rsidRPr="004D36CD" w:rsidRDefault="004D36CD" w:rsidP="004D36CD">
      <w:pPr>
        <w:suppressAutoHyphens/>
        <w:ind w:firstLine="3840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4D36CD" w:rsidRPr="004D36CD" w:rsidRDefault="00743ED8" w:rsidP="004D36CD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4D36CD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Projeto de Lei nº</w:t>
      </w:r>
      <w:r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 xml:space="preserve"> 30 de 2024</w:t>
      </w:r>
      <w:r w:rsidRPr="004D36CD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 xml:space="preserve"> </w:t>
      </w:r>
    </w:p>
    <w:p w:rsidR="00207677" w:rsidRPr="00E53B9F" w:rsidRDefault="00743ED8" w:rsidP="00E53B9F">
      <w:pPr>
        <w:suppressAutoHyphens/>
        <w:jc w:val="both"/>
        <w:rPr>
          <w:rFonts w:ascii="Times New Roman" w:eastAsia="MS Mincho" w:hAnsi="Times New Roman" w:cs="Times New Roman"/>
          <w:b/>
          <w:sz w:val="20"/>
          <w:szCs w:val="20"/>
          <w:lang w:eastAsia="zh-CN"/>
        </w:rPr>
      </w:pPr>
      <w:r w:rsidRPr="004D36CD">
        <w:rPr>
          <w:rFonts w:ascii="Times New Roman" w:eastAsia="MS Mincho" w:hAnsi="Times New Roman" w:cs="Times New Roman"/>
          <w:b/>
          <w:sz w:val="20"/>
          <w:szCs w:val="20"/>
          <w:lang w:eastAsia="zh-CN"/>
        </w:rPr>
        <w:t>Autoria: Prefeito Municipal</w:t>
      </w:r>
    </w:p>
    <w:sectPr w:rsidR="00207677" w:rsidRPr="00E53B9F" w:rsidSect="00E53B9F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5E" w:rsidRDefault="0091795E">
      <w:r>
        <w:separator/>
      </w:r>
    </w:p>
  </w:endnote>
  <w:endnote w:type="continuationSeparator" w:id="0">
    <w:p w:rsidR="0091795E" w:rsidRDefault="0091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5E" w:rsidRDefault="0091795E">
      <w:r>
        <w:separator/>
      </w:r>
    </w:p>
  </w:footnote>
  <w:footnote w:type="continuationSeparator" w:id="0">
    <w:p w:rsidR="0091795E" w:rsidRDefault="00917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743ED8" w:rsidP="00E53B9F">
    <w:pPr>
      <w:framePr w:w="29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</w:t>
    </w:r>
    <w:r w:rsidR="00E53B9F"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20069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743ED8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E53B9F">
      <w:rPr>
        <w:rFonts w:ascii="Arial" w:hAnsi="Arial"/>
        <w:b/>
        <w:sz w:val="34"/>
      </w:rPr>
      <w:t>CÂMA</w:t>
    </w:r>
    <w:r w:rsidR="00520F7E">
      <w:rPr>
        <w:rFonts w:ascii="Arial" w:hAnsi="Arial"/>
        <w:b/>
        <w:sz w:val="34"/>
      </w:rPr>
      <w:t>RA</w:t>
    </w:r>
    <w:r>
      <w:rPr>
        <w:rFonts w:ascii="Arial" w:hAnsi="Arial"/>
        <w:b/>
        <w:sz w:val="34"/>
      </w:rPr>
      <w:t xml:space="preserve"> MUNICIPAL DE MOGI MIRIM</w:t>
    </w:r>
  </w:p>
  <w:p w:rsidR="004F0784" w:rsidRDefault="00743ED8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873A3"/>
    <w:rsid w:val="0034016C"/>
    <w:rsid w:val="004D36CD"/>
    <w:rsid w:val="004F0784"/>
    <w:rsid w:val="004F1341"/>
    <w:rsid w:val="00520F7E"/>
    <w:rsid w:val="005755DE"/>
    <w:rsid w:val="00594412"/>
    <w:rsid w:val="005D4035"/>
    <w:rsid w:val="00697F7F"/>
    <w:rsid w:val="00700224"/>
    <w:rsid w:val="00743ED8"/>
    <w:rsid w:val="0091795E"/>
    <w:rsid w:val="00A5188F"/>
    <w:rsid w:val="00A5794C"/>
    <w:rsid w:val="00A906D8"/>
    <w:rsid w:val="00AB5A74"/>
    <w:rsid w:val="00B52E62"/>
    <w:rsid w:val="00C32D95"/>
    <w:rsid w:val="00C938B6"/>
    <w:rsid w:val="00DE5AAE"/>
    <w:rsid w:val="00DE675E"/>
    <w:rsid w:val="00E53B9F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841D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14</cp:revision>
  <dcterms:created xsi:type="dcterms:W3CDTF">2018-10-15T14:27:00Z</dcterms:created>
  <dcterms:modified xsi:type="dcterms:W3CDTF">2024-03-26T12:21:00Z</dcterms:modified>
</cp:coreProperties>
</file>