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EF5" w:rsidRDefault="004C4EF5" w:rsidP="004C4E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0BF5" w:rsidRPr="004C4EF5" w:rsidRDefault="004128D1" w:rsidP="004C4E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C4E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32 DE 2024</w:t>
      </w:r>
    </w:p>
    <w:p w:rsidR="004C4EF5" w:rsidRPr="004C4EF5" w:rsidRDefault="004C4EF5" w:rsidP="004C4E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C4E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45 DE 2024</w:t>
      </w:r>
    </w:p>
    <w:p w:rsidR="00B80BF5" w:rsidRPr="00B80BF5" w:rsidRDefault="00B80BF5" w:rsidP="00B80BF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0BF5" w:rsidRPr="00B80BF5" w:rsidRDefault="004128D1" w:rsidP="004C4EF5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80B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DISPÕE SOBRE ABERTURA DE CRÉDITO ADICIONAL </w:t>
      </w:r>
      <w:r w:rsidR="0022616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 SUPLEMENTAR, POR SUPERÁ</w:t>
      </w:r>
      <w:r w:rsidRPr="00B80B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VIT FINANCEIRO DE 2023, NO VALOR DE R$ 678.000,00.</w:t>
      </w:r>
    </w:p>
    <w:p w:rsidR="00B80BF5" w:rsidRPr="00B80BF5" w:rsidRDefault="00B80BF5" w:rsidP="00B80BF5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0BF5" w:rsidRPr="00B80BF5" w:rsidRDefault="004128D1" w:rsidP="004C4EF5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80BF5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80BF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80BF5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4C4EF5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B80BF5" w:rsidRPr="00B80BF5" w:rsidRDefault="00B80BF5" w:rsidP="00B80BF5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0BF5" w:rsidRDefault="004128D1" w:rsidP="004C4EF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E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Art. 1º </w:t>
      </w:r>
      <w:r w:rsidRPr="00B80BF5">
        <w:rPr>
          <w:rFonts w:ascii="Times New Roman" w:eastAsia="Times New Roman" w:hAnsi="Times New Roman" w:cs="Times New Roman"/>
          <w:sz w:val="24"/>
          <w:szCs w:val="24"/>
          <w:lang w:eastAsia="ar-SA"/>
        </w:rPr>
        <w:t>Fica a Secretaria Municipal de Finanças autorizada a efetuar a abertura de crédito adicional especial suplementar, por Superávit Financeiro de 2023, na importância de R$ 678.000,00 (seiscentos e setenta e oito mil reais), nas seguintes classificações funcionais programáticas:</w:t>
      </w:r>
    </w:p>
    <w:p w:rsidR="004C4EF5" w:rsidRPr="004C4EF5" w:rsidRDefault="004C4EF5" w:rsidP="004C4EF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20"/>
        <w:gridCol w:w="5418"/>
        <w:gridCol w:w="1302"/>
      </w:tblGrid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CULTURA E TURISMO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01.42.11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Cultura e Turismo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01.42.11.13.392.1003.2002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Manutenção da Unidade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3.3.60.45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Subvenções Econômicas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150.000,00</w:t>
            </w:r>
          </w:p>
        </w:tc>
      </w:tr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3.3.90.48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Outros Auxílios Financeiros a Pessoa Física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270.000,00</w:t>
            </w:r>
          </w:p>
        </w:tc>
      </w:tr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3.3.90.31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Premiações Culturais, Artísticas, Desportivas e outras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30.000,00</w:t>
            </w:r>
          </w:p>
        </w:tc>
      </w:tr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Obras e Instalações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228.000,00</w:t>
            </w:r>
          </w:p>
        </w:tc>
      </w:tr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10087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Transferência Lei 14.399/2022- Aldir Blanc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Federal (Exercícios Anteriores)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D73A4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                                                                             TOTAL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BF5" w:rsidRPr="00B80BF5" w:rsidRDefault="004128D1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678.000,00</w:t>
            </w:r>
          </w:p>
        </w:tc>
      </w:tr>
    </w:tbl>
    <w:p w:rsidR="00B80BF5" w:rsidRPr="004C4EF5" w:rsidRDefault="00B80BF5" w:rsidP="00B80BF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80BF5" w:rsidRPr="00B80BF5" w:rsidRDefault="004128D1" w:rsidP="004C4EF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E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Art. 2º </w:t>
      </w:r>
      <w:r w:rsidRPr="00B80B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Ficam alterados os valores constantes nos anexos II e III do PPA – 2022 a 2025 e anexos V e VI da LDO de 2024, pelos valores ora suplementados nas respectivas classificações programáticas constante do artigo 1º desta Lei. </w:t>
      </w:r>
    </w:p>
    <w:p w:rsidR="00B80BF5" w:rsidRPr="00B80BF5" w:rsidRDefault="004128D1" w:rsidP="00B80BF5">
      <w:pPr>
        <w:suppressAutoHyphens/>
        <w:ind w:firstLine="384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B80BF5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B80BF5">
        <w:rPr>
          <w:rFonts w:ascii="Times New Roman" w:eastAsia="Times New Roman" w:hAnsi="Times New Roman" w:cs="Times New Roman"/>
          <w:lang w:eastAsia="ar-SA"/>
        </w:rPr>
        <w:tab/>
      </w:r>
    </w:p>
    <w:p w:rsidR="00B80BF5" w:rsidRDefault="004128D1" w:rsidP="004C4EF5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4E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B80B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:rsidR="00226167" w:rsidRPr="00B80BF5" w:rsidRDefault="00226167" w:rsidP="004C4EF5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0BF5" w:rsidRPr="004C4EF5" w:rsidRDefault="00B80BF5" w:rsidP="00B80BF5">
      <w:pPr>
        <w:ind w:right="283" w:firstLine="3828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4C4EF5" w:rsidRDefault="004C4EF5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226167">
        <w:rPr>
          <w:rFonts w:ascii="Times New Roman" w:hAnsi="Times New Roman" w:cs="Times New Roman"/>
          <w:sz w:val="24"/>
          <w:szCs w:val="24"/>
        </w:rPr>
        <w:t>mara Municipal de Mogi Mirim, 02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26167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2024.</w:t>
      </w:r>
    </w:p>
    <w:p w:rsidR="004C4EF5" w:rsidRPr="000000D2" w:rsidRDefault="004C4EF5" w:rsidP="004C4EF5">
      <w:pPr>
        <w:rPr>
          <w:rFonts w:ascii="Times New Roman" w:hAnsi="Times New Roman" w:cs="Times New Roman"/>
          <w:b/>
          <w:sz w:val="24"/>
          <w:szCs w:val="24"/>
        </w:rPr>
      </w:pPr>
    </w:p>
    <w:p w:rsidR="004C4EF5" w:rsidRPr="000000D2" w:rsidRDefault="004C4EF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C4EF5" w:rsidRPr="000000D2" w:rsidRDefault="004C4EF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C4EF5" w:rsidRPr="000000D2" w:rsidRDefault="004C4EF5" w:rsidP="004C4EF5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4C4EF5" w:rsidRPr="000000D2" w:rsidRDefault="004C4EF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C4EF5" w:rsidRPr="000000D2" w:rsidRDefault="004C4EF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C4EF5" w:rsidRPr="000000D2" w:rsidRDefault="004C4EF5" w:rsidP="004C4EF5">
      <w:pPr>
        <w:rPr>
          <w:rFonts w:ascii="Times New Roman" w:hAnsi="Times New Roman" w:cs="Times New Roman"/>
          <w:b/>
          <w:sz w:val="24"/>
          <w:szCs w:val="24"/>
        </w:rPr>
      </w:pPr>
    </w:p>
    <w:p w:rsidR="004C4EF5" w:rsidRPr="000000D2" w:rsidRDefault="004C4EF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C4EF5" w:rsidRPr="000000D2" w:rsidRDefault="004C4EF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C4EF5" w:rsidRPr="000000D2" w:rsidRDefault="004C4EF5" w:rsidP="004C4EF5">
      <w:pPr>
        <w:rPr>
          <w:rFonts w:ascii="Times New Roman" w:hAnsi="Times New Roman" w:cs="Times New Roman"/>
          <w:b/>
          <w:sz w:val="24"/>
          <w:szCs w:val="24"/>
        </w:rPr>
      </w:pPr>
    </w:p>
    <w:p w:rsidR="004C4EF5" w:rsidRPr="000000D2" w:rsidRDefault="004C4EF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C4EF5" w:rsidRPr="000000D2" w:rsidRDefault="004C4EF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C4EF5" w:rsidRPr="000000D2" w:rsidRDefault="004C4EF5" w:rsidP="004C4EF5">
      <w:pPr>
        <w:rPr>
          <w:rFonts w:ascii="Times New Roman" w:hAnsi="Times New Roman" w:cs="Times New Roman"/>
          <w:b/>
          <w:sz w:val="24"/>
          <w:szCs w:val="24"/>
        </w:rPr>
      </w:pPr>
    </w:p>
    <w:p w:rsidR="004C4EF5" w:rsidRPr="000000D2" w:rsidRDefault="004C4EF5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C4EF5" w:rsidRDefault="004C4EF5" w:rsidP="004C4EF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C4EF5" w:rsidRPr="000000D2" w:rsidRDefault="004C4EF5" w:rsidP="004C4EF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80BF5" w:rsidRPr="00B80BF5" w:rsidRDefault="004128D1" w:rsidP="00B80BF5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80BF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32 de 2024</w:t>
      </w:r>
    </w:p>
    <w:p w:rsidR="00207677" w:rsidRPr="0000322D" w:rsidRDefault="004128D1" w:rsidP="00226167">
      <w:pPr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80BF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sectPr w:rsidR="00207677" w:rsidRPr="0000322D" w:rsidSect="004C4EF5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EC4" w:rsidRDefault="00916EC4">
      <w:r>
        <w:separator/>
      </w:r>
    </w:p>
  </w:endnote>
  <w:endnote w:type="continuationSeparator" w:id="0">
    <w:p w:rsidR="00916EC4" w:rsidRDefault="0091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EC4" w:rsidRDefault="00916EC4">
      <w:r>
        <w:separator/>
      </w:r>
    </w:p>
  </w:footnote>
  <w:footnote w:type="continuationSeparator" w:id="0">
    <w:p w:rsidR="00916EC4" w:rsidRDefault="0091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128D1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59917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128D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4C4EF5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4128D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322D"/>
    <w:rsid w:val="000506A0"/>
    <w:rsid w:val="001915A3"/>
    <w:rsid w:val="00193A1F"/>
    <w:rsid w:val="00207677"/>
    <w:rsid w:val="00214442"/>
    <w:rsid w:val="00217F62"/>
    <w:rsid w:val="00226167"/>
    <w:rsid w:val="0034016C"/>
    <w:rsid w:val="004128D1"/>
    <w:rsid w:val="004B1A38"/>
    <w:rsid w:val="004C4EF5"/>
    <w:rsid w:val="004F0784"/>
    <w:rsid w:val="004F1341"/>
    <w:rsid w:val="00520F7E"/>
    <w:rsid w:val="005755DE"/>
    <w:rsid w:val="00594412"/>
    <w:rsid w:val="005D4035"/>
    <w:rsid w:val="00697F7F"/>
    <w:rsid w:val="00700224"/>
    <w:rsid w:val="00916EC4"/>
    <w:rsid w:val="00A5188F"/>
    <w:rsid w:val="00A5794C"/>
    <w:rsid w:val="00A906D8"/>
    <w:rsid w:val="00AB5A74"/>
    <w:rsid w:val="00B80BF5"/>
    <w:rsid w:val="00C32D95"/>
    <w:rsid w:val="00C938B6"/>
    <w:rsid w:val="00DD73A4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CF7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CEE4-B156-47FA-9FF0-08E90B213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16</cp:revision>
  <dcterms:created xsi:type="dcterms:W3CDTF">2018-10-15T14:27:00Z</dcterms:created>
  <dcterms:modified xsi:type="dcterms:W3CDTF">2024-04-02T17:30:00Z</dcterms:modified>
</cp:coreProperties>
</file>