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FF8DB" w14:textId="258A7088" w:rsidR="00C84F32" w:rsidRPr="00C84F32" w:rsidRDefault="00000000" w:rsidP="00C84F32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C84F32" w:rsidRPr="00C84F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C84F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50 DE 2024</w:t>
      </w:r>
    </w:p>
    <w:p w14:paraId="0BFAB5C4" w14:textId="77777777" w:rsidR="00C84F32" w:rsidRPr="00C84F32" w:rsidRDefault="00C84F32" w:rsidP="00C84F3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1BC944" w14:textId="77777777" w:rsidR="00C84F32" w:rsidRPr="00C84F32" w:rsidRDefault="00C84F32" w:rsidP="00C84F32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84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R$ 70.000,00.</w:t>
      </w:r>
    </w:p>
    <w:p w14:paraId="4104FDDC" w14:textId="77777777" w:rsidR="00C84F32" w:rsidRPr="00C84F32" w:rsidRDefault="00C84F32" w:rsidP="00C84F32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8BB7B0" w14:textId="77777777" w:rsidR="00C84F32" w:rsidRPr="00C84F32" w:rsidRDefault="00C84F32" w:rsidP="00C84F32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84F3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84F3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C84F32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C84F3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C84F32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4612C1D0" w14:textId="77777777" w:rsidR="00C84F32" w:rsidRPr="00C84F32" w:rsidRDefault="00C84F32" w:rsidP="00C84F32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A23189" w14:textId="77777777" w:rsidR="00C84F32" w:rsidRPr="00C84F32" w:rsidRDefault="00C84F32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R$ 70.000,00 (setenta mil reais), na seguinte classificação funcional programática:</w:t>
      </w:r>
    </w:p>
    <w:p w14:paraId="615340F7" w14:textId="77777777" w:rsidR="00C84F32" w:rsidRPr="00C84F32" w:rsidRDefault="00C84F32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5880"/>
        <w:gridCol w:w="1054"/>
      </w:tblGrid>
      <w:tr w:rsidR="00C84F32" w:rsidRPr="00C84F32" w14:paraId="266C3D77" w14:textId="77777777" w:rsidTr="00C84F32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28A8" w14:textId="77777777" w:rsidR="00C84F32" w:rsidRPr="00C84F32" w:rsidRDefault="00C84F32" w:rsidP="00C84F32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01.39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A893" w14:textId="77777777" w:rsidR="00C84F32" w:rsidRPr="00C84F32" w:rsidRDefault="00C84F32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MOBILIDADE URBANA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C654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4F32" w:rsidRPr="00C84F32" w14:paraId="3BD2A101" w14:textId="77777777" w:rsidTr="00C84F32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B382" w14:textId="77777777" w:rsidR="00C84F32" w:rsidRPr="00C84F32" w:rsidRDefault="00C84F32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01.39.11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3B53" w14:textId="77777777" w:rsidR="00C84F32" w:rsidRPr="00C84F32" w:rsidRDefault="00C84F32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Mobilidade Urbana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25D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4F32" w:rsidRPr="00C84F32" w14:paraId="1323D27C" w14:textId="77777777" w:rsidTr="00C84F32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6753" w14:textId="77777777" w:rsidR="00C84F32" w:rsidRPr="00C84F32" w:rsidRDefault="00C84F32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01.39.11.15.452.1001.1048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AB53" w14:textId="77777777" w:rsidR="00C84F32" w:rsidRPr="00C84F32" w:rsidRDefault="00C84F32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Prédios e Espaços Públicos Preparados à Acessibilidade e Mobilidade Urbana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6A0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84F32" w:rsidRPr="00C84F32" w14:paraId="3F6C68B3" w14:textId="77777777" w:rsidTr="00C84F32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A59" w14:textId="77777777" w:rsidR="00C84F32" w:rsidRPr="00C84F32" w:rsidRDefault="00C84F32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073A" w14:textId="77777777" w:rsidR="00C84F32" w:rsidRPr="00C84F32" w:rsidRDefault="00C84F32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0F50" w14:textId="77777777" w:rsidR="00C84F32" w:rsidRPr="00C84F32" w:rsidRDefault="00C84F32" w:rsidP="00C84F3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70.000,00</w:t>
            </w:r>
          </w:p>
        </w:tc>
      </w:tr>
      <w:tr w:rsidR="00C84F32" w:rsidRPr="00C84F32" w14:paraId="761259F1" w14:textId="77777777" w:rsidTr="00C84F32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5F70" w14:textId="77777777" w:rsidR="00C84F32" w:rsidRPr="00C84F32" w:rsidRDefault="00C84F32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10093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1F4F" w14:textId="77777777" w:rsidR="00C84F32" w:rsidRPr="00C84F32" w:rsidRDefault="00C84F32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Emenda Parlamentar Mobilidade Urbana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E873" w14:textId="77777777" w:rsidR="00C84F32" w:rsidRPr="00C84F32" w:rsidRDefault="00C84F32" w:rsidP="00C84F3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C84F32" w:rsidRPr="00C84F32" w14:paraId="653A7F7F" w14:textId="77777777" w:rsidTr="00C84F32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6E68" w14:textId="77777777" w:rsidR="00C84F32" w:rsidRPr="00C84F32" w:rsidRDefault="00C84F32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6F5C" w14:textId="77777777" w:rsidR="00C84F32" w:rsidRPr="00C84F32" w:rsidRDefault="00C84F32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Transferências e Convênios Estaduais Vinculados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059E" w14:textId="77777777" w:rsidR="00C84F32" w:rsidRPr="00C84F32" w:rsidRDefault="00C84F32" w:rsidP="00C84F3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C84F32" w:rsidRPr="00C84F32" w14:paraId="311C090E" w14:textId="77777777" w:rsidTr="00C84F32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2A25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7C59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30EF" w14:textId="77777777" w:rsidR="00C84F32" w:rsidRPr="00C84F32" w:rsidRDefault="00C84F32" w:rsidP="00C84F32">
            <w:pPr>
              <w:snapToGrid w:val="0"/>
              <w:ind w:left="33" w:hanging="3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70.000,00</w:t>
            </w:r>
          </w:p>
        </w:tc>
      </w:tr>
    </w:tbl>
    <w:p w14:paraId="1B943BD3" w14:textId="77777777" w:rsidR="00C84F32" w:rsidRPr="00C84F32" w:rsidRDefault="00C84F32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C7CA0C" w14:textId="77777777" w:rsidR="00C84F32" w:rsidRPr="00C84F32" w:rsidRDefault="00C84F32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 valor ora suplementado na respectiva classificação programática constante do artigo 1º desta Lei. </w:t>
      </w:r>
    </w:p>
    <w:p w14:paraId="2B9EF146" w14:textId="77777777" w:rsidR="00C84F32" w:rsidRPr="00C84F32" w:rsidRDefault="00C84F32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B9AC5C7" w14:textId="77777777" w:rsidR="00C84F32" w:rsidRPr="00C84F32" w:rsidRDefault="00C84F32" w:rsidP="00C84F32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4BA21160" w14:textId="77777777" w:rsidR="00C84F32" w:rsidRPr="00C84F32" w:rsidRDefault="00C84F32" w:rsidP="00C84F3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815E8D" w14:textId="77777777" w:rsidR="00C84F32" w:rsidRPr="00C84F32" w:rsidRDefault="00C84F32" w:rsidP="00C84F3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4F3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22 de abril de 2 024.</w:t>
      </w:r>
    </w:p>
    <w:p w14:paraId="3515166C" w14:textId="77777777" w:rsidR="00C84F32" w:rsidRPr="00C84F32" w:rsidRDefault="00C84F32" w:rsidP="00C84F3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0A06DA" w14:textId="77777777" w:rsidR="00C84F32" w:rsidRPr="00C84F32" w:rsidRDefault="00C84F32" w:rsidP="00C84F3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B595F6" w14:textId="77777777" w:rsidR="00C84F32" w:rsidRPr="00C84F32" w:rsidRDefault="00C84F32" w:rsidP="00C84F3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46E420" w14:textId="77777777" w:rsidR="00C84F32" w:rsidRPr="00C84F32" w:rsidRDefault="00C84F32" w:rsidP="00C84F32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C84F3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73AA4683" w14:textId="77777777" w:rsidR="00C84F32" w:rsidRPr="00C84F32" w:rsidRDefault="00C84F32" w:rsidP="00C84F32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84F32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C84F32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65FF3D8" w14:textId="77777777" w:rsidR="00C84F32" w:rsidRPr="00C84F32" w:rsidRDefault="00C84F32" w:rsidP="00C84F32">
      <w:pPr>
        <w:rPr>
          <w:rFonts w:ascii="Times New Roman" w:eastAsia="MS Mincho" w:hAnsi="Times New Roman" w:cs="Times New Roman"/>
          <w:lang w:eastAsia="pt-BR"/>
        </w:rPr>
      </w:pPr>
    </w:p>
    <w:p w14:paraId="0A1A80CF" w14:textId="77777777" w:rsidR="00C84F32" w:rsidRPr="00C84F32" w:rsidRDefault="00C84F32" w:rsidP="00C84F32">
      <w:pPr>
        <w:rPr>
          <w:rFonts w:ascii="Times New Roman" w:eastAsia="MS Mincho" w:hAnsi="Times New Roman" w:cs="Times New Roman"/>
          <w:lang w:eastAsia="pt-BR"/>
        </w:rPr>
      </w:pPr>
    </w:p>
    <w:p w14:paraId="35CC48C9" w14:textId="77777777" w:rsidR="00C84F32" w:rsidRPr="00C84F32" w:rsidRDefault="00C84F32" w:rsidP="00C84F32">
      <w:pPr>
        <w:rPr>
          <w:rFonts w:ascii="Times New Roman" w:eastAsia="MS Mincho" w:hAnsi="Times New Roman" w:cs="Times New Roman"/>
          <w:lang w:eastAsia="pt-BR"/>
        </w:rPr>
      </w:pPr>
    </w:p>
    <w:p w14:paraId="79111AB6" w14:textId="7F0D5EC4" w:rsidR="00C84F32" w:rsidRPr="00C84F32" w:rsidRDefault="00C84F32" w:rsidP="00C84F3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84F3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50 de 2024</w:t>
      </w:r>
    </w:p>
    <w:p w14:paraId="203AB433" w14:textId="77777777" w:rsidR="00C84F32" w:rsidRPr="00C84F32" w:rsidRDefault="00C84F32" w:rsidP="00C84F3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C84F3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763BAC00" w14:textId="071FDA94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A427921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7A2E05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A3987" w14:textId="77777777" w:rsidR="007A2E05" w:rsidRDefault="007A2E05">
      <w:r>
        <w:separator/>
      </w:r>
    </w:p>
  </w:endnote>
  <w:endnote w:type="continuationSeparator" w:id="0">
    <w:p w14:paraId="41BB09C8" w14:textId="77777777" w:rsidR="007A2E05" w:rsidRDefault="007A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3C665" w14:textId="77777777" w:rsidR="007A2E05" w:rsidRDefault="007A2E05">
      <w:r>
        <w:separator/>
      </w:r>
    </w:p>
  </w:footnote>
  <w:footnote w:type="continuationSeparator" w:id="0">
    <w:p w14:paraId="24532DC8" w14:textId="77777777" w:rsidR="007A2E05" w:rsidRDefault="007A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BEFDC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759A8FF" wp14:editId="75B53D5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58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59DCED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21615E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453376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781474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7A2E05"/>
    <w:rsid w:val="00A5188F"/>
    <w:rsid w:val="00A5794C"/>
    <w:rsid w:val="00A906D8"/>
    <w:rsid w:val="00AB5A74"/>
    <w:rsid w:val="00C32D95"/>
    <w:rsid w:val="00C84F32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590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0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2024-04-22T13:38:00Z</dcterms:modified>
</cp:coreProperties>
</file>