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0B4E" w14:paraId="0CCAC9BA" w14:textId="652B677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P="007415EE" w14:textId="778482A6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17352CC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14:paraId="1DE8195F" w14:textId="6BB705F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P="007415EE" w14:textId="5CFCF11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P="007415EE" w14:textId="5A0F22A2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Pr="00B75701" w:rsidR="00687778">
                              <w:rPr>
                                <w:b/>
                                <w:bCs/>
                                <w:lang w:val="pt-BR"/>
                              </w:rPr>
                              <w:t>27/05/2024</w:t>
                            </w:r>
                          </w:p>
                          <w:p w:rsidR="00F907DB" w:rsidP="007415EE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P="007415EE" w14:textId="499CE17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183.75pt;height:96pt;margin-top:0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4384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4794A9B6" w14:textId="5CFCF11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P="007415EE" w14:paraId="2D3F8974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7988F4EA" w14:textId="5A0F22A2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Pr="00B75701" w:rsidR="00687778">
                        <w:rPr>
                          <w:b/>
                          <w:bCs/>
                          <w:lang w:val="pt-BR"/>
                        </w:rPr>
                        <w:t>27/05/2024</w:t>
                      </w:r>
                    </w:p>
                    <w:p w:rsidR="00F907DB" w:rsidP="007415EE" w14:paraId="3D7CBF02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628A3AE" w14:textId="499CE17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>
                        <w:rPr>
                          <w:lang w:val="pt-BR"/>
                        </w:rPr>
                        <w:t>: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6C220210" w14:textId="57E44DD7"/>
    <w:p w:rsidR="00FE0B4E" w14:paraId="6FB614A0" w14:textId="55AE2825"/>
    <w:p w:rsidR="00FE0B4E" w14:paraId="37421EDC" w14:textId="46EC20E7"/>
    <w:p w:rsidR="00FE0B4E" w14:paraId="5A04A69E" w14:textId="6831B054"/>
    <w:p w:rsidR="00FE0B4E" w14:paraId="7F78E81E" w14:textId="7B85A7AF"/>
    <w:p w:rsidR="00FE0B4E" w14:paraId="5C6DB63E" w14:textId="0CC58D90"/>
    <w:p w:rsidR="00FE0B4E" w14:paraId="30C6C56B" w14:textId="668B7CAA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02CC26D0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P="00F907DB" w14:textId="1DC49042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60E40B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0BD500F3" w14:textId="02CC26D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  <w:p w:rsidR="00F907DB" w:rsidP="00F907DB" w14:paraId="05922FAA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543B47E0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01414248" w14:textId="1DC49042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5490670C" w14:textId="266C87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P="00C34181" w14:textId="2669D30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</w:t>
                            </w:r>
                            <w:r>
                              <w:rPr>
                                <w:lang w:val="pt-BR"/>
                              </w:rPr>
                              <w:t xml:space="preserve"> TRAMITAÇÃO:</w:t>
                            </w:r>
                          </w:p>
                          <w:p w:rsidR="00C34181" w:rsidP="00C34181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P="00C34181" w14:textId="70DA0976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1E65A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 w:rsidR="00837CEB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P="00C34181" w14:textId="2E596FA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0362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P="00C34181" w14:textId="711D10BD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75701" w:rsidR="0047401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Pr="00B75701" w:rsidR="0047401F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width:183.75pt;height:96pt;margin-top:0.85pt;margin-left:256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1552" arcsize="10923f">
                <v:fill opacity="0"/>
                <v:textbox>
                  <w:txbxContent>
                    <w:p w:rsidR="00C34181" w:rsidP="00C34181" w14:paraId="17D84705" w14:textId="2669D30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</w:t>
                      </w:r>
                      <w:r>
                        <w:rPr>
                          <w:lang w:val="pt-BR"/>
                        </w:rPr>
                        <w:t xml:space="preserve"> TRAMITAÇÃO:</w:t>
                      </w:r>
                    </w:p>
                    <w:p w:rsidR="00C34181" w:rsidP="00C34181" w14:paraId="5F2938BF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B75701" w:rsidP="00C34181" w14:paraId="5267DC0F" w14:textId="70DA0976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885459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1E65A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 w:rsidR="00837CEB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P="00C34181" w14:paraId="1B4F74A4" w14:textId="2E596FAE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6271931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0362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P="00C34181" w14:paraId="049D9B7C" w14:textId="711D10BD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125102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75701" w:rsidR="0047401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Pr="00B75701" w:rsidR="0047401F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42CE14A5" w14:textId="6564C94D"/>
    <w:p w:rsidR="00FE0B4E" w14:paraId="1106BBE4" w14:textId="35BDA34F"/>
    <w:p w:rsidR="00FE0B4E" w14:paraId="4A62D300" w14:textId="0AD0AA77"/>
    <w:p w:rsidR="00FE0B4E" w14:paraId="4C45712E" w14:textId="6FA12A43"/>
    <w:p w:rsidR="00FE0B4E" w14:paraId="1F13C4CF" w14:textId="09471619"/>
    <w:p w:rsidR="00FE0B4E" w14:paraId="5471FD88" w14:textId="66FBDE1D"/>
    <w:p w:rsidR="00FE0B4E" w14:paraId="34183D6C" w14:textId="2DACA0E7"/>
    <w:p w:rsidR="006002A3" w:rsidP="0051227D" w14:paraId="20F92B1B" w14:textId="7212F31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P="00641D79" w14:textId="190EB6CF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8B2987">
                              <w:rPr>
                                <w:b/>
                                <w:bCs/>
                                <w:lang w:val="pt-BR"/>
                              </w:rPr>
                              <w:t>Projeto de Lei Nº 64/2024</w:t>
                            </w:r>
                          </w:p>
                          <w:p w:rsidR="00F01FAF" w:rsidP="00F907DB" w14:textId="77777777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F907DB" w14:textId="3142B69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width:441.3pt;height:45pt;margin-top:2.4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2336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B75701" w:rsidP="00641D79" w14:paraId="1D9ECD9F" w14:textId="190EB6CF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Pr="00B75701" w:rsidR="008B2987">
                        <w:rPr>
                          <w:b/>
                          <w:bCs/>
                          <w:lang w:val="pt-BR"/>
                        </w:rPr>
                        <w:t>Projeto de Lei Nº 64/2024</w:t>
                      </w:r>
                    </w:p>
                    <w:p w:rsidR="00F01FAF" w:rsidP="00F907DB" w14:paraId="7ADCF140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F907DB" w:rsidP="00F907DB" w14:paraId="6BFE1CEF" w14:textId="3142B69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P="0051227D" w14:paraId="11F7809B" w14:textId="0627B553"/>
    <w:p w:rsidR="005B4199" w:rsidP="0051227D" w14:paraId="5F0D6CF5" w14:textId="0DC94303"/>
    <w:p w:rsidR="0051227D" w:rsidP="0051227D" w14:paraId="2119EB1E" w14:textId="09A70BE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P="00641D79" w14:textId="08AF7260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641D79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14:paraId="7A5D97E4" w14:textId="6E6090FC"/>
    <w:p w:rsidR="00FE0B4E" w14:paraId="7398F64B" w14:textId="344C0CCD"/>
    <w:p w:rsidR="00FE0B4E" w14:paraId="4E2D8DD0" w14:textId="5390B746"/>
    <w:p w:rsidR="00FE0B4E" w14:paraId="372818F0" w14:textId="7CF90020"/>
    <w:p w:rsidR="00FE0B4E" w14:paraId="185181D6" w14:textId="7768BC9E"/>
    <w:p w:rsidR="00FE0B4E" w:rsidP="00C34181" w14:paraId="09EEAFA2" w14:textId="440F2D7D">
      <w:pPr>
        <w:tabs>
          <w:tab w:val="left" w:pos="142"/>
        </w:tabs>
      </w:pPr>
    </w:p>
    <w:p w:rsidR="00FE0B4E" w14:paraId="3C6AB788" w14:textId="7EA25EA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P="0004432B" w14:textId="5A48AFB0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 w:rsidR="0097754D">
                              <w:rPr>
                                <w:b/>
                                <w:bCs/>
                                <w:lang w:val="pt-BR"/>
                              </w:rPr>
                              <w:t>DISPÕE SOBRE A RATIFICAÇÃO DA SEGUNDA ALTERAÇÃO DO PROTOCOLO DE INTENÇÕES DA AGÊNCIA REGULADORA DOS SERVIÇOS DE SANEAMENTO DAS BACIAS DOS RIOS PIRACICABA, CAPIVARI E JUNDIAÍ - ARES-PCJ.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RATIFICAÇÃO DA SEGUNDA ALTERAÇÃO DO PROTOCOLO DE INTENÇÕES DA AGÊNCIA REGULADORA DOS SERVIÇOS DE SANEAMENTO DAS BACIAS DOS RIOS PIRACICABA, CAPIVARI E JUNDIAÍ - ARES-PCJ.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P="00C34181" w14:textId="6EF65B49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P="00C34181" w14:textId="7777777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P="004749EF" w14:textId="266859CC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P="004749EF" w14:textId="77777777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P="00C34181" w14:textId="382CEBC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B4E" w:rsidP="00FE0B4E" w14:paraId="4E47DBE1" w14:textId="4BC52944">
    <w:pPr>
      <w:pStyle w:val="Header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P="00FE0B4E" w14:paraId="35CB2932" w14:textId="4E4E5CE8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14:paraId="4DF83091" w14:textId="77777777">
    <w:pPr>
      <w:pStyle w:val="Header"/>
    </w:pPr>
  </w:p>
  <w:p w:rsidR="00FE0B4E" w14:paraId="456BF6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E0B4E"/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FE0B4E"/>
    <w:rPr>
      <w:sz w:val="24"/>
      <w:szCs w:val="24"/>
    </w:rPr>
  </w:style>
  <w:style w:type="paragraph" w:styleId="BalloonText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20</cp:revision>
  <cp:lastPrinted>2023-09-27T19:14:00Z</cp:lastPrinted>
  <dcterms:created xsi:type="dcterms:W3CDTF">2023-08-25T16:52:00Z</dcterms:created>
  <dcterms:modified xsi:type="dcterms:W3CDTF">2023-12-11T13:46:00Z</dcterms:modified>
</cp:coreProperties>
</file>