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0" w:after="0" w:line="360" w:lineRule="auto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 66/2024</w:t>
      </w:r>
    </w:p>
    <w:p>
      <w:pPr>
        <w:spacing w:before="0" w:after="0" w:line="360" w:lineRule="auto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>
      <w:pPr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Nº66/2024</w:t>
      </w:r>
      <w:bookmarkStart w:id="0" w:name="docs-internal-guid-6dc14b50-7fff-3068-6d"/>
      <w:bookmarkEnd w:id="0"/>
    </w:p>
    <w:p>
      <w:pPr>
        <w:pStyle w:val="BodyText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Processo nº 71/2024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Conforme determinam os artigos 35, 37 e 39 da Resolução 276 de 09 de novembro de 2010 – Regimento Interno da Câmara Municipal, a Comissão Permanente de Justiça e Redação conjuntamente com as Comissões Permanentes de Educação, Saúde, Cultura, Esporte e Assistência Social e de Finanças e Orçamento emitem o presente Relatório acerca do Projeto de Lei nº 66/2024, de autoria do Exmo. Sr. Prefeito Municipal, sob relatoria da Vereadora Luzia Cristina Cortes Nogueira.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O Excelentíssimo Senhor Prefeito Dr. Paulo de Oliveira e Silva encaminha a esta Casa de Leis o Projeto de Lei nº 66/2024, que </w:t>
      </w:r>
      <w:r>
        <w:rPr>
          <w:rFonts w:ascii="Arial" w:hAnsi="Arial" w:cs="Arial"/>
          <w:b/>
          <w:color w:val="000000"/>
          <w:sz w:val="24"/>
          <w:szCs w:val="24"/>
        </w:rPr>
        <w:t>“DISPÕE SOBRE O PLANO MUNICIPAL DE CULTURA DE MOGI MIRIM, PARA O PERÍODO DE 2024 A 2034: SEUS PRINCÍPIOS, DIRETRIZES, PRIORIDADES E METAS, E DÁ OUTRAS PROVIDÊNCIAS”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Este projeto de lei visa regulamentar o Plano Municipal de Cultura, estabelecendo ações estratégicas para promover e valorizar a diversidade cultural de Mogi Mirim. O plano abrange o período de 2024 a 2034 e busca assegurar o pleno exercício dos direitos culturais no município.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 implementação deste plano é essencial para preservar o patrimônio cultural, fomentar a economia criativa e promover o desenvolvimento social e econômico por meio da cultura. O Plano Municipal de Cultura define diretrizes para a preservação das tradições locais e a promoção de eventos culturais, incentivando a participação da comunidade e atraindo investimentos para o setor.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II. Do mérito e conclusões da relatora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Destacamos preliminarmente que o projeto se encontra dentro das atribuições do seu autor quanto à sua constitucionalidade e legalidade para apresentação da matéria em estudo pela Casa de Leis, estando perfeitamente inserido nos diplomas legais para sua tramitação, tratando-se de assunto de interesse local. Por esse motivo, o projeto segue em tramitação nas Comissões Permanentes para análise e parecer.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O Projeto de Lei nº 66/2024 busca a autorização legislativa para a regulamentação do PLANO MUNICIPAL DE CULTURA DE MOGI MIRIM, com validade para o período de 2024 a 2034. O plano estabelece objetivos, ações e metas específicas para assegurar o pleno exercício dos direitos culturais no município, promovendo a diversidade cultural em suas múltiplas formas. O plano apresenta diretrizes claras e incentivos concretos para a preservação das tradições locais, garantindo a continuidade da identidade cultural da população. Além disso, visa aumentar a visibilidade dos artistas locais, difundindo suas produções e fomentando novas oportunidades para empreendedores culturais emergentes.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O autor justifica a necessidade de regulamentação da matéria com o intuito de garantir a continuidade e estabilidade das políticas culturais do município. A aprovação desta proposta assegura que as ações culturais não sejam esporádicas ou dependentes de gestões específicas, mas sim o resultado de um planejamento estratégico de longo prazo. Este planejamento é realizado com a participação ativa da sociedade, representada pelos diversos mecanismos de cultura existentes no município, incluindo conselhos temáticos, artistas e entusiastas da cultura. Assim, o Plano Municipal de Cultura, como parte integrante do Sistema Municipal de Cultura (SMC), torna-se o principal norteador das políticas públicas de cultura em âmbito municipal, sendo gerido pela Secretaria de Cultura, em parceria com o Conselho Municipal de Política Cultural e a sociedade civil.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O plano delineia uma série de ações estruturantes, incluindo a ampliação de recursos financeiros para a cultura, o incentivo à criação e produção artística, e a promoção de eventos culturais que engajem a comunidade. Através dessas ações, espera-se não apenas preservar o patrimônio cultural existente, mas também estimular a inovação e a criação de novas formas de expressão cultural.</w:t>
      </w:r>
    </w:p>
    <w:p>
      <w:pPr>
        <w:pStyle w:val="BodyText"/>
        <w:spacing w:before="240" w:after="1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 importância do Plano Municipal de Cultura também reside na sua capacidade de integrar diferentes setores da administração pública e da sociedade civil, promovendo uma abordagem colaborativa para a gestão cultural. Isso inclui a cooperação entre a Secretaria de Cultura e outras secretarias municipais, bem como parcerias com entidades da sociedade civil e o setor privado. Essa integração é garantidora da implementação eficaz das políticas culturais e da maximização dos impactos positivos na comunidade.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Em conclusão, solicitamos a apreciação e aprovação deste projeto de lei, reconhecendo sua relevância para o fortalecimento das políticas culturais de Mogi Mirim e para a promoção do bem-estar cultural de toda a nossa comunidade. O plano oferece caminho sustentável para o desenvolvimento cultural, beneficiando tanto os artistas quanto o público em geral, e assegurando que a riqueza cultural de Mogi Mirim seja preservada e valorizada.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III. Substitutivos, Emendas ou subemendas ao Projeto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Esta relatoria identificou a existência de erros de digitação, gramática, concordância e numeração. Para corrigir esses problemas, apresentamos uma emenda modificativa com as seguintes alterações: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bookmarkStart w:id="1" w:name="_GoBack"/>
      <w:bookmarkEnd w:id="1"/>
    </w:p>
    <w:p>
      <w:pPr>
        <w:numPr>
          <w:ilvl w:val="0"/>
          <w:numId w:val="1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"o Plano Municipal de Cultural, válido pelo período de dez anos — 2024 a 2034 —"</w:t>
      </w:r>
    </w:p>
    <w:p>
      <w:pPr>
        <w:numPr>
          <w:ilvl w:val="0"/>
          <w:numId w:val="1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"o Plano Municipal de Cultura, válido pelo período de dez anos — 2024 a 2034 —"</w:t>
      </w:r>
    </w:p>
    <w:p>
      <w:pPr>
        <w:numPr>
          <w:ilvl w:val="0"/>
          <w:numId w:val="1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do erro de digitação "Cultural" para "Cultura".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 do Art. 1º</w:t>
      </w:r>
    </w:p>
    <w:p>
      <w:pPr>
        <w:numPr>
          <w:ilvl w:val="0"/>
          <w:numId w:val="2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"O Plano Municipal de Cultura - SMC integra o Sistema Municipal de Cultura - SNC"</w:t>
      </w:r>
    </w:p>
    <w:p>
      <w:pPr>
        <w:numPr>
          <w:ilvl w:val="0"/>
          <w:numId w:val="2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"O Plano Municipal de Cultura integra o Sistema Municipal de Cultura (SNC)"</w:t>
      </w:r>
    </w:p>
    <w:p>
      <w:pPr>
        <w:numPr>
          <w:ilvl w:val="0"/>
          <w:numId w:val="2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Remoção do uso redundante de siglas após "Cultura" e uso correto das siglas entre parênteses.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5º</w:t>
      </w:r>
    </w:p>
    <w:p>
      <w:pPr>
        <w:numPr>
          <w:ilvl w:val="0"/>
          <w:numId w:val="3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"conforme decisões das Pré-Conferênciase Conferência Municipal de Cultura"</w:t>
      </w:r>
    </w:p>
    <w:p>
      <w:pPr>
        <w:numPr>
          <w:ilvl w:val="0"/>
          <w:numId w:val="3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"conforme decisões das Pré-Conferências e Conferência Municipal de Cultura"</w:t>
      </w:r>
    </w:p>
    <w:p>
      <w:pPr>
        <w:numPr>
          <w:ilvl w:val="0"/>
          <w:numId w:val="3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de erro de digitação que uniu "Pré-Conferências" e "e" sem espaço.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8º</w:t>
      </w:r>
    </w:p>
    <w:p>
      <w:pPr>
        <w:numPr>
          <w:ilvl w:val="0"/>
          <w:numId w:val="4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"desde os patrimônios materiais e imateriais tombados. o Museu Público, Biblioteca, entre outros,"</w:t>
      </w:r>
    </w:p>
    <w:p>
      <w:pPr>
        <w:numPr>
          <w:ilvl w:val="0"/>
          <w:numId w:val="4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"abrangendo patrimônios materiais e imateriais tombados, o Museu Público, a Biblioteca, entre outros,"</w:t>
      </w:r>
    </w:p>
    <w:p>
      <w:pPr>
        <w:numPr>
          <w:ilvl w:val="0"/>
          <w:numId w:val="4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da frase para melhorar a clareza e gramática, substituindo "desde" por "abrangendo" e corrigindo a pontuação.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 do Art. 9º</w:t>
      </w:r>
    </w:p>
    <w:p>
      <w:pPr>
        <w:numPr>
          <w:ilvl w:val="0"/>
          <w:numId w:val="5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"São espaços de exposição e curadoria pela Secretaria de Cultura e Turismo: 1 - Terminal Urbano “Família Mazon”;"</w:t>
      </w:r>
    </w:p>
    <w:p>
      <w:pPr>
        <w:numPr>
          <w:ilvl w:val="0"/>
          <w:numId w:val="5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"São espaços de exposição e curadoria pela Secretaria de Cultura e Turismo: 1. Terminal Urbano “Família Mazon”;"</w:t>
      </w:r>
    </w:p>
    <w:p>
      <w:pPr>
        <w:numPr>
          <w:ilvl w:val="0"/>
          <w:numId w:val="5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da numeração para manter a consistência com o formato dos outros itens listados.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11</w:t>
      </w:r>
    </w:p>
    <w:p>
      <w:pPr>
        <w:numPr>
          <w:ilvl w:val="0"/>
          <w:numId w:val="6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"devem ser estabelecidos meios para garantia de recursos financeiros, ancorados nas metas estruturantes:"</w:t>
      </w:r>
    </w:p>
    <w:p>
      <w:pPr>
        <w:numPr>
          <w:ilvl w:val="0"/>
          <w:numId w:val="6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"devem ser estabelecidos meios para garantir recursos financeiros, ancorados nas metas estruturantes:"</w:t>
      </w:r>
    </w:p>
    <w:p>
      <w:pPr>
        <w:numPr>
          <w:ilvl w:val="0"/>
          <w:numId w:val="6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gramatical, substituindo "garantia" por "garantir" para adequar o verbo ao contexto da frase.</w:t>
      </w:r>
    </w:p>
    <w:p>
      <w:p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</w:p>
    <w:p>
      <w:p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</w:p>
    <w:p>
      <w:p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17</w:t>
      </w:r>
    </w:p>
    <w:p>
      <w:pPr>
        <w:numPr>
          <w:ilvl w:val="0"/>
          <w:numId w:val="7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"ações culturais, embasadas nas diretrizes do PNCe do Estatuto de Acesso às pessoas com deficiência;"</w:t>
      </w:r>
    </w:p>
    <w:p>
      <w:pPr>
        <w:numPr>
          <w:ilvl w:val="0"/>
          <w:numId w:val="7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"ações culturais, embasadas nas diretrizes do PNC e do Estatuto de Acesso às pessoas com deficiência;"</w:t>
      </w:r>
    </w:p>
    <w:p>
      <w:pPr>
        <w:numPr>
          <w:ilvl w:val="0"/>
          <w:numId w:val="7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de erro de digitação que uniu "PNC" e "e" sem espaço.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17, Objetivo XI (duplicado)</w:t>
      </w:r>
    </w:p>
    <w:p>
      <w:pPr>
        <w:numPr>
          <w:ilvl w:val="0"/>
          <w:numId w:val="8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"XI - realizar o mapeamento territorial, apontando os grupo/pessoas que estão corriqueiramente no cenário cultural da cidade..."</w:t>
      </w:r>
    </w:p>
    <w:p>
      <w:pPr>
        <w:numPr>
          <w:ilvl w:val="0"/>
          <w:numId w:val="8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Renumerar para XII para evitar duplicidade.</w:t>
      </w:r>
    </w:p>
    <w:p>
      <w:pPr>
        <w:numPr>
          <w:ilvl w:val="0"/>
          <w:numId w:val="8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Evitar a duplicação da numeração de objetivos dentro do artigo.</w:t>
      </w:r>
    </w:p>
    <w:p>
      <w:pPr>
        <w:suppressAutoHyphens w:val="0"/>
        <w:spacing w:beforeAutospacing="1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23</w:t>
      </w:r>
    </w:p>
    <w:p>
      <w:pPr>
        <w:numPr>
          <w:ilvl w:val="0"/>
          <w:numId w:val="9"/>
        </w:numPr>
        <w:suppressAutoHyphens w:val="0"/>
        <w:spacing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Texto Original:</w:t>
      </w:r>
      <w:r>
        <w:rPr>
          <w:rFonts w:ascii="Arial" w:hAnsi="Arial" w:cs="Arial"/>
          <w:sz w:val="24"/>
          <w:szCs w:val="24"/>
        </w:rPr>
        <w:t xml:space="preserve"> "considerando-se as prioridades, o acesso e as condições de realização e orçamentária."</w:t>
      </w:r>
    </w:p>
    <w:p>
      <w:pPr>
        <w:numPr>
          <w:ilvl w:val="0"/>
          <w:numId w:val="9"/>
        </w:numPr>
        <w:suppressAutoHyphens w:val="0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Correção Proposta:</w:t>
      </w:r>
      <w:r>
        <w:rPr>
          <w:rFonts w:ascii="Arial" w:hAnsi="Arial" w:cs="Arial"/>
          <w:sz w:val="24"/>
          <w:szCs w:val="24"/>
        </w:rPr>
        <w:t xml:space="preserve"> "considerando-se as prioridades, o acesso e as condições de realização e orçamentárias."</w:t>
      </w:r>
    </w:p>
    <w:p>
      <w:pPr>
        <w:numPr>
          <w:ilvl w:val="0"/>
          <w:numId w:val="9"/>
        </w:numPr>
        <w:suppressAutoHyphens w:val="0"/>
        <w:spacing w:before="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Correção gramatical, ajustando "orçamentária" para "orçamentárias" para concordar com "prioridades" e "condições" no plural.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IV. Decisão da Relatora</w:t>
      </w: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ortanto, esta Relatoria considera que a presente propositura não apresenta vícios de constitucionalidade, está amparada pelos preceitos legais e corresponde aos anseios da sociedade, recebendo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PARECER FAVORÁVEL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>
      <w:pPr>
        <w:pStyle w:val="BodyText"/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12 de junho de 2024.</w:t>
      </w:r>
    </w:p>
    <w:p>
      <w:pPr>
        <w:pStyle w:val="BodyText"/>
        <w:spacing w:before="238"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2036445</wp:posOffset>
            </wp:positionH>
            <wp:positionV relativeFrom="paragraph">
              <wp:posOffset>27940</wp:posOffset>
            </wp:positionV>
            <wp:extent cx="1648460" cy="6070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3799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8"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>
      <w:pPr>
        <w:pStyle w:val="BodyText"/>
        <w:spacing w:before="238" w:after="0" w:line="36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>
      <w:pPr>
        <w:pStyle w:val="BodyText"/>
        <w:spacing w:before="238"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>
      <w:pPr>
        <w:pStyle w:val="BodyText"/>
        <w:spacing w:before="238"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Luzia Cristina Cortes Nogueira</w:t>
      </w:r>
    </w:p>
    <w:p>
      <w:pPr>
        <w:pStyle w:val="BodyText"/>
        <w:spacing w:before="238"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Relatora</w:t>
      </w:r>
    </w:p>
    <w:p>
      <w:pPr>
        <w:overflowPunct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BodyText"/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PARECER CONJUNTO DA COMISSÃO DE JUSTIÇA E REDAÇÃO; COMISSÃO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EDUCAÇÃO, SAÚDE, CULTURA, ESPORTE E ASSISTÊNCIA SOCIAL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 COMISSÃO DE FINANÇAS E ORÇAMENTO, ao Projeto de Lei 66/2024, de autoria do Senhor Prefeito Municipal Dr. Paulo de Oliveira e Silva,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que “DISPÕE SOBRE O PLANO MUNICIPAL DE CULTURA DE MOGI MIRIM, PARA O PERÍODO DE 2024 A 2034: SEUS PRINCÍPIOS, DIRETRIZES, PRIORIDADES E METAS, E DÁ OUTRAS PROVIDÊNCIAS”.</w:t>
      </w:r>
    </w:p>
    <w:p>
      <w:pPr>
        <w:pStyle w:val="BodyText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Seguindo o Voto exarado pela Relatora e conforme determinam os artigos 35, 37e 39 da Resolução n.º 276 de 09 de novembro de 2.010, as Comissões Permanentes de Justiça e Redação; Educação, Saúde, Cultura, Esportes e Assistência Social e de Finanças e Orçamento, formalizam o presente </w:t>
      </w:r>
      <w:r>
        <w:rPr>
          <w:rFonts w:ascii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>
      <w:pPr>
        <w:pStyle w:val="BodyText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pStyle w:val="BodyText"/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13 de junho de 2024.</w:t>
      </w:r>
    </w:p>
    <w:p>
      <w:pPr>
        <w:pStyle w:val="BodyText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ADEMIR SOUZA FLORETTI JUNIOR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MARCIO EVANDRO RIBEIRO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EDUCAÇÃO, SAÚDE, CULTURA, ESPORTE E ASSISTÊNCIA SOCIAL.</w:t>
      </w:r>
    </w:p>
    <w:p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Presidente/Relatora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LÚCIA MARIA FERREIRA TENÓRIO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JOELMA FRANCO DA CUNHA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Membro/ Relatora</w:t>
      </w:r>
    </w:p>
    <w:sectPr>
      <w:headerReference w:type="default" r:id="rId6"/>
      <w:footerReference w:type="defaul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Courier New">
    <w:charset w:val="01"/>
    <w:family w:val="roman"/>
    <w:pitch w:val="variable"/>
    <w:sig w:usb0="00000000" w:usb1="00000000" w:usb2="00000000" w:usb3="00000000" w:csb0="00000000" w:csb1="00000000"/>
  </w:font>
  <w:font w:name="Bookman Old Style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875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4445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6.75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Projeto de Lei 66/2024 – Relatório e Parecer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935755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3CA3D19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4D23244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932CB84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BEFBA0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D23D14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043C40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50E34B4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2647161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9">
    <w:nsid w:val="5FD1DF8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Strong">
    <w:name w:val="Strong"/>
    <w:basedOn w:val="DefaultParagraphFont"/>
    <w:uiPriority w:val="22"/>
    <w:qFormat/>
    <w:rsid w:val="00213219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B098-A18D-4AC0-91AF-C80794C5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1467</Words>
  <Characters>8453</Characters>
  <Application>Microsoft Office Word</Application>
  <DocSecurity>0</DocSecurity>
  <Lines>0</Lines>
  <Paragraphs>86</Paragraphs>
  <ScaleCrop>false</ScaleCrop>
  <Company>Camara Municipal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47</cp:revision>
  <cp:lastPrinted>2024-06-13T14:47:39Z</cp:lastPrinted>
  <dcterms:created xsi:type="dcterms:W3CDTF">2024-02-14T16:42:00Z</dcterms:created>
  <dcterms:modified xsi:type="dcterms:W3CDTF">2024-06-13T11:23:45Z</dcterms:modified>
  <dc:language>pt-BR</dc:language>
</cp:coreProperties>
</file>