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9776E" w14:textId="77777777" w:rsidR="00074710" w:rsidRDefault="00000000">
      <w:pPr>
        <w:pStyle w:val="Standard"/>
        <w:spacing w:before="120" w:after="240" w:line="360" w:lineRule="auto"/>
        <w:jc w:val="center"/>
      </w:pPr>
      <w:r>
        <w:rPr>
          <w:rFonts w:ascii="Arial" w:hAnsi="Arial" w:cs="Arial"/>
          <w:b/>
          <w:color w:val="auto"/>
          <w:sz w:val="22"/>
        </w:rPr>
        <w:t>PORTARIA Nº 39 DE 2023.</w:t>
      </w:r>
    </w:p>
    <w:p w14:paraId="6A378795" w14:textId="77777777" w:rsidR="00074710" w:rsidRDefault="00000000">
      <w:pPr>
        <w:pStyle w:val="Standard"/>
        <w:spacing w:before="120" w:line="360" w:lineRule="auto"/>
        <w:ind w:firstLine="708"/>
        <w:jc w:val="both"/>
      </w:pPr>
      <w:r>
        <w:rPr>
          <w:rFonts w:ascii="Arial" w:hAnsi="Arial" w:cs="Arial"/>
          <w:b/>
          <w:sz w:val="22"/>
        </w:rPr>
        <w:t>VEREADOR DIRCEU DA SILVA PAULINO</w:t>
      </w:r>
      <w:r>
        <w:rPr>
          <w:rFonts w:ascii="Arial" w:hAnsi="Arial" w:cs="Arial"/>
          <w:sz w:val="22"/>
        </w:rPr>
        <w:t xml:space="preserve">, Presidente da Câmara Municipal de Mogi Mirim, Estado de São Paulo, no uso das atribuições que lhe são conferidas por lei, </w:t>
      </w:r>
      <w:r>
        <w:rPr>
          <w:rFonts w:ascii="Arial" w:hAnsi="Arial" w:cs="Arial"/>
          <w:b/>
          <w:sz w:val="22"/>
        </w:rPr>
        <w:t>RESOLVE</w:t>
      </w:r>
      <w:r>
        <w:rPr>
          <w:rFonts w:ascii="Arial" w:hAnsi="Arial" w:cs="Arial"/>
          <w:sz w:val="22"/>
        </w:rPr>
        <w:t xml:space="preserve"> alterar a composição da Comissão Permanente de Avaliação de Documentos da Câmara Municipal de Mogi Mirim, instituída pela Portaria Nº 23 de 2023, nos termos do artigo 4º </w:t>
      </w:r>
      <w:r>
        <w:rPr>
          <w:rFonts w:ascii="Arial" w:hAnsi="Arial" w:cs="Arial"/>
          <w:color w:val="auto"/>
          <w:sz w:val="22"/>
        </w:rPr>
        <w:t>da Resolução Nº 327, de 28 de março de 2023, que passa a ser composta pelos seguintes servidores:</w:t>
      </w:r>
    </w:p>
    <w:p w14:paraId="6F594A0D" w14:textId="77777777" w:rsidR="00074710" w:rsidRDefault="00074710">
      <w:pPr>
        <w:pStyle w:val="Standard"/>
        <w:spacing w:before="120" w:line="360" w:lineRule="auto"/>
        <w:ind w:firstLine="708"/>
        <w:jc w:val="both"/>
        <w:rPr>
          <w:rFonts w:ascii="Arial" w:hAnsi="Arial" w:cs="Arial"/>
          <w:sz w:val="22"/>
        </w:rPr>
      </w:pPr>
    </w:p>
    <w:p w14:paraId="4F7AB647" w14:textId="77777777" w:rsidR="00074710" w:rsidRDefault="00000000">
      <w:pPr>
        <w:pStyle w:val="Standard"/>
        <w:numPr>
          <w:ilvl w:val="0"/>
          <w:numId w:val="1"/>
        </w:numPr>
        <w:spacing w:after="240" w:line="360" w:lineRule="auto"/>
        <w:ind w:left="1066" w:firstLine="0"/>
        <w:jc w:val="both"/>
      </w:pPr>
      <w:r>
        <w:rPr>
          <w:rFonts w:ascii="Arial" w:hAnsi="Arial" w:cs="Arial"/>
          <w:b/>
          <w:sz w:val="22"/>
        </w:rPr>
        <w:t>Adriano Alves Correia</w:t>
      </w:r>
      <w:r>
        <w:rPr>
          <w:rFonts w:ascii="Arial" w:hAnsi="Arial" w:cs="Arial"/>
          <w:sz w:val="22"/>
        </w:rPr>
        <w:t>, como Presidente-Coordenador;</w:t>
      </w:r>
    </w:p>
    <w:p w14:paraId="31AFAED1" w14:textId="77777777" w:rsidR="00074710" w:rsidRDefault="00000000">
      <w:pPr>
        <w:pStyle w:val="Standard"/>
        <w:numPr>
          <w:ilvl w:val="0"/>
          <w:numId w:val="1"/>
        </w:numPr>
        <w:spacing w:after="240" w:line="360" w:lineRule="auto"/>
        <w:jc w:val="both"/>
      </w:pPr>
      <w:r>
        <w:rPr>
          <w:rFonts w:ascii="Arial" w:hAnsi="Arial" w:cs="Arial"/>
          <w:b/>
          <w:sz w:val="22"/>
        </w:rPr>
        <w:t xml:space="preserve">Wesley Henrique </w:t>
      </w:r>
      <w:proofErr w:type="spellStart"/>
      <w:r>
        <w:rPr>
          <w:rFonts w:ascii="Arial" w:hAnsi="Arial" w:cs="Arial"/>
          <w:b/>
          <w:sz w:val="22"/>
        </w:rPr>
        <w:t>Zacariotto</w:t>
      </w:r>
      <w:proofErr w:type="spellEnd"/>
      <w:r>
        <w:rPr>
          <w:rFonts w:ascii="Arial" w:hAnsi="Arial" w:cs="Arial"/>
          <w:sz w:val="22"/>
        </w:rPr>
        <w:t>, como Coordenador-Adjunto;</w:t>
      </w:r>
    </w:p>
    <w:p w14:paraId="3BD2466B" w14:textId="77777777" w:rsidR="00074710" w:rsidRDefault="00000000">
      <w:pPr>
        <w:pStyle w:val="Standard"/>
        <w:numPr>
          <w:ilvl w:val="0"/>
          <w:numId w:val="1"/>
        </w:numPr>
        <w:spacing w:before="120" w:after="120" w:line="360" w:lineRule="auto"/>
        <w:ind w:left="1066" w:firstLine="0"/>
        <w:jc w:val="both"/>
      </w:pPr>
      <w:r>
        <w:rPr>
          <w:rFonts w:ascii="Arial" w:hAnsi="Arial" w:cs="Arial"/>
          <w:b/>
          <w:sz w:val="22"/>
        </w:rPr>
        <w:t>Cândida Lourdes Pereira</w:t>
      </w:r>
      <w:r>
        <w:rPr>
          <w:rFonts w:ascii="Arial" w:hAnsi="Arial" w:cs="Arial"/>
          <w:sz w:val="22"/>
        </w:rPr>
        <w:t>, como membro representante das áreas de protocolo e processo legislativo;</w:t>
      </w:r>
    </w:p>
    <w:p w14:paraId="0CE43D15" w14:textId="77777777" w:rsidR="00074710" w:rsidRDefault="00000000">
      <w:pPr>
        <w:pStyle w:val="Standard"/>
        <w:numPr>
          <w:ilvl w:val="0"/>
          <w:numId w:val="1"/>
        </w:numPr>
        <w:spacing w:before="120" w:after="240" w:line="360" w:lineRule="auto"/>
        <w:ind w:left="1066" w:firstLine="0"/>
        <w:jc w:val="both"/>
      </w:pPr>
      <w:r>
        <w:rPr>
          <w:rFonts w:ascii="Arial" w:hAnsi="Arial" w:cs="Arial"/>
          <w:b/>
          <w:sz w:val="22"/>
        </w:rPr>
        <w:t xml:space="preserve">Miriam Benedita </w:t>
      </w:r>
      <w:proofErr w:type="spellStart"/>
      <w:r>
        <w:rPr>
          <w:rFonts w:ascii="Arial" w:hAnsi="Arial" w:cs="Arial"/>
          <w:b/>
          <w:sz w:val="22"/>
        </w:rPr>
        <w:t>Aló</w:t>
      </w:r>
      <w:proofErr w:type="spellEnd"/>
      <w:r>
        <w:rPr>
          <w:rFonts w:ascii="Arial" w:hAnsi="Arial" w:cs="Arial"/>
          <w:b/>
          <w:sz w:val="22"/>
        </w:rPr>
        <w:t xml:space="preserve"> Torres</w:t>
      </w:r>
      <w:r>
        <w:rPr>
          <w:rFonts w:ascii="Arial" w:hAnsi="Arial" w:cs="Arial"/>
          <w:sz w:val="22"/>
        </w:rPr>
        <w:t>, como membro representante das áreas de contabilidade e recursos humanos;</w:t>
      </w:r>
    </w:p>
    <w:p w14:paraId="2B0809AD" w14:textId="77777777" w:rsidR="00074710" w:rsidRDefault="00000000">
      <w:pPr>
        <w:pStyle w:val="Standard"/>
        <w:numPr>
          <w:ilvl w:val="0"/>
          <w:numId w:val="1"/>
        </w:numPr>
        <w:spacing w:before="120" w:after="360" w:line="360" w:lineRule="auto"/>
        <w:ind w:left="1066" w:firstLine="0"/>
        <w:jc w:val="both"/>
      </w:pPr>
      <w:r>
        <w:rPr>
          <w:rFonts w:ascii="Arial" w:hAnsi="Arial" w:cs="Arial"/>
          <w:b/>
          <w:sz w:val="22"/>
        </w:rPr>
        <w:t xml:space="preserve">Juliana </w:t>
      </w:r>
      <w:proofErr w:type="spellStart"/>
      <w:r>
        <w:rPr>
          <w:rFonts w:ascii="Arial" w:hAnsi="Arial" w:cs="Arial"/>
          <w:b/>
          <w:sz w:val="22"/>
        </w:rPr>
        <w:t>Rissetti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Delbim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Dovigo</w:t>
      </w:r>
      <w:proofErr w:type="spellEnd"/>
      <w:r>
        <w:rPr>
          <w:rFonts w:ascii="Arial" w:hAnsi="Arial" w:cs="Arial"/>
          <w:sz w:val="22"/>
        </w:rPr>
        <w:t>, como membro representante das áreas de compras, licitações e contratos.</w:t>
      </w:r>
    </w:p>
    <w:p w14:paraId="6E67EA6A" w14:textId="77777777" w:rsidR="00074710" w:rsidRDefault="00000000">
      <w:pPr>
        <w:pStyle w:val="Standard"/>
        <w:spacing w:before="120" w:after="240" w:line="360" w:lineRule="auto"/>
        <w:ind w:firstLine="709"/>
      </w:pPr>
      <w:r>
        <w:rPr>
          <w:rFonts w:ascii="Arial" w:hAnsi="Arial" w:cs="Arial"/>
          <w:sz w:val="22"/>
        </w:rPr>
        <w:t xml:space="preserve">Além dos servidores elencados acima, outros poderão ser solicitados a contribuírem com os trabalhos da referida comissão, conforme dispõe o artigo 4º, § 3º, da </w:t>
      </w:r>
      <w:r>
        <w:rPr>
          <w:rFonts w:ascii="Arial" w:hAnsi="Arial" w:cs="Arial"/>
          <w:color w:val="auto"/>
          <w:sz w:val="22"/>
        </w:rPr>
        <w:t>Resolução Nº 327, de 28 de março de 2023.</w:t>
      </w:r>
    </w:p>
    <w:p w14:paraId="2398EA08" w14:textId="77777777" w:rsidR="00074710" w:rsidRDefault="00000000">
      <w:pPr>
        <w:pStyle w:val="Standard"/>
        <w:spacing w:before="120" w:after="120"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Registre-se, afixe-se e cumpra-se.</w:t>
      </w:r>
    </w:p>
    <w:p w14:paraId="3C5702C2" w14:textId="77777777" w:rsidR="00074710" w:rsidRDefault="00000000">
      <w:pPr>
        <w:pStyle w:val="Standard"/>
        <w:spacing w:before="120" w:after="120" w:line="360" w:lineRule="auto"/>
        <w:jc w:val="center"/>
      </w:pPr>
      <w:r>
        <w:rPr>
          <w:rFonts w:ascii="Arial" w:hAnsi="Arial" w:cs="Arial"/>
          <w:sz w:val="22"/>
        </w:rPr>
        <w:t xml:space="preserve">Presidência da Câmara Municipal de Mogi </w:t>
      </w:r>
      <w:r>
        <w:rPr>
          <w:rFonts w:ascii="Arial" w:hAnsi="Arial" w:cs="Arial"/>
          <w:color w:val="auto"/>
          <w:sz w:val="22"/>
        </w:rPr>
        <w:t>Mirim, 14 de setembro de 2023</w:t>
      </w:r>
      <w:r>
        <w:t>.</w:t>
      </w:r>
    </w:p>
    <w:p w14:paraId="71119BBF" w14:textId="77777777" w:rsidR="00074710" w:rsidRDefault="00000000">
      <w:pPr>
        <w:pStyle w:val="Standard"/>
        <w:spacing w:before="600"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Dirceu da Silva Paulino</w:t>
      </w:r>
    </w:p>
    <w:p w14:paraId="4B90F555" w14:textId="77777777" w:rsidR="00074710" w:rsidRDefault="00000000">
      <w:pPr>
        <w:pStyle w:val="Standard"/>
        <w:spacing w:after="480"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Presidente</w:t>
      </w:r>
    </w:p>
    <w:p w14:paraId="13209CF7" w14:textId="77777777" w:rsidR="00074710" w:rsidRDefault="00000000">
      <w:pPr>
        <w:pStyle w:val="Standard"/>
        <w:spacing w:after="240" w:line="360" w:lineRule="auto"/>
        <w:jc w:val="center"/>
      </w:pPr>
      <w:r>
        <w:rPr>
          <w:rFonts w:ascii="Arial" w:hAnsi="Arial" w:cs="Arial"/>
          <w:sz w:val="22"/>
        </w:rPr>
        <w:t>Registrada na secretaria e afixada, em igual data, no quadro de avisos da portaria da Câmara.</w:t>
      </w:r>
    </w:p>
    <w:sectPr w:rsidR="00074710">
      <w:headerReference w:type="default" r:id="rId7"/>
      <w:footerReference w:type="default" r:id="rId8"/>
      <w:pgSz w:w="11906" w:h="16838"/>
      <w:pgMar w:top="1985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F928D" w14:textId="77777777" w:rsidR="00783471" w:rsidRDefault="00783471">
      <w:r>
        <w:separator/>
      </w:r>
    </w:p>
  </w:endnote>
  <w:endnote w:type="continuationSeparator" w:id="0">
    <w:p w14:paraId="01820FF0" w14:textId="77777777" w:rsidR="00783471" w:rsidRDefault="0078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C506B" w14:textId="77777777" w:rsidR="00000000" w:rsidRDefault="00000000">
    <w:pPr>
      <w:pStyle w:val="Standard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R. Dr. José Alves, nº 129- Centro – Mogi Mirim- SP</w:t>
    </w:r>
  </w:p>
  <w:p w14:paraId="28B5E513" w14:textId="77777777" w:rsidR="00000000" w:rsidRDefault="00000000">
    <w:pPr>
      <w:pStyle w:val="Rodap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www.camaramogimirim.sp.gov.br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C665B" w14:textId="77777777" w:rsidR="00783471" w:rsidRDefault="00783471">
      <w:r>
        <w:separator/>
      </w:r>
    </w:p>
  </w:footnote>
  <w:footnote w:type="continuationSeparator" w:id="0">
    <w:p w14:paraId="79F05C92" w14:textId="77777777" w:rsidR="00783471" w:rsidRDefault="0078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F83BB" w14:textId="77777777" w:rsidR="00000000" w:rsidRDefault="00000000">
    <w:pPr>
      <w:pStyle w:val="Standard"/>
      <w:tabs>
        <w:tab w:val="right" w:pos="7513"/>
      </w:tabs>
      <w:jc w:val="center"/>
    </w:pPr>
    <w:r>
      <w:rPr>
        <w:rFonts w:ascii="Arial" w:hAnsi="Arial" w:cs="Arial"/>
        <w:b/>
        <w:noProof/>
        <w:sz w:val="34"/>
        <w:lang w:eastAsia="pt-BR" w:bidi="ar-SA"/>
      </w:rPr>
      <w:drawing>
        <wp:anchor distT="0" distB="0" distL="114300" distR="114300" simplePos="0" relativeHeight="251659264" behindDoc="0" locked="0" layoutInCell="1" allowOverlap="1" wp14:anchorId="031A2441" wp14:editId="1CED9221">
          <wp:simplePos x="0" y="0"/>
          <wp:positionH relativeFrom="page">
            <wp:posOffset>452884</wp:posOffset>
          </wp:positionH>
          <wp:positionV relativeFrom="paragraph">
            <wp:posOffset>-218523</wp:posOffset>
          </wp:positionV>
          <wp:extent cx="984241" cy="893515"/>
          <wp:effectExtent l="0" t="0" r="6359" b="1835"/>
          <wp:wrapSquare wrapText="bothSides"/>
          <wp:docPr id="1864641514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41" cy="893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4"/>
      </w:rPr>
      <w:t>CÂMARA MUNICIPAL DE MOGI MIRIM</w:t>
    </w:r>
  </w:p>
  <w:p w14:paraId="577DA53A" w14:textId="77777777" w:rsidR="00000000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802D03"/>
    <w:multiLevelType w:val="multilevel"/>
    <w:tmpl w:val="16423F2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146978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4710"/>
    <w:rsid w:val="00074710"/>
    <w:rsid w:val="00783471"/>
    <w:rsid w:val="009D0A17"/>
    <w:rsid w:val="00C32363"/>
    <w:rsid w:val="00F3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16EA"/>
  <w15:docId w15:val="{FD854D26-9920-417D-9409-BCA2BC24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  <w:style w:type="character" w:customStyle="1" w:styleId="NumberingSymbols">
    <w:name w:val="Numbering Symbols"/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Adriana Tavares de Oliveira Penha</cp:lastModifiedBy>
  <cp:revision>2</cp:revision>
  <dcterms:created xsi:type="dcterms:W3CDTF">2024-07-30T13:07:00Z</dcterms:created>
  <dcterms:modified xsi:type="dcterms:W3CDTF">2024-07-30T13:07:00Z</dcterms:modified>
</cp:coreProperties>
</file>