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Standard"/>
        <w:jc w:val="center"/>
        <w:rPr>
          <w:rFonts w:ascii="Arial" w:hAnsi="Arial" w:cs="Courier New"/>
          <w:b/>
          <w:sz w:val="28"/>
          <w:szCs w:val="28"/>
        </w:rPr>
      </w:pPr>
      <w:r>
        <w:rPr>
          <w:rFonts w:ascii="Arial" w:hAnsi="Arial" w:cs="Courier New"/>
          <w:b/>
          <w:sz w:val="28"/>
          <w:szCs w:val="28"/>
        </w:rPr>
        <w:t>Projeto de Decreto Legislativo Nº 12/2024</w:t>
      </w:r>
    </w:p>
    <w:p>
      <w:pPr>
        <w:pStyle w:val="Standard"/>
        <w:jc w:val="center"/>
        <w:rPr>
          <w:rFonts w:ascii="Arial" w:hAnsi="Arial" w:cs="Courier New"/>
          <w:b/>
          <w:sz w:val="28"/>
          <w:szCs w:val="28"/>
        </w:rPr>
      </w:pPr>
    </w:p>
    <w:p>
      <w:pPr>
        <w:pStyle w:val="Standard"/>
        <w:tabs>
          <w:tab w:val="clear" w:pos="708"/>
          <w:tab w:val="left" w:pos="6150"/>
        </w:tabs>
        <w:ind w:firstLine="709"/>
        <w:jc w:val="center"/>
        <w:rPr>
          <w:rFonts w:ascii="Arial" w:hAnsi="Arial" w:cs="Courier New"/>
          <w:b/>
          <w:sz w:val="26"/>
          <w:szCs w:val="26"/>
        </w:rPr>
      </w:pPr>
    </w:p>
    <w:p>
      <w:pPr>
        <w:pStyle w:val="Standard"/>
        <w:tabs>
          <w:tab w:val="clear" w:pos="708"/>
          <w:tab w:val="left" w:pos="6150"/>
        </w:tabs>
        <w:ind w:firstLine="709"/>
        <w:jc w:val="center"/>
        <w:rPr>
          <w:rFonts w:ascii="Arial" w:hAnsi="Arial" w:cs="Courier New"/>
          <w:b/>
          <w:sz w:val="26"/>
          <w:szCs w:val="26"/>
        </w:rPr>
      </w:pPr>
    </w:p>
    <w:p>
      <w:pPr>
        <w:pStyle w:val="Standard"/>
        <w:rPr>
          <w:rFonts w:ascii="Arial" w:hAnsi="Arial" w:cs="Courier New"/>
          <w:szCs w:val="26"/>
        </w:rPr>
      </w:pPr>
    </w:p>
    <w:p>
      <w:pPr>
        <w:pStyle w:val="Standard"/>
        <w:jc w:val="center"/>
        <w:rPr>
          <w:rFonts w:ascii="Arial" w:hAnsi="Arial"/>
          <w:sz w:val="26"/>
          <w:szCs w:val="26"/>
        </w:rPr>
      </w:pPr>
      <w:r>
        <w:rPr>
          <w:rFonts w:ascii="Arial" w:hAnsi="Arial" w:cs="Courier New"/>
          <w:sz w:val="26"/>
          <w:szCs w:val="26"/>
        </w:rPr>
        <w:t>CONCEDE  A MEDALHA “ PRESIDENTE JOÃO TEODORO” A</w:t>
      </w:r>
      <w:r>
        <w:rPr>
          <w:rFonts w:ascii="Arial" w:hAnsi="Arial" w:cs="Courier New"/>
          <w:sz w:val="26"/>
          <w:szCs w:val="26"/>
        </w:rPr>
        <w:t>O</w:t>
      </w:r>
      <w:r>
        <w:rPr>
          <w:rFonts w:ascii="Arial" w:hAnsi="Arial" w:cs="Courier New"/>
          <w:sz w:val="26"/>
          <w:szCs w:val="26"/>
        </w:rPr>
        <w:t xml:space="preserve"> SENHOR</w:t>
      </w:r>
    </w:p>
    <w:p>
      <w:pPr>
        <w:pStyle w:val="Standard"/>
        <w:jc w:val="center"/>
        <w:rPr>
          <w:rFonts w:ascii="Arial" w:hAnsi="Arial"/>
        </w:rPr>
      </w:pPr>
      <w:r>
        <w:rPr>
          <w:rFonts w:ascii="Arial" w:hAnsi="Arial" w:cs="Courier New"/>
          <w:b/>
          <w:sz w:val="28"/>
          <w:szCs w:val="28"/>
        </w:rPr>
        <w:t xml:space="preserve">“ </w:t>
      </w:r>
      <w:r>
        <w:rPr>
          <w:rFonts w:ascii="Arial" w:hAnsi="Arial" w:cs="Courier New"/>
          <w:b/>
          <w:sz w:val="28"/>
          <w:szCs w:val="28"/>
        </w:rPr>
        <w:t>ROBERTO JOSÉ DE FÁTIMA MAGALHÃES”</w:t>
      </w:r>
    </w:p>
    <w:p>
      <w:pPr>
        <w:pStyle w:val="Standard"/>
        <w:ind w:firstLine="709"/>
        <w:rPr>
          <w:rFonts w:ascii="Arial" w:hAnsi="Arial" w:cs="Courier New"/>
          <w:b/>
          <w:sz w:val="28"/>
          <w:szCs w:val="28"/>
        </w:rPr>
      </w:pPr>
    </w:p>
    <w:p>
      <w:pPr>
        <w:pStyle w:val="Standard"/>
        <w:ind w:firstLine="709"/>
        <w:rPr>
          <w:rFonts w:ascii="Arial" w:hAnsi="Arial" w:cs="Courier New"/>
          <w:b/>
          <w:szCs w:val="28"/>
        </w:rPr>
      </w:pPr>
    </w:p>
    <w:p>
      <w:pPr>
        <w:pStyle w:val="Standard"/>
        <w:ind w:firstLine="709"/>
        <w:jc w:val="center"/>
        <w:rPr>
          <w:rFonts w:ascii="Arial" w:hAnsi="Arial" w:cs="Courier New"/>
        </w:rPr>
      </w:pPr>
      <w:r>
        <w:rPr>
          <w:rFonts w:ascii="Arial" w:hAnsi="Arial" w:cs="Courier New"/>
        </w:rPr>
        <w:t>A CÂMARA MUNICIPAL DE MOGI MIRIM APROVA:</w:t>
      </w:r>
    </w:p>
    <w:p>
      <w:pPr>
        <w:pStyle w:val="Standard"/>
        <w:ind w:firstLine="709"/>
        <w:jc w:val="center"/>
        <w:rPr>
          <w:rFonts w:ascii="Arial" w:hAnsi="Arial" w:cs="Courier New"/>
        </w:rPr>
      </w:pPr>
    </w:p>
    <w:p>
      <w:pPr>
        <w:pStyle w:val="Standard"/>
        <w:ind w:firstLine="709"/>
        <w:jc w:val="center"/>
        <w:rPr>
          <w:rFonts w:ascii="Arial" w:hAnsi="Arial" w:cs="Courier New"/>
        </w:rPr>
      </w:pPr>
    </w:p>
    <w:p>
      <w:pPr>
        <w:pStyle w:val="Standard"/>
        <w:ind w:firstLine="709"/>
        <w:rPr>
          <w:rFonts w:ascii="Arial" w:hAnsi="Arial" w:cs="Courier New"/>
        </w:rPr>
      </w:pPr>
    </w:p>
    <w:p>
      <w:pPr>
        <w:pStyle w:val="Standard"/>
        <w:ind w:firstLine="709"/>
        <w:jc w:val="both"/>
        <w:rPr>
          <w:rFonts w:ascii="Arial" w:hAnsi="Arial" w:cs="Courier New"/>
        </w:rPr>
      </w:pPr>
      <w:r>
        <w:rPr>
          <w:rFonts w:ascii="Arial" w:hAnsi="Arial" w:cs="Courier New"/>
          <w:b/>
        </w:rPr>
        <w:t>Art. 1º</w:t>
      </w:r>
      <w:r>
        <w:rPr>
          <w:rFonts w:ascii="Arial" w:hAnsi="Arial" w:cs="Courier New"/>
        </w:rPr>
        <w:t xml:space="preserve"> Fica conferida a Medalha “ Presidente João Teodoro”  ao  Senhor "</w:t>
      </w:r>
      <w:r>
        <w:rPr>
          <w:rFonts w:ascii="Arial" w:hAnsi="Arial" w:cs="Courier New"/>
          <w:b/>
          <w:bCs/>
        </w:rPr>
        <w:t>ROBERTO JOSÉ DE FÁTIMA MAGALHÃES ”</w:t>
      </w:r>
      <w:r>
        <w:rPr>
          <w:rFonts w:ascii="Arial" w:hAnsi="Arial" w:cs="Courier New"/>
          <w:b/>
        </w:rPr>
        <w:t>,</w:t>
      </w:r>
      <w:r>
        <w:rPr>
          <w:rFonts w:ascii="Arial" w:hAnsi="Arial" w:cs="Courier New"/>
        </w:rPr>
        <w:t xml:space="preserve"> com base na Lei Complementar nº 69, de 8 de abril de 1998, art. 1º, § 1º, inciso III, combinado com o   Decreto Legislativo  322 de 11 de junho de 2019 e Decreto Legislativo nº 390 de  05 de setembro de 2023.</w:t>
      </w:r>
    </w:p>
    <w:p>
      <w:pPr>
        <w:pStyle w:val="Standard"/>
        <w:ind w:firstLine="709"/>
        <w:jc w:val="both"/>
        <w:rPr>
          <w:rFonts w:ascii="Arial" w:hAnsi="Arial" w:cs="Courier New"/>
        </w:rPr>
      </w:pPr>
    </w:p>
    <w:p>
      <w:pPr>
        <w:pStyle w:val="Standard"/>
        <w:ind w:firstLine="709"/>
        <w:rPr>
          <w:rFonts w:ascii="Arial" w:hAnsi="Arial" w:cs="Courier New"/>
        </w:rPr>
      </w:pPr>
    </w:p>
    <w:p>
      <w:pPr>
        <w:pStyle w:val="Standard"/>
        <w:ind w:firstLine="709"/>
        <w:jc w:val="both"/>
        <w:rPr>
          <w:rFonts w:ascii="Arial" w:hAnsi="Arial"/>
        </w:rPr>
      </w:pPr>
      <w:r>
        <w:rPr>
          <w:rFonts w:ascii="Arial" w:hAnsi="Arial" w:cs="Courier New"/>
          <w:b/>
        </w:rPr>
        <w:t>Art. 2º</w:t>
      </w:r>
      <w:r>
        <w:rPr>
          <w:rFonts w:ascii="Arial" w:hAnsi="Arial" w:cs="Courier New"/>
        </w:rPr>
        <w:t xml:space="preserve"> A honraria prevista neste Decreto Legislativo será entregue em Sessão Solene a ser convocada pelo Presidente da Câmara.</w:t>
      </w:r>
    </w:p>
    <w:p>
      <w:pPr>
        <w:pStyle w:val="Standard"/>
        <w:ind w:firstLine="709"/>
        <w:rPr>
          <w:rFonts w:ascii="Arial" w:hAnsi="Arial" w:cs="Courier New"/>
        </w:rPr>
      </w:pPr>
    </w:p>
    <w:p>
      <w:pPr>
        <w:pStyle w:val="Standard"/>
        <w:ind w:firstLine="709"/>
        <w:jc w:val="both"/>
        <w:rPr>
          <w:rFonts w:ascii="Arial" w:hAnsi="Arial"/>
        </w:rPr>
      </w:pPr>
      <w:r>
        <w:rPr>
          <w:rFonts w:ascii="Arial" w:hAnsi="Arial" w:cs="Courier New"/>
          <w:b/>
        </w:rPr>
        <w:t>Art. 3º</w:t>
      </w:r>
      <w:r>
        <w:rPr>
          <w:rFonts w:ascii="Arial" w:hAnsi="Arial" w:cs="Courier New"/>
        </w:rPr>
        <w:t xml:space="preserve"> A Mesa da Câmara fica autorizada a realizar as despesas decorrentes deste Decreto, que correrão à conta do orçamento vigente, suplementado se necessário.</w:t>
      </w:r>
    </w:p>
    <w:p>
      <w:pPr>
        <w:pStyle w:val="Standard"/>
        <w:ind w:firstLine="709"/>
        <w:jc w:val="both"/>
        <w:rPr>
          <w:rFonts w:ascii="Arial" w:hAnsi="Arial" w:cs="Courier New"/>
        </w:rPr>
      </w:pPr>
    </w:p>
    <w:p>
      <w:pPr>
        <w:pStyle w:val="Standard"/>
        <w:ind w:firstLine="709"/>
        <w:rPr>
          <w:rFonts w:ascii="Arial" w:hAnsi="Arial"/>
        </w:rPr>
      </w:pPr>
      <w:r>
        <w:rPr>
          <w:rFonts w:ascii="Arial" w:hAnsi="Arial" w:cs="Courier New"/>
          <w:b/>
        </w:rPr>
        <w:t>Art. 4º</w:t>
      </w:r>
      <w:r>
        <w:rPr>
          <w:rFonts w:ascii="Arial" w:hAnsi="Arial" w:cs="Courier New"/>
        </w:rPr>
        <w:t xml:space="preserve"> Este Decreto Legislativo entra em vigor na data de sua publicação, revogadas as disposições em contrário.</w:t>
      </w:r>
    </w:p>
    <w:p>
      <w:pPr>
        <w:pStyle w:val="Standard"/>
        <w:ind w:firstLine="709"/>
        <w:rPr>
          <w:rFonts w:ascii="Arial" w:hAnsi="Arial" w:cs="Courier New"/>
        </w:rPr>
      </w:pPr>
    </w:p>
    <w:p>
      <w:pPr>
        <w:pStyle w:val="Standard"/>
        <w:ind w:firstLine="709"/>
        <w:rPr>
          <w:rFonts w:ascii="Arial" w:hAnsi="Arial" w:cs="Courier New"/>
        </w:rPr>
      </w:pPr>
    </w:p>
    <w:p>
      <w:pPr>
        <w:pStyle w:val="Standard"/>
        <w:jc w:val="center"/>
        <w:rPr>
          <w:rFonts w:ascii="Arial" w:hAnsi="Arial" w:cs="Courier New"/>
          <w:sz w:val="22"/>
          <w:szCs w:val="22"/>
        </w:rPr>
      </w:pPr>
      <w:r>
        <w:rPr>
          <w:rFonts w:ascii="Arial" w:hAnsi="Arial" w:cs="Courier New"/>
          <w:sz w:val="22"/>
          <w:szCs w:val="22"/>
        </w:rPr>
        <w:t>SALA DAS SESSÕES “VEREADOR SANTO RÓTOLLI”, em 11 de outubro  de 2024.</w:t>
      </w:r>
    </w:p>
    <w:p>
      <w:pPr>
        <w:pStyle w:val="Standard"/>
        <w:ind w:firstLine="709"/>
        <w:jc w:val="center"/>
        <w:rPr>
          <w:rFonts w:ascii="Arial" w:hAnsi="Arial" w:cs="Courier New"/>
          <w:szCs w:val="22"/>
        </w:rPr>
      </w:pPr>
    </w:p>
    <w:p>
      <w:pPr>
        <w:pStyle w:val="Standard"/>
        <w:rPr>
          <w:rFonts w:ascii="Arial" w:hAnsi="Arial" w:cs="Book Antiqua"/>
          <w:b/>
          <w:caps/>
        </w:rPr>
      </w:pPr>
    </w:p>
    <w:p>
      <w:pPr>
        <w:pStyle w:val="Standard"/>
        <w:rPr>
          <w:rFonts w:ascii="Arial" w:hAnsi="Arial" w:cs="Book Antiqua"/>
          <w:b/>
          <w:caps/>
        </w:rPr>
      </w:pPr>
    </w:p>
    <w:p>
      <w:pPr>
        <w:pStyle w:val="Standard"/>
        <w:rPr>
          <w:rFonts w:ascii="Arial" w:hAnsi="Arial" w:cs="Book Antiqua"/>
          <w:b/>
        </w:rPr>
      </w:pPr>
    </w:p>
    <w:p>
      <w:pPr>
        <w:pStyle w:val="Standard"/>
        <w:jc w:val="center"/>
        <w:rPr>
          <w:rFonts w:ascii="Arial" w:hAnsi="Arial" w:cs="Book Antiqua"/>
          <w:b/>
        </w:rPr>
      </w:pPr>
      <w:r>
        <w:rPr>
          <w:rFonts w:ascii="Arial" w:hAnsi="Arial" w:cs="Book Antiqua"/>
          <w:b/>
        </w:rPr>
        <w:t>VEREADORA LUZIA CRISTINA CORTES NOGUEIRA</w:t>
      </w:r>
    </w:p>
    <w:p>
      <w:pPr>
        <w:pStyle w:val="Standard"/>
        <w:jc w:val="center"/>
        <w:rPr>
          <w:rFonts w:ascii="Arial" w:hAnsi="Arial" w:cs="Book Antiqua"/>
        </w:rPr>
      </w:pPr>
      <w:r>
        <w:rPr>
          <w:rFonts w:ascii="Arial" w:hAnsi="Arial" w:cs="Book Antiqua"/>
        </w:rPr>
        <w:t>Vereadora</w:t>
      </w:r>
    </w:p>
    <w:p>
      <w:pPr>
        <w:pStyle w:val="Standard"/>
        <w:jc w:val="center"/>
        <w:rPr>
          <w:rFonts w:ascii="Arial" w:hAnsi="Arial" w:cs="Book Antiqua"/>
        </w:rPr>
      </w:pPr>
    </w:p>
    <w:p>
      <w:pPr>
        <w:pStyle w:val="Standard"/>
        <w:jc w:val="center"/>
        <w:rPr>
          <w:rFonts w:ascii="Arial" w:hAnsi="Arial" w:cs="Book Antiqua"/>
        </w:rPr>
      </w:pPr>
    </w:p>
    <w:p>
      <w:pPr>
        <w:pStyle w:val="Standard"/>
        <w:jc w:val="center"/>
        <w:rPr>
          <w:rFonts w:ascii="Arial" w:hAnsi="Arial" w:cs="Book Antiqua"/>
        </w:rPr>
      </w:pPr>
    </w:p>
    <w:p>
      <w:pPr>
        <w:pStyle w:val="Standard"/>
        <w:jc w:val="right"/>
        <w:rPr>
          <w:rFonts w:ascii="Arial" w:hAnsi="Arial" w:cs="Book Antiqua"/>
        </w:rPr>
      </w:pPr>
    </w:p>
    <w:p>
      <w:pPr>
        <w:pStyle w:val="Standard"/>
        <w:jc w:val="right"/>
        <w:rPr>
          <w:rFonts w:ascii="Arial" w:hAnsi="Arial" w:cs="Book Antiqua"/>
        </w:rPr>
      </w:pPr>
    </w:p>
    <w:p>
      <w:pPr>
        <w:pStyle w:val="Standard"/>
        <w:jc w:val="right"/>
        <w:rPr>
          <w:rFonts w:ascii="Arial" w:hAnsi="Arial" w:cs="Book Antiqua"/>
        </w:rPr>
      </w:pPr>
    </w:p>
    <w:p>
      <w:pPr>
        <w:pStyle w:val="Standard"/>
        <w:jc w:val="right"/>
        <w:rPr>
          <w:rFonts w:ascii="Arial" w:hAnsi="Arial" w:cs="Book Antiqua"/>
        </w:rPr>
      </w:pPr>
    </w:p>
    <w:p>
      <w:pPr>
        <w:pStyle w:val="Standard"/>
        <w:jc w:val="right"/>
        <w:rPr>
          <w:rFonts w:ascii="Arial" w:hAnsi="Arial" w:cs="Book Antiqua"/>
        </w:rPr>
      </w:pPr>
    </w:p>
    <w:p>
      <w:pPr>
        <w:pStyle w:val="Standard"/>
        <w:jc w:val="right"/>
        <w:rPr>
          <w:rFonts w:ascii="Arial" w:hAnsi="Arial" w:cs="Book Antiqua"/>
        </w:rPr>
      </w:pPr>
    </w:p>
    <w:p>
      <w:pPr>
        <w:pStyle w:val="Standard"/>
        <w:jc w:val="right"/>
        <w:rPr>
          <w:rFonts w:ascii="Arial" w:hAnsi="Arial" w:cs="Book Antiqua"/>
        </w:rPr>
      </w:pPr>
    </w:p>
    <w:p>
      <w:pPr>
        <w:pStyle w:val="Standard"/>
        <w:jc w:val="center"/>
        <w:rPr>
          <w:rFonts w:ascii="Arial" w:hAnsi="Arial" w:cs="Book Antiqua"/>
        </w:rPr>
      </w:pPr>
      <w:r>
        <w:t>JUSTIFICATIVA</w:t>
      </w:r>
    </w:p>
    <w:p>
      <w:pPr>
        <w:pStyle w:val="Standard"/>
        <w:jc w:val="center"/>
        <w:rPr>
          <w:rFonts w:ascii="Arial" w:hAnsi="Arial" w:cs="Book Antiqua"/>
        </w:rPr>
      </w:pPr>
    </w:p>
    <w:p>
      <w:pPr>
        <w:pStyle w:val="Standard"/>
        <w:spacing w:line="276" w:lineRule="auto"/>
        <w:jc w:val="both"/>
        <w:rPr>
          <w:rFonts w:ascii="Arial" w:hAnsi="Arial"/>
        </w:rPr>
      </w:pPr>
      <w:r>
        <w:rPr>
          <w:rFonts w:ascii="Arial" w:hAnsi="Arial"/>
        </w:rPr>
        <w:t xml:space="preserve">Nascido no bairro Monte Cristo, município de Monte Belo, Minas Ger4ais, pelas mãos da Parteira Dona Rigoleta. Tornou-se muzambinhense por amor, estudou nos primeiros anos em Ribeirão Preto, onde morava com a avó, voltou para junto dos pais aos 10 anos, terminando o “Grupo Escolar” na Escola Cesário Coimbra em Muzambinho. Após exame de admissão, fez o 1º Grau (quinta a oitava série), na escola Estadual Professor Salatiel de Almeida, onde permaneceu estudando até concluir o 2º Grau (atual Ensino Médio). </w:t>
      </w:r>
    </w:p>
    <w:p>
      <w:pPr>
        <w:pStyle w:val="Standard"/>
        <w:spacing w:line="276" w:lineRule="auto"/>
        <w:jc w:val="both"/>
        <w:rPr>
          <w:rFonts w:ascii="Arial" w:hAnsi="Arial"/>
        </w:rPr>
      </w:pPr>
    </w:p>
    <w:p>
      <w:pPr>
        <w:pStyle w:val="Standard"/>
        <w:spacing w:line="276" w:lineRule="auto"/>
        <w:jc w:val="both"/>
        <w:rPr>
          <w:rFonts w:ascii="Arial" w:hAnsi="Arial"/>
        </w:rPr>
      </w:pPr>
      <w:r>
        <w:rPr>
          <w:rFonts w:ascii="Arial" w:hAnsi="Arial"/>
        </w:rPr>
        <w:t xml:space="preserve">Aos 18 anos enamorou-se pela bela garota Hirlei Felicidade Assunção, com quem se casou. Tiveram cinco Filhos: Hives Roberta, Kleber Augusto, Ana Thais, Mileny e Talita, possuem 5 netos, 2 netas lindas e uma linda Bisneta. No final desse ano, comemorarão 50 anos de casados. </w:t>
      </w:r>
    </w:p>
    <w:p>
      <w:pPr>
        <w:pStyle w:val="Standard"/>
        <w:spacing w:line="276" w:lineRule="auto"/>
        <w:jc w:val="both"/>
        <w:rPr>
          <w:rFonts w:ascii="Arial" w:hAnsi="Arial"/>
        </w:rPr>
      </w:pPr>
    </w:p>
    <w:p>
      <w:pPr>
        <w:pStyle w:val="Standard"/>
        <w:spacing w:line="276" w:lineRule="auto"/>
        <w:jc w:val="both"/>
        <w:rPr>
          <w:rFonts w:ascii="Arial" w:hAnsi="Arial"/>
        </w:rPr>
      </w:pPr>
      <w:r>
        <w:rPr>
          <w:rFonts w:ascii="Arial" w:hAnsi="Arial"/>
        </w:rPr>
        <w:t xml:space="preserve">No início do casamento começou a fazer o curso de Ciências Biológicas, na Faculdade de Guaxupé, aperfeiçoando-se em Biologia. Participou de vários concursos públicos e aprovado em 23 deles, dentre os quais o concurso para professor de Ciências, assumindo cadeira em Guarulhos, onde viveu por 9 anos, voltando para Mogi Mirim em !989. Trabalhou no Colégio Imaculada como Professor de Ciências. Atuando como Professor de Biologia passou por algumas escolas estaduais da cidade e permaneceu na Etec Pedro Ferreira Alves. Por meio de Qualificação Profissional e eleição foi qualificado e nomeado Diretor da Etec, por um mandato de 4 anos e, diante de excelente gestão, foi reconduzido pela comunidade escolar e pelo Centro Paula Souza por mais 4 anos. </w:t>
      </w:r>
    </w:p>
    <w:p>
      <w:pPr>
        <w:pStyle w:val="Standard"/>
        <w:spacing w:line="276" w:lineRule="auto"/>
        <w:jc w:val="both"/>
        <w:rPr>
          <w:rFonts w:ascii="Arial" w:hAnsi="Arial"/>
        </w:rPr>
      </w:pPr>
    </w:p>
    <w:p>
      <w:pPr>
        <w:pStyle w:val="Standard"/>
        <w:spacing w:line="276" w:lineRule="auto"/>
        <w:jc w:val="both"/>
        <w:rPr>
          <w:rFonts w:ascii="Arial" w:hAnsi="Arial"/>
        </w:rPr>
      </w:pPr>
      <w:r>
        <w:rPr>
          <w:rFonts w:ascii="Arial" w:hAnsi="Arial"/>
        </w:rPr>
        <w:t xml:space="preserve">Através de seu trabalho como gestor de escola técnica, fez parcerias com empresas importantes da região para estágios e contratação dos alunos que faziam cursos técnicos. </w:t>
      </w:r>
    </w:p>
    <w:p>
      <w:pPr>
        <w:pStyle w:val="Standard"/>
        <w:spacing w:line="276" w:lineRule="auto"/>
        <w:jc w:val="both"/>
        <w:rPr>
          <w:rFonts w:ascii="Arial" w:hAnsi="Arial"/>
        </w:rPr>
      </w:pPr>
    </w:p>
    <w:p>
      <w:pPr>
        <w:pStyle w:val="Standard"/>
        <w:spacing w:line="276" w:lineRule="auto"/>
        <w:jc w:val="both"/>
        <w:rPr>
          <w:rFonts w:ascii="Arial" w:hAnsi="Arial"/>
        </w:rPr>
      </w:pPr>
      <w:r>
        <w:rPr>
          <w:rFonts w:ascii="Arial" w:hAnsi="Arial"/>
        </w:rPr>
        <w:t xml:space="preserve">Quando da instalação da EATON em Mogi Mirim, forneceu-lhe alunos qualificados com cursos de curta duração e técnicos formados, para atuaram na empresa, alguns desses permanecendo lá até hoje. </w:t>
      </w:r>
    </w:p>
    <w:p>
      <w:pPr>
        <w:pStyle w:val="Standard"/>
        <w:spacing w:line="276" w:lineRule="auto"/>
        <w:jc w:val="both"/>
        <w:rPr>
          <w:rFonts w:ascii="Arial" w:hAnsi="Arial"/>
        </w:rPr>
      </w:pPr>
    </w:p>
    <w:p>
      <w:pPr>
        <w:pStyle w:val="Standard"/>
        <w:spacing w:line="276" w:lineRule="auto"/>
        <w:jc w:val="both"/>
        <w:rPr>
          <w:rFonts w:ascii="Arial" w:hAnsi="Arial"/>
        </w:rPr>
      </w:pPr>
      <w:r>
        <w:rPr>
          <w:rFonts w:ascii="Arial" w:hAnsi="Arial"/>
        </w:rPr>
        <w:t xml:space="preserve">Conquistou vários cursos técnicos para a Etec que possuía apenas Administração, Mecânica e o Auxiliar de Enfermagem, transformando-o em Técnico de Enfermagem. Dentre todos os cursos destacou-se Informática e Mecatrônica. Coordenou os estudos que indicavam que Mogi Mirim precisava de uma Fatec. </w:t>
      </w:r>
    </w:p>
    <w:p>
      <w:pPr>
        <w:pStyle w:val="Standard"/>
        <w:spacing w:line="276" w:lineRule="auto"/>
        <w:jc w:val="both"/>
        <w:rPr>
          <w:rFonts w:ascii="Arial" w:hAnsi="Arial"/>
        </w:rPr>
      </w:pPr>
    </w:p>
    <w:p>
      <w:pPr>
        <w:pStyle w:val="Standard"/>
        <w:spacing w:line="276" w:lineRule="auto"/>
        <w:jc w:val="both"/>
        <w:rPr>
          <w:rFonts w:ascii="Arial" w:hAnsi="Arial"/>
        </w:rPr>
      </w:pPr>
      <w:r>
        <w:rPr>
          <w:rFonts w:ascii="Arial" w:hAnsi="Arial"/>
        </w:rPr>
        <w:t xml:space="preserve">Enviou esse estudo ao Centro Paula Souza, inclusive inúmeros ofícios de empresas que desejavam a Fatec para a região. </w:t>
      </w:r>
    </w:p>
    <w:p>
      <w:pPr>
        <w:pStyle w:val="Standard"/>
        <w:spacing w:line="276" w:lineRule="auto"/>
        <w:jc w:val="both"/>
        <w:rPr>
          <w:rFonts w:ascii="Arial" w:hAnsi="Arial"/>
        </w:rPr>
      </w:pPr>
      <w:r>
        <w:rPr>
          <w:rFonts w:ascii="Arial" w:hAnsi="Arial"/>
        </w:rPr>
        <w:t xml:space="preserve">Em 1996 foi eleito vereador pelo PT na primeira Gestão Do Dr. Paulo. Durante essa legislatura teve papel relevante na Câmara Municipal. Mais tarde, juntamente com seu grande amigo Massao Hito fundaram o PV para onde migraram. </w:t>
      </w:r>
    </w:p>
    <w:p>
      <w:pPr>
        <w:pStyle w:val="Standard"/>
        <w:spacing w:line="276" w:lineRule="auto"/>
        <w:jc w:val="both"/>
        <w:rPr>
          <w:rFonts w:ascii="Arial" w:hAnsi="Arial"/>
        </w:rPr>
      </w:pPr>
    </w:p>
    <w:p>
      <w:pPr>
        <w:pStyle w:val="Standard"/>
        <w:spacing w:line="276" w:lineRule="auto"/>
        <w:jc w:val="both"/>
        <w:rPr>
          <w:rFonts w:ascii="Arial" w:hAnsi="Arial"/>
        </w:rPr>
      </w:pPr>
      <w:r>
        <w:rPr>
          <w:rFonts w:ascii="Arial" w:hAnsi="Arial"/>
        </w:rPr>
        <w:t xml:space="preserve">Em reconhecimento ao seu trabalho foi indicado para cidadão Mogimiriano e tem orgulho de o ser. </w:t>
      </w:r>
    </w:p>
    <w:p>
      <w:pPr>
        <w:pStyle w:val="Standard"/>
        <w:spacing w:line="276" w:lineRule="auto"/>
        <w:jc w:val="both"/>
        <w:rPr>
          <w:rFonts w:ascii="Arial" w:hAnsi="Arial"/>
        </w:rPr>
      </w:pPr>
    </w:p>
    <w:p>
      <w:pPr>
        <w:pStyle w:val="Standard"/>
        <w:spacing w:line="276" w:lineRule="auto"/>
        <w:jc w:val="both"/>
        <w:rPr>
          <w:rFonts w:ascii="Arial" w:hAnsi="Arial"/>
        </w:rPr>
      </w:pPr>
      <w:r>
        <w:rPr>
          <w:rFonts w:ascii="Arial" w:hAnsi="Arial"/>
        </w:rPr>
        <w:t>Ainda, como Diretor de Escola, foi eleito para a Etec Carolino da Mota e Silva, onde permaneceu por dez anos, conquistando novos cursos e indicando os alunos para o mercado de trabalho e ali, seu trabalho mais uma vez, foi reconhecido, foi indicado a cidadão pinhalense. Com muito carinho recebeu o título.</w:t>
      </w:r>
    </w:p>
    <w:p>
      <w:pPr>
        <w:pStyle w:val="Standard"/>
        <w:spacing w:line="276" w:lineRule="auto"/>
        <w:jc w:val="both"/>
        <w:rPr>
          <w:rFonts w:ascii="Arial" w:hAnsi="Arial"/>
        </w:rPr>
      </w:pPr>
    </w:p>
    <w:p>
      <w:pPr>
        <w:pStyle w:val="Standard"/>
        <w:spacing w:line="276" w:lineRule="auto"/>
        <w:jc w:val="both"/>
        <w:rPr>
          <w:rFonts w:ascii="Arial" w:hAnsi="Arial"/>
        </w:rPr>
      </w:pPr>
      <w:r>
        <w:rPr>
          <w:rFonts w:ascii="Arial" w:hAnsi="Arial"/>
        </w:rPr>
        <w:t xml:space="preserve">O Professor Roberto José De Fátima Magalhães, nascido em 22 de maio de 1954, é natural de Monte Belo, Cidadão muzambinhense de coração, condecorado cidadão mogimiriano, título que recebeu com muito orgulho, pois escolheu, desde o ano de 1978, quando de sua passagem por aqui, a cidade de Mogi Mirim para viver com sua família. </w:t>
      </w:r>
    </w:p>
    <w:p>
      <w:pPr>
        <w:pStyle w:val="Standard"/>
        <w:spacing w:line="276" w:lineRule="auto"/>
        <w:jc w:val="both"/>
        <w:rPr>
          <w:rFonts w:ascii="Arial" w:hAnsi="Arial"/>
        </w:rPr>
      </w:pPr>
      <w:r>
        <w:rPr>
          <w:rFonts w:ascii="Arial" w:hAnsi="Arial"/>
        </w:rPr>
        <w:drawing>
          <wp:anchor distT="0" distB="0" distL="0" distR="0" simplePos="0" relativeHeight="251658240" behindDoc="0" locked="0" layoutInCell="0" allowOverlap="1">
            <wp:simplePos x="0" y="0"/>
            <wp:positionH relativeFrom="column">
              <wp:posOffset>359410</wp:posOffset>
            </wp:positionH>
            <wp:positionV relativeFrom="paragraph">
              <wp:posOffset>107950</wp:posOffset>
            </wp:positionV>
            <wp:extent cx="4751705" cy="542036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79351" name="Figura1"/>
                    <pic:cNvPicPr>
                      <a:picLocks noChangeAspect="1" noChangeArrowheads="1"/>
                    </pic:cNvPicPr>
                  </pic:nvPicPr>
                  <pic:blipFill>
                    <a:blip xmlns:r="http://schemas.openxmlformats.org/officeDocument/2006/relationships" r:embed="rId5"/>
                    <a:stretch>
                      <a:fillRect/>
                    </a:stretch>
                  </pic:blipFill>
                  <pic:spPr bwMode="auto">
                    <a:xfrm>
                      <a:off x="0" y="0"/>
                      <a:ext cx="4751705" cy="5420360"/>
                    </a:xfrm>
                    <a:prstGeom prst="rect">
                      <a:avLst/>
                    </a:prstGeom>
                  </pic:spPr>
                </pic:pic>
              </a:graphicData>
            </a:graphic>
          </wp:anchor>
        </w:drawing>
      </w:r>
    </w:p>
    <w:p>
      <w:pPr>
        <w:pStyle w:val="Standard"/>
        <w:spacing w:line="276" w:lineRule="auto"/>
        <w:jc w:val="both"/>
        <w:rPr>
          <w:rFonts w:ascii="Arial" w:hAnsi="Arial"/>
        </w:rPr>
      </w:pPr>
    </w:p>
    <w:sectPr>
      <w:headerReference w:type="even" r:id="rId6"/>
      <w:headerReference w:type="default" r:id="rId7"/>
      <w:footerReference w:type="default" r:id="rId8"/>
      <w:headerReference w:type="first" r:id="rId9"/>
      <w:type w:val="nextPage"/>
      <w:pgSz w:w="11906" w:h="16838"/>
      <w:pgMar w:top="2127" w:right="1274" w:bottom="766" w:left="1418" w:header="709" w:footer="709" w:gutter="0"/>
      <w:pgNumType w:fmt="decimal" w:start="1"/>
      <w:cols w:space="708"/>
      <w:formProt w:val="0"/>
      <w:textDirection w:val="lrTb"/>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ind w:left="1985" w:firstLine="0"/>
    </w:pPr>
    <w: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9.45pt;mso-position-horizontal:right;mso-position-horizontal-relative:margin;mso-wrap-style:none;position:absolute;v-text-anchor:middle;z-index:251660288"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6432" behindDoc="1" locked="0" layoutInCell="0" allowOverlap="1">
              <wp:simplePos x="0" y="0"/>
              <wp:positionH relativeFrom="page">
                <wp:posOffset>1080135</wp:posOffset>
              </wp:positionH>
              <wp:positionV relativeFrom="page">
                <wp:posOffset>453390</wp:posOffset>
              </wp:positionV>
              <wp:extent cx="951230" cy="715010"/>
              <wp:effectExtent l="0" t="0" r="0" b="0"/>
              <wp:wrapSquare wrapText="bothSides"/>
              <wp:docPr id="6"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951230" cy="715010"/>
                      </a:xfrm>
                      <a:prstGeom prst="rect">
                        <a:avLst/>
                      </a:prstGeom>
                      <a:noFill/>
                      <a:ln w="0">
                        <a:noFill/>
                      </a:ln>
                    </wps:spPr>
                    <wps:txbx>
                      <w:txbxContent>
                        <w:p>
                          <w:pPr>
                            <w:tabs>
                              <w:tab w:val="clear" w:pos="708"/>
                              <w:tab w:val="left" w:pos="1701"/>
                            </w:tabs>
                            <w:spacing w:before="0" w:after="200"/>
                            <w:ind w:left="-142" w:right="360" w:firstLine="0"/>
                          </w:pPr>
                          <w:r>
                            <w:drawing>
                              <wp:inline distT="0" distB="0" distL="0" distR="0">
                                <wp:extent cx="1028700" cy="638810"/>
                                <wp:effectExtent l="0" t="0" r="0" b="0"/>
                                <wp:docPr id="8" name="Imagem 59402190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52973" name="Imagem 594021900" descr="brasaomm"/>
                                        <pic:cNvPicPr>
                                          <a:picLocks noChangeAspect="1" noChangeArrowheads="1"/>
                                        </pic:cNvPicPr>
                                      </pic:nvPicPr>
                                      <pic:blipFill>
                                        <a:blip xmlns:r="http://schemas.openxmlformats.org/officeDocument/2006/relationships" r:embed="rId1"/>
                                        <a:stretch>
                                          <a:fillRect/>
                                        </a:stretch>
                                      </pic:blipFill>
                                      <pic:spPr bwMode="auto">
                                        <a:xfrm>
                                          <a:off x="0" y="0"/>
                                          <a:ext cx="1028700" cy="638810"/>
                                        </a:xfrm>
                                        <a:prstGeom prst="rect">
                                          <a:avLst/>
                                        </a:prstGeom>
                                      </pic:spPr>
                                    </pic:pic>
                                  </a:graphicData>
                                </a:graphic>
                              </wp:inline>
                            </w:drawing>
                          </w:r>
                        </w:p>
                      </w:txbxContent>
                    </wps:txbx>
                    <wps:bodyPr lIns="0" tIns="0" rIns="0" bIns="0" anchor="t"/>
                  </wps:wsp>
                </a:graphicData>
              </a:graphic>
            </wp:anchor>
          </w:drawing>
        </mc:Choice>
        <mc:Fallback>
          <w:pict>
            <v:rect id="_x0000_s2051" style="width:74.85pt;height:56.25pt;margin-top:35.7pt;margin-left:85.05pt;mso-position-horizontal-relative:page;mso-position-vertical-relative:page;mso-wrap-style:none;position:absolute;v-text-anchor:middle;z-index:251661312" o:allowincell="f" path="m,l-2147483645,l-2147483645,-2147483646l,-2147483646xe" fillcolor="white" stroked="f" strokecolor="#3465a4">
              <v:fill opacity="0" color2="black" type="solid" o:detectmouseclick="t"/>
              <v:stroke joinstyle="round" endcap="flat"/>
              <v:textbox>
                <w:txbxContent>
                  <w:p>
                    <w:pPr>
                      <w:tabs>
                        <w:tab w:val="clear" w:pos="708"/>
                        <w:tab w:val="left" w:pos="1701"/>
                      </w:tabs>
                      <w:spacing w:before="0" w:after="200"/>
                      <w:ind w:left="-142" w:right="360" w:firstLine="0"/>
                    </w:pPr>
                    <w:drawing>
                      <wp:inline distT="0" distB="0" distL="0" distR="0">
                        <wp:extent cx="1028700" cy="638810"/>
                        <wp:effectExtent l="0" t="0" r="0" b="0"/>
                        <wp:docPr id="9" name="Imagem 59402190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63160" name="Imagem 594021900" descr="brasaomm"/>
                                <pic:cNvPicPr>
                                  <a:picLocks noChangeAspect="1" noChangeArrowheads="1"/>
                                </pic:cNvPicPr>
                              </pic:nvPicPr>
                              <pic:blipFill>
                                <a:blip xmlns:r="http://schemas.openxmlformats.org/officeDocument/2006/relationships" r:embed="rId1"/>
                                <a:stretch>
                                  <a:fillRect/>
                                </a:stretch>
                              </pic:blipFill>
                              <pic:spPr bwMode="auto">
                                <a:xfrm>
                                  <a:off x="0" y="0"/>
                                  <a:ext cx="1028700" cy="638810"/>
                                </a:xfrm>
                                <a:prstGeom prst="rect">
                                  <a:avLst/>
                                </a:prstGeom>
                              </pic:spPr>
                            </pic:pic>
                          </a:graphicData>
                        </a:graphic>
                      </wp:inline>
                    </w:drawing>
                  </w:p>
                </w:txbxContent>
              </v:textbox>
              <w10:wrap type="square"/>
            </v:rect>
          </w:pict>
        </mc:Fallback>
      </mc:AlternateContent>
    </w:r>
    <w:r>
      <w:t xml:space="preserve">                                               </w:t>
    </w:r>
  </w:p>
  <w:p>
    <w:pPr>
      <w:pStyle w:val="Header"/>
      <w:tabs>
        <w:tab w:val="clear" w:pos="4419"/>
        <w:tab w:val="right" w:pos="7513"/>
        <w:tab w:val="clear" w:pos="8838"/>
      </w:tabs>
      <w:ind w:left="1843" w:firstLine="0"/>
      <w:rPr>
        <w:rFonts w:ascii="Arial" w:hAnsi="Arial"/>
        <w:b/>
        <w:sz w:val="36"/>
        <w:szCs w:val="36"/>
      </w:rPr>
    </w:pPr>
    <w:r>
      <w:rPr>
        <w:rFonts w:ascii="Arial" w:hAnsi="Arial"/>
        <w:b/>
        <w:sz w:val="36"/>
        <w:szCs w:val="36"/>
      </w:rPr>
      <w:t>CÂMARA MUNICIPAL DE MOGI MIRIM</w:t>
    </w:r>
  </w:p>
  <w:p>
    <w:pPr>
      <w:pStyle w:val="Header"/>
      <w:tabs>
        <w:tab w:val="clear" w:pos="4419"/>
        <w:tab w:val="right" w:pos="7513"/>
        <w:tab w:val="clear" w:pos="8838"/>
      </w:tabs>
      <w:spacing w:line="276" w:lineRule="auto"/>
      <w:ind w:left="1985" w:firstLine="0"/>
      <w:rPr>
        <w:rFonts w:ascii="Arial" w:hAnsi="Arial"/>
        <w:b/>
        <w:sz w:val="24"/>
      </w:rPr>
    </w:pPr>
    <w:r>
      <w:rPr>
        <w:rFonts w:ascii="Arial" w:hAnsi="Arial"/>
        <w:b/>
        <w:sz w:val="24"/>
      </w:rPr>
      <w:t xml:space="preserve">                         </w:t>
    </w:r>
    <w:r>
      <w:rPr>
        <w:rFonts w:ascii="Arial" w:hAnsi="Arial"/>
        <w:b/>
        <w:sz w:val="24"/>
      </w:rPr>
      <w:t>Estado de São Paulo</w:t>
    </w:r>
  </w:p>
  <w:p>
    <w:pPr>
      <w:pStyle w:val="Header"/>
      <w:tabs>
        <w:tab w:val="clear" w:pos="4419"/>
        <w:tab w:val="right" w:pos="7513"/>
        <w:tab w:val="clear" w:pos="8838"/>
      </w:tabs>
      <w:spacing w:line="276" w:lineRule="auto"/>
      <w:ind w:left="1843" w:firstLine="0"/>
      <w:rPr>
        <w:rFonts w:ascii="Arial" w:hAnsi="Arial"/>
        <w:b/>
        <w:sz w:val="24"/>
      </w:rPr>
    </w:pPr>
    <w:r>
      <w:rPr>
        <w:rFonts w:ascii="Arial" w:hAnsi="Arial"/>
        <w:b/>
        <w:sz w:val="24"/>
      </w:rPr>
      <w:t xml:space="preserve">                 </w:t>
    </w:r>
    <w:r>
      <w:rPr>
        <w:rFonts w:ascii="Arial" w:hAnsi="Arial"/>
        <w:b/>
        <w:sz w:val="24"/>
      </w:rPr>
      <w:t>GABINETE DA PRESIDÊNCIA</w:t>
    </w:r>
  </w:p>
  <w:p>
    <w:pPr>
      <w:pStyle w:val="Header"/>
      <w:tabs>
        <w:tab w:val="clear" w:pos="4419"/>
        <w:tab w:val="right" w:pos="7513"/>
        <w:tab w:val="clear" w:pos="8838"/>
      </w:tabs>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ind w:left="1985" w:firstLine="0"/>
    </w:pPr>
    <w: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0"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9.45pt;mso-position-horizontal:right;mso-position-horizontal-relative:margin;mso-wrap-style:none;position:absolute;v-text-anchor:middle;z-index:251662336" o:allowincell="f" path="m,l-2147483645,l-2147483645,-2147483646l,-2147483646xe" fillcolor="white" stroked="f" strokecolor="#3465a4">
              <v:fill opacity="0" color2="black" type="solid" o:detectmouseclick="t"/>
              <v:stroke joinstyle="round" endcap="flat"/>
              <v:textbox>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7456" behindDoc="1" locked="0" layoutInCell="0" allowOverlap="1">
              <wp:simplePos x="0" y="0"/>
              <wp:positionH relativeFrom="page">
                <wp:posOffset>1080135</wp:posOffset>
              </wp:positionH>
              <wp:positionV relativeFrom="page">
                <wp:posOffset>453390</wp:posOffset>
              </wp:positionV>
              <wp:extent cx="951230" cy="715010"/>
              <wp:effectExtent l="0" t="0" r="0" b="0"/>
              <wp:wrapSquare wrapText="bothSides"/>
              <wp:docPr id="12"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951230" cy="715010"/>
                      </a:xfrm>
                      <a:prstGeom prst="rect">
                        <a:avLst/>
                      </a:prstGeom>
                      <a:noFill/>
                      <a:ln w="0">
                        <a:noFill/>
                      </a:ln>
                    </wps:spPr>
                    <wps:txbx>
                      <w:txbxContent>
                        <w:p>
                          <w:pPr>
                            <w:tabs>
                              <w:tab w:val="clear" w:pos="708"/>
                              <w:tab w:val="left" w:pos="1701"/>
                            </w:tabs>
                            <w:spacing w:before="0" w:after="200"/>
                            <w:ind w:left="-142" w:right="360" w:firstLine="0"/>
                          </w:pPr>
                          <w:r>
                            <w:drawing>
                              <wp:inline distT="0" distB="0" distL="0" distR="0">
                                <wp:extent cx="1028700" cy="638810"/>
                                <wp:effectExtent l="0" t="0" r="0" b="0"/>
                                <wp:docPr id="14" name="Imagem 59402190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91205" name="Imagem 594021900" descr="brasaomm"/>
                                        <pic:cNvPicPr>
                                          <a:picLocks noChangeAspect="1" noChangeArrowheads="1"/>
                                        </pic:cNvPicPr>
                                      </pic:nvPicPr>
                                      <pic:blipFill>
                                        <a:blip xmlns:r="http://schemas.openxmlformats.org/officeDocument/2006/relationships" r:embed="rId1"/>
                                        <a:stretch>
                                          <a:fillRect/>
                                        </a:stretch>
                                      </pic:blipFill>
                                      <pic:spPr bwMode="auto">
                                        <a:xfrm>
                                          <a:off x="0" y="0"/>
                                          <a:ext cx="1028700" cy="638810"/>
                                        </a:xfrm>
                                        <a:prstGeom prst="rect">
                                          <a:avLst/>
                                        </a:prstGeom>
                                      </pic:spPr>
                                    </pic:pic>
                                  </a:graphicData>
                                </a:graphic>
                              </wp:inline>
                            </w:drawing>
                          </w:r>
                        </w:p>
                      </w:txbxContent>
                    </wps:txbx>
                    <wps:bodyPr lIns="0" tIns="0" rIns="0" bIns="0" anchor="t"/>
                  </wps:wsp>
                </a:graphicData>
              </a:graphic>
            </wp:anchor>
          </w:drawing>
        </mc:Choice>
        <mc:Fallback>
          <w:pict>
            <v:rect id="_x0000_s2053" style="width:74.85pt;height:56.25pt;margin-top:35.7pt;margin-left:85.05pt;mso-position-horizontal-relative:page;mso-position-vertical-relative:page;mso-wrap-style:none;position:absolute;v-text-anchor:middle;z-index:251663360" o:allowincell="f" path="m,l-2147483645,l-2147483645,-2147483646l,-2147483646xe" fillcolor="white" stroked="f" strokecolor="#3465a4">
              <v:fill opacity="0" color2="black" type="solid" o:detectmouseclick="t"/>
              <v:stroke joinstyle="round" endcap="flat"/>
              <v:textbox>
                <w:txbxContent>
                  <w:p>
                    <w:pPr>
                      <w:tabs>
                        <w:tab w:val="clear" w:pos="708"/>
                        <w:tab w:val="left" w:pos="1701"/>
                      </w:tabs>
                      <w:spacing w:before="0" w:after="200"/>
                      <w:ind w:left="-142" w:right="360" w:firstLine="0"/>
                    </w:pPr>
                    <w:drawing>
                      <wp:inline distT="0" distB="0" distL="0" distR="0">
                        <wp:extent cx="1028700" cy="638810"/>
                        <wp:effectExtent l="0" t="0" r="0" b="0"/>
                        <wp:docPr id="15" name="Imagem 59402190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33119" name="Imagem 594021900" descr="brasaomm"/>
                                <pic:cNvPicPr>
                                  <a:picLocks noChangeAspect="1" noChangeArrowheads="1"/>
                                </pic:cNvPicPr>
                              </pic:nvPicPr>
                              <pic:blipFill>
                                <a:blip xmlns:r="http://schemas.openxmlformats.org/officeDocument/2006/relationships" r:embed="rId1"/>
                                <a:stretch>
                                  <a:fillRect/>
                                </a:stretch>
                              </pic:blipFill>
                              <pic:spPr bwMode="auto">
                                <a:xfrm>
                                  <a:off x="0" y="0"/>
                                  <a:ext cx="1028700" cy="638810"/>
                                </a:xfrm>
                                <a:prstGeom prst="rect">
                                  <a:avLst/>
                                </a:prstGeom>
                              </pic:spPr>
                            </pic:pic>
                          </a:graphicData>
                        </a:graphic>
                      </wp:inline>
                    </w:drawing>
                  </w:p>
                </w:txbxContent>
              </v:textbox>
              <w10:wrap type="square"/>
            </v:rect>
          </w:pict>
        </mc:Fallback>
      </mc:AlternateContent>
    </w:r>
    <w:r>
      <w:t xml:space="preserve">                                               </w:t>
    </w:r>
  </w:p>
  <w:p>
    <w:pPr>
      <w:pStyle w:val="Header"/>
      <w:tabs>
        <w:tab w:val="clear" w:pos="4419"/>
        <w:tab w:val="right" w:pos="7513"/>
        <w:tab w:val="clear" w:pos="8838"/>
      </w:tabs>
      <w:ind w:left="1843" w:firstLine="0"/>
      <w:rPr>
        <w:rFonts w:ascii="Arial" w:hAnsi="Arial"/>
        <w:b/>
        <w:sz w:val="36"/>
        <w:szCs w:val="36"/>
      </w:rPr>
    </w:pPr>
    <w:r>
      <w:rPr>
        <w:rFonts w:ascii="Arial" w:hAnsi="Arial"/>
        <w:b/>
        <w:sz w:val="36"/>
        <w:szCs w:val="36"/>
      </w:rPr>
      <w:t>CÂMARA MUNICIPAL DE MOGI MIRIM</w:t>
    </w:r>
  </w:p>
  <w:p>
    <w:pPr>
      <w:pStyle w:val="Header"/>
      <w:tabs>
        <w:tab w:val="clear" w:pos="4419"/>
        <w:tab w:val="right" w:pos="7513"/>
        <w:tab w:val="clear" w:pos="8838"/>
      </w:tabs>
      <w:spacing w:line="276" w:lineRule="auto"/>
      <w:ind w:left="1985" w:firstLine="0"/>
      <w:rPr>
        <w:rFonts w:ascii="Arial" w:hAnsi="Arial"/>
        <w:b/>
        <w:sz w:val="24"/>
      </w:rPr>
    </w:pPr>
    <w:r>
      <w:rPr>
        <w:rFonts w:ascii="Arial" w:hAnsi="Arial"/>
        <w:b/>
        <w:sz w:val="24"/>
      </w:rPr>
      <w:t xml:space="preserve">                         </w:t>
    </w:r>
    <w:r>
      <w:rPr>
        <w:rFonts w:ascii="Arial" w:hAnsi="Arial"/>
        <w:b/>
        <w:sz w:val="24"/>
      </w:rPr>
      <w:t>Estado de São Paulo</w:t>
    </w:r>
  </w:p>
  <w:p>
    <w:pPr>
      <w:pStyle w:val="Header"/>
      <w:tabs>
        <w:tab w:val="clear" w:pos="4419"/>
        <w:tab w:val="right" w:pos="7513"/>
        <w:tab w:val="clear" w:pos="8838"/>
      </w:tabs>
      <w:spacing w:line="276" w:lineRule="auto"/>
      <w:ind w:left="1843" w:firstLine="0"/>
      <w:rPr>
        <w:rFonts w:ascii="Arial" w:hAnsi="Arial"/>
        <w:b/>
        <w:sz w:val="24"/>
      </w:rPr>
    </w:pPr>
    <w:r>
      <w:rPr>
        <w:rFonts w:ascii="Arial" w:hAnsi="Arial"/>
        <w:b/>
        <w:sz w:val="24"/>
      </w:rPr>
      <w:t xml:space="preserve">                 </w:t>
    </w:r>
    <w:r>
      <w:rPr>
        <w:rFonts w:ascii="Arial" w:hAnsi="Arial"/>
        <w:b/>
        <w:sz w:val="24"/>
      </w:rPr>
      <w:t>GABINETE DA PRESIDÊNCIA</w:t>
    </w:r>
  </w:p>
  <w:p>
    <w:pPr>
      <w:pStyle w:val="Header"/>
      <w:tabs>
        <w:tab w:val="clear" w:pos="4419"/>
        <w:tab w:val="right" w:pos="7513"/>
        <w:tab w:val="clear" w:pos="8838"/>
      </w:tabs>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7F"/>
    <w:pPr>
      <w:widowControl/>
      <w:suppressAutoHyphens/>
      <w:bidi w:val="0"/>
      <w:spacing w:before="0" w:after="200" w:line="276" w:lineRule="auto"/>
      <w:jc w:val="left"/>
    </w:pPr>
    <w:rPr>
      <w:rFonts w:asciiTheme="minorHAnsi" w:eastAsiaTheme="minorHAnsi" w:hAnsiTheme="minorHAnsi" w:cstheme="minorBidi"/>
      <w:color w:val="auto"/>
      <w:kern w:val="0"/>
      <w:sz w:val="22"/>
      <w:szCs w:val="22"/>
      <w:lang w:val="pt-BR"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5">
    <w:name w:val="Heading 5"/>
    <w:basedOn w:val="Normal"/>
    <w:next w:val="Normal"/>
    <w:link w:val="Ttulo5Char"/>
    <w:unhideWhenUsed/>
    <w:qFormat/>
    <w:rsid w:val="00865B83"/>
    <w:pPr>
      <w:keepNext/>
      <w:spacing w:before="0" w:after="0" w:line="240" w:lineRule="auto"/>
      <w:ind w:firstLine="709"/>
      <w:jc w:val="center"/>
      <w:outlineLvl w:val="4"/>
    </w:pPr>
    <w:rPr>
      <w:rFonts w:ascii="Times New Roman" w:eastAsia="Times New Roman" w:hAnsi="Times New Roman" w:cs="Times New Roman"/>
      <w:b/>
      <w:sz w:val="24"/>
      <w:szCs w:val="20"/>
      <w:lang w:eastAsia="pt-BR"/>
    </w:rPr>
  </w:style>
  <w:style w:type="character" w:styleId="PageNumber">
    <w:name w:val="page number"/>
    <w:basedOn w:val="DefaultParagraphFont"/>
    <w:qFormat/>
    <w:rsid w:val="003B607C"/>
  </w:style>
  <w:style w:type="character" w:customStyle="1" w:styleId="CabealhoChar">
    <w:name w:val="Cabeçalho Char"/>
    <w:basedOn w:val="DefaultParagraphFont"/>
    <w:qFormat/>
    <w:rsid w:val="003B607C"/>
    <w:rPr>
      <w:rFonts w:ascii="Times New Roman" w:eastAsia="Times New Roman" w:hAnsi="Times New Roman" w:cs="Times New Roman"/>
      <w:sz w:val="20"/>
      <w:szCs w:val="20"/>
      <w:lang w:eastAsia="pt-BR"/>
    </w:rPr>
  </w:style>
  <w:style w:type="character" w:customStyle="1" w:styleId="RodapChar">
    <w:name w:val="Rodapé Char"/>
    <w:basedOn w:val="DefaultParagraphFont"/>
    <w:qFormat/>
    <w:rsid w:val="003B607C"/>
    <w:rPr>
      <w:rFonts w:ascii="Times New Roman" w:eastAsia="Times New Roman" w:hAnsi="Times New Roman" w:cs="Times New Roman"/>
      <w:sz w:val="20"/>
      <w:szCs w:val="20"/>
      <w:lang w:eastAsia="pt-BR"/>
    </w:rPr>
  </w:style>
  <w:style w:type="character" w:customStyle="1" w:styleId="TextodebaloChar">
    <w:name w:val="Texto de balão Char"/>
    <w:basedOn w:val="DefaultParagraphFont"/>
    <w:link w:val="BalloonText"/>
    <w:uiPriority w:val="99"/>
    <w:semiHidden/>
    <w:qFormat/>
    <w:rsid w:val="003B607C"/>
    <w:rPr>
      <w:rFonts w:ascii="Tahoma" w:hAnsi="Tahoma" w:cs="Tahoma"/>
      <w:sz w:val="16"/>
      <w:szCs w:val="16"/>
    </w:rPr>
  </w:style>
  <w:style w:type="character" w:customStyle="1" w:styleId="Ttulo5Char">
    <w:name w:val="Título 5 Char"/>
    <w:basedOn w:val="DefaultParagraphFont"/>
    <w:qFormat/>
    <w:rsid w:val="00865B83"/>
    <w:rPr>
      <w:rFonts w:ascii="Times New Roman" w:eastAsia="Times New Roman" w:hAnsi="Times New Roman" w:cs="Times New Roman"/>
      <w:b/>
      <w:sz w:val="24"/>
      <w:szCs w:val="20"/>
      <w:lang w:eastAsia="pt-BR"/>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link w:val="CabealhoChar"/>
    <w:rsid w:val="003B607C"/>
    <w:pPr>
      <w:tabs>
        <w:tab w:val="clear" w:pos="708"/>
        <w:tab w:val="center" w:pos="4419"/>
        <w:tab w:val="right" w:pos="8838"/>
      </w:tabs>
      <w:spacing w:before="0" w:after="0" w:line="240" w:lineRule="auto"/>
    </w:pPr>
    <w:rPr>
      <w:rFonts w:ascii="Times New Roman" w:eastAsia="Times New Roman" w:hAnsi="Times New Roman" w:cs="Times New Roman"/>
      <w:sz w:val="20"/>
      <w:szCs w:val="20"/>
      <w:lang w:eastAsia="pt-BR"/>
    </w:rPr>
  </w:style>
  <w:style w:type="paragraph" w:customStyle="1" w:styleId="Footer">
    <w:name w:val="Footer"/>
    <w:basedOn w:val="Normal"/>
    <w:link w:val="RodapChar"/>
    <w:rsid w:val="003B607C"/>
    <w:pPr>
      <w:tabs>
        <w:tab w:val="clear" w:pos="708"/>
        <w:tab w:val="center" w:pos="4419"/>
        <w:tab w:val="right" w:pos="8838"/>
      </w:tabs>
      <w:spacing w:before="0" w:after="0" w:line="240" w:lineRule="auto"/>
    </w:pPr>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qFormat/>
    <w:rsid w:val="003B607C"/>
    <w:pPr>
      <w:spacing w:before="0" w:after="0" w:line="240" w:lineRule="auto"/>
    </w:pPr>
    <w:rPr>
      <w:rFonts w:ascii="Tahoma" w:hAnsi="Tahoma" w:cs="Tahoma"/>
      <w:sz w:val="16"/>
      <w:szCs w:val="16"/>
    </w:rPr>
  </w:style>
  <w:style w:type="paragraph" w:styleId="ListParagraph">
    <w:name w:val="List Paragraph"/>
    <w:basedOn w:val="Normal"/>
    <w:uiPriority w:val="34"/>
    <w:qFormat/>
    <w:rsid w:val="005834CD"/>
    <w:pPr>
      <w:spacing w:before="0" w:after="200"/>
      <w:ind w:left="720" w:firstLine="0"/>
      <w:contextualSpacing/>
    </w:pPr>
  </w:style>
  <w:style w:type="paragraph" w:styleId="NormalWeb">
    <w:name w:val="Normal (Web)"/>
    <w:basedOn w:val="Normal"/>
    <w:uiPriority w:val="99"/>
    <w:semiHidden/>
    <w:unhideWhenUsed/>
    <w:qFormat/>
    <w:rsid w:val="00BA513B"/>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Standard">
    <w:name w:val="Standard"/>
    <w:qFormat/>
    <w:rsid w:val="00F450BE"/>
    <w:pPr>
      <w:widowControl/>
      <w:suppressAutoHyphens/>
      <w:bidi w:val="0"/>
      <w:spacing w:before="0" w:after="0" w:line="240" w:lineRule="auto"/>
      <w:jc w:val="left"/>
    </w:pPr>
    <w:rPr>
      <w:rFonts w:ascii="Liberation Serif" w:eastAsia="NSimSun" w:hAnsi="Liberation Serif" w:cs="Lucida Sans"/>
      <w:color w:val="auto"/>
      <w:kern w:val="2"/>
      <w:sz w:val="24"/>
      <w:szCs w:val="24"/>
      <w:lang w:val="pt-BR" w:eastAsia="zh-CN" w:bidi="hi-IN"/>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C4D39BA-7D45-46D7-B9EF-C3086737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710</Words>
  <Characters>3685</Characters>
  <Application>Microsoft Office Word</Application>
  <DocSecurity>0</DocSecurity>
  <Lines>0</Lines>
  <Paragraphs>33</Paragraphs>
  <ScaleCrop>false</ScaleCrop>
  <Company>Hewlett-Packard Company</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Mogi Mirim</dc:creator>
  <cp:revision>5</cp:revision>
  <cp:lastPrinted>2024-10-11T17:38:51Z</cp:lastPrinted>
  <dcterms:created xsi:type="dcterms:W3CDTF">2024-10-08T17:51:00Z</dcterms:created>
  <dcterms:modified xsi:type="dcterms:W3CDTF">2024-10-11T14:37:23Z</dcterms:modified>
  <dc:language>pt-BR</dc:language>
</cp:coreProperties>
</file>