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412"/>
        <w:gridCol w:w="1806"/>
        <w:gridCol w:w="1398"/>
        <w:gridCol w:w="738"/>
        <w:gridCol w:w="2678"/>
        <w:gridCol w:w="1909"/>
        <w:gridCol w:w="1375"/>
        <w:gridCol w:w="1672"/>
      </w:tblGrid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Emenda Nº 45 ao Projeto de Lei Nº 89/2024</w:t>
            </w: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ANEXO: EMENDA À LEI ORGÂNICA N°07 DE </w:t>
            </w: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DE</w:t>
            </w: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10 DE SETEMBRO DE 2019 - ART°139 ORÇAMENTO IMPOSITIVO MUNICIPAL</w:t>
            </w: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EMENDA ORÇAMENTO IMPOSITIVO - OUTRAS DESTINAÇÕES</w:t>
            </w: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Alexandre Cintra</w:t>
            </w: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SALDO DA EMENDA</w:t>
            </w: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01.48.11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01.121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3.567.581,24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0,00</w:t>
            </w: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TRANSFERE DA AÇÃO ACIMA O VALOR DE R$209.857,72, PARA AS AÇÕES LISTADAS A SEGUIR, SEGUNDO AS CLASSIFICAÇÕES FUNCIONAIS PROGRAMÁITICAS:</w:t>
            </w: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B0CBE">
              <w:rPr>
                <w:rFonts w:ascii="Arial" w:eastAsia="Times New Roman" w:hAnsi="Arial" w:cs="Arial"/>
                <w:b/>
                <w:bCs/>
                <w:lang w:eastAsia="pt-BR"/>
              </w:rPr>
              <w:t>OBJETO</w:t>
            </w: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01.42.11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13.392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2002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Manutenção da Atividade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3.3.50.43.00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40.000,00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 xml:space="preserve">Custeio Lyra </w:t>
            </w:r>
            <w:r w:rsidRPr="008B0CBE">
              <w:rPr>
                <w:rFonts w:ascii="Arial" w:eastAsia="Times New Roman" w:hAnsi="Arial" w:cs="Arial"/>
                <w:lang w:eastAsia="pt-BR"/>
              </w:rPr>
              <w:t>Mojimiriana</w:t>
            </w: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8.244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Gestão Municipal do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50.000,00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Custeio Resgate a Vida</w:t>
            </w: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12.363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2079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Atividades do Ensino Médio e Profissionalizante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30.000,00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Custeio CEBE</w:t>
            </w: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20.000,00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Custeio Lar Aninha</w:t>
            </w: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8.244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Gestão Municipal do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20.000,00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 xml:space="preserve">Custeio </w:t>
            </w:r>
            <w:r w:rsidRPr="008B0CBE">
              <w:rPr>
                <w:rFonts w:ascii="Arial" w:eastAsia="Times New Roman" w:hAnsi="Arial" w:cs="Arial"/>
                <w:lang w:eastAsia="pt-BR"/>
              </w:rPr>
              <w:t>Badi</w:t>
            </w: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12.363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2079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Atividades do Ensino Médio e Profissionalizante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19.857,72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 xml:space="preserve">Custeio </w:t>
            </w:r>
            <w:r w:rsidRPr="008B0CBE">
              <w:rPr>
                <w:rFonts w:ascii="Arial" w:eastAsia="Times New Roman" w:hAnsi="Arial" w:cs="Arial"/>
                <w:lang w:eastAsia="pt-BR"/>
              </w:rPr>
              <w:t>Sanquim</w:t>
            </w: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Custeio CCI</w:t>
            </w: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Custeio Educandário</w:t>
            </w: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B0CB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2085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0CBE" w:rsidRPr="008B0CBE" w:rsidP="008B0C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B0CBE">
              <w:rPr>
                <w:rFonts w:ascii="Arial" w:eastAsia="Times New Roman" w:hAnsi="Arial" w:cs="Arial"/>
                <w:lang w:eastAsia="pt-BR"/>
              </w:rPr>
              <w:t>Custeio Fonte Viva</w:t>
            </w:r>
          </w:p>
        </w:tc>
      </w:tr>
    </w:tbl>
    <w:p w:rsidR="00B669A4" w:rsidRPr="008B0CBE" w:rsidP="008B0CBE">
      <w:bookmarkStart w:id="0" w:name="_GoBack"/>
      <w:bookmarkEnd w:id="0"/>
    </w:p>
    <w:sectPr w:rsidSect="003068D3">
      <w:pgSz w:w="16838" w:h="11906" w:orient="landscape"/>
      <w:pgMar w:top="1701" w:right="1417" w:bottom="1701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8D3"/>
    <w:rsid w:val="002A3CA7"/>
    <w:rsid w:val="003068D3"/>
    <w:rsid w:val="00727BAB"/>
    <w:rsid w:val="008A16DF"/>
    <w:rsid w:val="008B0CBE"/>
    <w:rsid w:val="00B669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5893C7C-BDC1-4A7F-8AFF-C3D8DDD9C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</dc:creator>
  <cp:lastModifiedBy>Dina</cp:lastModifiedBy>
  <cp:revision>5</cp:revision>
  <cp:lastPrinted>2024-10-29T20:17:39Z</cp:lastPrinted>
  <dcterms:created xsi:type="dcterms:W3CDTF">2024-10-29T20:09:00Z</dcterms:created>
  <dcterms:modified xsi:type="dcterms:W3CDTF">2024-10-29T20:16:00Z</dcterms:modified>
</cp:coreProperties>
</file>