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D1E" w:rsidRPr="00A0655C" w:rsidP="00167D1E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 w:rsidRPr="00A0655C">
        <w:rPr>
          <w:rFonts w:ascii="Times New Roman" w:hAnsi="Times New Roman" w:cs="Arial"/>
          <w:b/>
        </w:rPr>
        <w:t>Projeto de Lei Nº 99/2024</w:t>
      </w:r>
    </w:p>
    <w:p w:rsidR="00167D1E" w:rsidP="00167D1E"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</w:p>
    <w:p w:rsidR="00167D1E" w:rsidP="00167D1E">
      <w:pPr>
        <w:pStyle w:val="PlainText"/>
        <w:spacing w:line="360" w:lineRule="auto"/>
        <w:ind w:left="4956"/>
        <w:jc w:val="both"/>
        <w:rPr>
          <w:rFonts w:ascii="Times New Roman" w:hAnsi="Times New Roman" w:cs="Arial"/>
        </w:rPr>
      </w:pPr>
      <w:r w:rsidRPr="00167D1E">
        <w:rPr>
          <w:rFonts w:ascii="Times New Roman" w:hAnsi="Times New Roman" w:cs="Arial"/>
          <w:b/>
        </w:rPr>
        <w:t xml:space="preserve">DÁ DENOMINAÇÃO OFICIAL À RUA </w:t>
      </w:r>
      <w:r>
        <w:rPr>
          <w:rFonts w:ascii="Times New Roman" w:hAnsi="Times New Roman" w:cs="Arial"/>
          <w:b/>
        </w:rPr>
        <w:t>14</w:t>
      </w:r>
      <w:r w:rsidR="005A413D">
        <w:rPr>
          <w:rFonts w:ascii="Times New Roman" w:hAnsi="Times New Roman" w:cs="Arial"/>
          <w:b/>
        </w:rPr>
        <w:t xml:space="preserve"> (QUA</w:t>
      </w:r>
      <w:r w:rsidR="00546F86">
        <w:rPr>
          <w:rFonts w:ascii="Times New Roman" w:hAnsi="Times New Roman" w:cs="Arial"/>
          <w:b/>
        </w:rPr>
        <w:t>TORZE), LOCALIZADA NO</w:t>
      </w:r>
      <w:r w:rsidRPr="00167D1E">
        <w:rPr>
          <w:rFonts w:ascii="Times New Roman" w:hAnsi="Times New Roman" w:cs="Arial"/>
          <w:b/>
        </w:rPr>
        <w:t xml:space="preserve"> LOTEAMENTO </w:t>
      </w:r>
      <w:r>
        <w:rPr>
          <w:rFonts w:ascii="Times New Roman" w:hAnsi="Times New Roman" w:cs="Arial"/>
          <w:b/>
        </w:rPr>
        <w:t>FLOR D’ ALDEIA</w:t>
      </w:r>
      <w:r w:rsidRPr="00167D1E">
        <w:rPr>
          <w:rFonts w:ascii="Times New Roman" w:hAnsi="Times New Roman" w:cs="Arial"/>
          <w:b/>
        </w:rPr>
        <w:t xml:space="preserve"> DE “ JOSÉ JOB DA SILVA SANTOS”</w:t>
      </w:r>
      <w:r>
        <w:rPr>
          <w:rFonts w:ascii="Times New Roman" w:hAnsi="Times New Roman" w:cs="Arial"/>
          <w:b/>
        </w:rPr>
        <w:t>, POR SER SEU PROLONGAMENTO NATURAL.</w:t>
      </w:r>
    </w:p>
    <w:p w:rsidR="00167D1E" w:rsidP="00167D1E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712C70" w:rsidP="00167D1E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ind w:left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CÂMARA MUNICIPAL DE MOGI MIRIM APROVA:</w:t>
      </w:r>
    </w:p>
    <w:p w:rsidR="00167D1E" w:rsidP="00167D1E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</w:t>
      </w:r>
      <w:r w:rsidRPr="00167D1E">
        <w:rPr>
          <w:rFonts w:ascii="Times New Roman" w:hAnsi="Times New Roman" w:cs="Arial"/>
        </w:rPr>
        <w:t>A Rua 1</w:t>
      </w:r>
      <w:r w:rsidR="005A413D">
        <w:rPr>
          <w:rFonts w:ascii="Times New Roman" w:hAnsi="Times New Roman" w:cs="Arial"/>
        </w:rPr>
        <w:t>4 (QUA</w:t>
      </w:r>
      <w:r w:rsidR="00546F86">
        <w:rPr>
          <w:rFonts w:ascii="Times New Roman" w:hAnsi="Times New Roman" w:cs="Arial"/>
        </w:rPr>
        <w:t>TORZE</w:t>
      </w:r>
      <w:r w:rsidRPr="00167D1E">
        <w:rPr>
          <w:rFonts w:ascii="Times New Roman" w:hAnsi="Times New Roman" w:cs="Arial"/>
        </w:rPr>
        <w:t xml:space="preserve">), localizada no </w:t>
      </w:r>
      <w:r w:rsidR="00546F86">
        <w:rPr>
          <w:rFonts w:ascii="Times New Roman" w:hAnsi="Times New Roman" w:cs="Arial"/>
        </w:rPr>
        <w:t>Loteamento Flor D’Aldeia</w:t>
      </w:r>
      <w:r w:rsidRPr="00167D1E">
        <w:rPr>
          <w:rFonts w:ascii="Times New Roman" w:hAnsi="Times New Roman" w:cs="Arial"/>
        </w:rPr>
        <w:t>, passa a denominar-se “</w:t>
      </w:r>
      <w:r w:rsidR="00546F86">
        <w:rPr>
          <w:rFonts w:ascii="Times New Roman" w:hAnsi="Times New Roman" w:cs="Arial"/>
        </w:rPr>
        <w:t>JOSÉ JOB DA SILVA SANTOS</w:t>
      </w:r>
      <w:r w:rsidRPr="00167D1E">
        <w:rPr>
          <w:rFonts w:ascii="Times New Roman" w:hAnsi="Times New Roman" w:cs="Arial"/>
        </w:rPr>
        <w:t>”</w:t>
      </w:r>
      <w:r w:rsidR="009374AF">
        <w:rPr>
          <w:rFonts w:ascii="Times New Roman" w:hAnsi="Times New Roman" w:cs="Arial"/>
        </w:rPr>
        <w:t>, por ser seu prolongamento natural.</w:t>
      </w:r>
    </w:p>
    <w:p w:rsidR="005D696A" w:rsidP="00167D1E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Parágrafo Único</w:t>
      </w:r>
      <w:r>
        <w:rPr>
          <w:rFonts w:ascii="Times New Roman" w:hAnsi="Times New Roman" w:cs="Arial"/>
        </w:rPr>
        <w:t xml:space="preserve"> – </w:t>
      </w:r>
      <w:r w:rsidR="00511FA5">
        <w:rPr>
          <w:rFonts w:ascii="Times New Roman" w:hAnsi="Times New Roman" w:cs="Arial"/>
        </w:rPr>
        <w:t>Ficam</w:t>
      </w:r>
      <w:r>
        <w:rPr>
          <w:rFonts w:ascii="Times New Roman" w:hAnsi="Times New Roman" w:cs="Arial"/>
        </w:rPr>
        <w:t xml:space="preserve"> as </w:t>
      </w:r>
      <w:r w:rsidR="00511FA5">
        <w:rPr>
          <w:rFonts w:ascii="Times New Roman" w:hAnsi="Times New Roman" w:cs="Arial"/>
        </w:rPr>
        <w:t>rotatórias 8, 9, e 10</w:t>
      </w:r>
      <w:r w:rsidR="00C85E48"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da Rua 14</w:t>
      </w:r>
      <w:r w:rsidR="005A413D">
        <w:rPr>
          <w:rFonts w:ascii="Times New Roman" w:hAnsi="Times New Roman" w:cs="Arial"/>
        </w:rPr>
        <w:t xml:space="preserve"> (QUA</w:t>
      </w:r>
      <w:r w:rsidR="00A248EF">
        <w:rPr>
          <w:rFonts w:ascii="Times New Roman" w:hAnsi="Times New Roman" w:cs="Arial"/>
        </w:rPr>
        <w:t>TORZE)</w:t>
      </w:r>
      <w:r w:rsidR="00C85E48"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</w:t>
      </w:r>
      <w:r w:rsidR="00A248EF">
        <w:rPr>
          <w:rFonts w:ascii="Times New Roman" w:hAnsi="Times New Roman" w:cs="Arial"/>
        </w:rPr>
        <w:t>do Loteamento Flor D’Aldeia</w:t>
      </w:r>
      <w:r w:rsidR="00C85E48">
        <w:rPr>
          <w:rFonts w:ascii="Times New Roman" w:hAnsi="Times New Roman" w:cs="Arial"/>
        </w:rPr>
        <w:t>,</w:t>
      </w:r>
      <w:r w:rsidR="00A248EF">
        <w:rPr>
          <w:rFonts w:ascii="Times New Roman" w:hAnsi="Times New Roman" w:cs="Arial"/>
        </w:rPr>
        <w:t xml:space="preserve"> </w:t>
      </w:r>
      <w:r w:rsidR="00511FA5">
        <w:rPr>
          <w:rFonts w:ascii="Times New Roman" w:hAnsi="Times New Roman" w:cs="Arial"/>
        </w:rPr>
        <w:t>referenciadas</w:t>
      </w:r>
      <w:r w:rsidR="00C83593">
        <w:rPr>
          <w:rFonts w:ascii="Times New Roman" w:hAnsi="Times New Roman" w:cs="Arial"/>
        </w:rPr>
        <w:t xml:space="preserve"> nominalmente</w:t>
      </w:r>
      <w:r w:rsidR="00C85E48">
        <w:rPr>
          <w:rFonts w:ascii="Times New Roman" w:hAnsi="Times New Roman" w:cs="Arial"/>
        </w:rPr>
        <w:t xml:space="preserve"> pela mesma denominação do</w:t>
      </w:r>
      <w:r>
        <w:rPr>
          <w:rFonts w:ascii="Times New Roman" w:hAnsi="Times New Roman" w:cs="Arial"/>
        </w:rPr>
        <w:t xml:space="preserve"> logradouro.</w:t>
      </w:r>
    </w:p>
    <w:p w:rsidR="00167D1E" w:rsidP="00167D1E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>
        <w:rPr>
          <w:rFonts w:ascii="Times New Roman" w:hAnsi="Times New Roman" w:cs="Arial"/>
        </w:rPr>
        <w:t xml:space="preserve"> – Está lei entrará em vigor na data de sua publicação.</w:t>
      </w:r>
    </w:p>
    <w:p w:rsidR="00167D1E" w:rsidP="00167D1E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Revogam-se às disposições em contrário.</w:t>
      </w:r>
    </w:p>
    <w:p w:rsidR="00167D1E" w:rsidP="00167D1E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:rsidR="00167D1E" w:rsidP="00167D1E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167D1E" w:rsidRPr="009E5694" w:rsidP="00167D1E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 w:rsidR="00825ACB">
        <w:rPr>
          <w:b/>
          <w:sz w:val="24"/>
          <w:szCs w:val="24"/>
        </w:rPr>
        <w:t xml:space="preserve"> “VEREADOR SANTO RÓTOLLI”, em 0</w:t>
      </w:r>
      <w:r w:rsidR="00712C70">
        <w:rPr>
          <w:b/>
          <w:sz w:val="24"/>
          <w:szCs w:val="24"/>
        </w:rPr>
        <w:t>8</w:t>
      </w:r>
      <w:bookmarkStart w:id="0" w:name="_GoBack"/>
      <w:bookmarkEnd w:id="0"/>
      <w:r w:rsidRPr="009E5694">
        <w:rPr>
          <w:b/>
          <w:sz w:val="24"/>
          <w:szCs w:val="24"/>
        </w:rPr>
        <w:t xml:space="preserve"> de </w:t>
      </w:r>
      <w:r w:rsidR="00825ACB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2024</w:t>
      </w:r>
      <w:r w:rsidRPr="009E5694">
        <w:rPr>
          <w:b/>
          <w:sz w:val="24"/>
          <w:szCs w:val="24"/>
        </w:rPr>
        <w:t>.</w:t>
      </w:r>
    </w:p>
    <w:p w:rsidR="00167D1E" w:rsidP="00167D1E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167D1E" w:rsidP="00167D1E">
      <w:pPr>
        <w:pStyle w:val="Standard"/>
        <w:spacing w:line="360" w:lineRule="auto"/>
        <w:rPr>
          <w:rFonts w:ascii="Times New Roman" w:hAnsi="Times New Roman" w:cs="Arial"/>
        </w:rPr>
      </w:pPr>
    </w:p>
    <w:p w:rsidR="00167D1E" w:rsidP="00167D1E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167D1E" w:rsidP="00167D1E">
      <w:pPr>
        <w:jc w:val="center"/>
        <w:rPr>
          <w:b/>
          <w:sz w:val="24"/>
        </w:rPr>
      </w:pPr>
      <w:r>
        <w:rPr>
          <w:b/>
          <w:sz w:val="24"/>
        </w:rPr>
        <w:t>COMISSÃO DE DENOMINAÇÃO DE VIAS E LOGRADOUROS PÚBLICOS</w:t>
      </w:r>
    </w:p>
    <w:p w:rsidR="00167D1E" w:rsidP="00167D1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67D1E" w:rsidP="00167D1E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167D1E" w:rsidP="00167D1E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9374AF" w:rsidP="00E7496E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9374AF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ADEMIR SOUZA FLORETTI JUNIOR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Presidente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VEREADORA JOELMA FRANCO DA CUNHA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Vice-presidente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ALEXANDRE CINTRA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CINOÊ DUZO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GEARALDO VICENTE BERTANHA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VEREADORA LÚCIA MARIA FERREIRA TENÓRIO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LUIS ROBERTO TAVARES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VEREADORA LUZIA CRISTINA CORTES NOGUEIRA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MÁRCIO EVANDRO RIBEIRO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VEREDOR MARCOS PAULO CEGATTI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TIAGO CÉSAR COSTA</w:t>
      </w:r>
    </w:p>
    <w:p w:rsidR="00C85E48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Membro</w:t>
      </w:r>
    </w:p>
    <w:p w:rsidR="00E7496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C85E48" w:rsidP="00C85E48">
      <w:pPr>
        <w:suppressAutoHyphens w:val="0"/>
        <w:autoSpaceDN/>
        <w:spacing w:after="160" w:line="259" w:lineRule="auto"/>
        <w:textAlignment w:val="auto"/>
        <w:rPr>
          <w:rFonts w:eastAsia="NSimSun" w:cs="Lucida Sans"/>
          <w:b/>
          <w:bCs/>
          <w:sz w:val="24"/>
          <w:szCs w:val="24"/>
          <w:lang w:eastAsia="zh-CN"/>
        </w:rPr>
      </w:pPr>
    </w:p>
    <w:p w:rsidR="00167D1E" w:rsidRPr="00C85E48" w:rsidP="00C85E48">
      <w:pPr>
        <w:suppressAutoHyphens w:val="0"/>
        <w:autoSpaceDN/>
        <w:spacing w:after="160" w:line="259" w:lineRule="auto"/>
        <w:jc w:val="center"/>
        <w:textAlignment w:val="auto"/>
        <w:rPr>
          <w:rFonts w:eastAsia="NSimSun" w:cs="Lucida Sans"/>
          <w:b/>
          <w:bCs/>
          <w:sz w:val="24"/>
          <w:szCs w:val="24"/>
          <w:u w:val="single"/>
          <w:lang w:eastAsia="zh-CN"/>
        </w:rPr>
      </w:pPr>
      <w:r w:rsidRPr="00C85E48">
        <w:rPr>
          <w:b/>
          <w:bCs/>
          <w:sz w:val="24"/>
          <w:szCs w:val="24"/>
          <w:u w:val="single"/>
        </w:rPr>
        <w:t>JUSTIFICATIVA</w:t>
      </w:r>
    </w:p>
    <w:p w:rsidR="00167D1E" w:rsidP="00167D1E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167D1E" w:rsidP="00167D1E">
      <w:pPr>
        <w:pStyle w:val="Standard"/>
        <w:spacing w:line="360" w:lineRule="auto"/>
        <w:jc w:val="both"/>
        <w:rPr>
          <w:rFonts w:hint="eastAsia"/>
        </w:rPr>
      </w:pPr>
      <w:r>
        <w:tab/>
      </w:r>
      <w:r w:rsidR="009374AF">
        <w:t xml:space="preserve">A Rua Projetada 14 do Loteamento Flor D’Aldeia é um prolongamento natural da Rua José </w:t>
      </w:r>
      <w:r w:rsidR="009374AF">
        <w:t>Job</w:t>
      </w:r>
      <w:r w:rsidR="009374AF">
        <w:t xml:space="preserve"> da Silva Santos (antiga Rua 19). Desta feita, justifica-se a denominação da Rua 14 com a mesma já existente em seu prolongamento natural.</w:t>
      </w:r>
    </w:p>
    <w:p w:rsidR="002A0FF0" w:rsidRPr="00F0015C" w:rsidP="00167D1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tab/>
      </w:r>
      <w:r>
        <w:rPr>
          <w:rFonts w:hint="eastAsia"/>
        </w:rPr>
        <w:t>A</w:t>
      </w:r>
      <w:r>
        <w:t xml:space="preserve">lém disso, </w:t>
      </w:r>
      <w:r w:rsidR="00C83593">
        <w:t>as rotatórias 8,9,10</w:t>
      </w:r>
      <w:r>
        <w:t xml:space="preserve"> da Rua 14 </w:t>
      </w:r>
      <w:r w:rsidR="00C83593">
        <w:t>serão referenciadas nominalmente pelo mesmo</w:t>
      </w:r>
      <w:r>
        <w:t xml:space="preserve"> no logradouro. O intuito é facilitar as referências de endereço no local, haja vista que há lotes que fazem frente para as rotatórias.</w:t>
      </w:r>
    </w:p>
    <w:p w:rsidR="00167D1E" w:rsidRPr="00437802" w:rsidP="00167D1E">
      <w:pPr>
        <w:suppressAutoHyphens w:val="0"/>
        <w:autoSpaceDN/>
        <w:spacing w:after="160" w:line="259" w:lineRule="auto"/>
        <w:textAlignment w:val="auto"/>
        <w:rPr>
          <w:rFonts w:eastAsia="NSimSun" w:cs="Lucida Sans"/>
          <w:sz w:val="24"/>
          <w:szCs w:val="24"/>
          <w:lang w:eastAsia="zh-CN"/>
        </w:rPr>
      </w:pPr>
    </w:p>
    <w:p w:rsidR="00167D1E" w:rsidP="00167D1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167D1E" w:rsidP="00167D1E"/>
    <w:p w:rsidR="00167D1E" w:rsidP="00167D1E"/>
    <w:p w:rsidR="00167D1E" w:rsidP="00167D1E"/>
    <w:p w:rsidR="00ED129F"/>
    <w:sectPr>
      <w:headerReference w:type="default" r:id="rId4"/>
      <w:footerReference w:type="default" r:id="rId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87425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9E5694" w:rsidP="002C1D3F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9E5694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1E"/>
    <w:rsid w:val="00071746"/>
    <w:rsid w:val="00167D1E"/>
    <w:rsid w:val="00207F61"/>
    <w:rsid w:val="002A0FF0"/>
    <w:rsid w:val="002C1D3F"/>
    <w:rsid w:val="00437802"/>
    <w:rsid w:val="004E0286"/>
    <w:rsid w:val="00511FA5"/>
    <w:rsid w:val="00546F86"/>
    <w:rsid w:val="005A413D"/>
    <w:rsid w:val="005D696A"/>
    <w:rsid w:val="005F2AAE"/>
    <w:rsid w:val="005F4E7D"/>
    <w:rsid w:val="00712C70"/>
    <w:rsid w:val="0073612E"/>
    <w:rsid w:val="00825ACB"/>
    <w:rsid w:val="008E41AF"/>
    <w:rsid w:val="009374AF"/>
    <w:rsid w:val="00960136"/>
    <w:rsid w:val="009E5694"/>
    <w:rsid w:val="00A0655C"/>
    <w:rsid w:val="00A248EF"/>
    <w:rsid w:val="00C83593"/>
    <w:rsid w:val="00C85E48"/>
    <w:rsid w:val="00CA384D"/>
    <w:rsid w:val="00E7496E"/>
    <w:rsid w:val="00ED129F"/>
    <w:rsid w:val="00F00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C7EDD5-0D0F-43DB-A92E-385112A7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7D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7D1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167D1E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167D1E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167D1E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167D1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167D1E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167D1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13</cp:revision>
  <cp:lastPrinted>2024-11-08T14:37:49Z</cp:lastPrinted>
  <dcterms:created xsi:type="dcterms:W3CDTF">2024-10-31T12:37:00Z</dcterms:created>
  <dcterms:modified xsi:type="dcterms:W3CDTF">2024-11-08T13:09:00Z</dcterms:modified>
</cp:coreProperties>
</file>