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103F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18/11/2024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103F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103F6" w:rsidRPr="00B103F6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103F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18/11/2024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103F6">
                        <w:rPr>
                          <w:lang w:val="pt-BR"/>
                        </w:rPr>
                        <w:t xml:space="preserve"> </w:t>
                      </w:r>
                      <w:r w:rsidR="00B103F6" w:rsidRPr="00B103F6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103F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103F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103F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106/2024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103F6" w:rsidRPr="00B75701">
                        <w:rPr>
                          <w:b/>
                          <w:bCs/>
                          <w:lang w:val="pt-BR"/>
                        </w:rPr>
                        <w:t>PROJETO DE LEI Nº 106/2024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103F6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15 (QUINZE) DO LOTEAMENTO RESERVA DA CACHOEIRA, LOCALIZADO NO BAIRRO ALTO DO MIRANTE, DE RUA “TEREZA DO CARMO SALVADOR BOSSARINO - PIQUENA”.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B103F6" w:rsidRPr="00B75701">
                        <w:rPr>
                          <w:b/>
                          <w:bCs/>
                          <w:lang w:val="pt-BR"/>
                        </w:rPr>
                        <w:t>DÁ DENOMINAÇÃO OFICIAL À RUA PROJETADA 15 (QUINZE) DO LOTEAMENTO RESERVA DA CACHOEIRA, LOCALIZADO NO BAIRRO ALTO DO MIRANTE, DE RUA “TEREZA DO CARMO SALVADOR BOSSARINO - PIQUENA”.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18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18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84908" w:rsidRDefault="00084908">
      <w:r>
        <w:separator/>
      </w:r>
    </w:p>
  </w:endnote>
  <w:endnote w:type="continuationSeparator" w:id="0">
    <w:p w:rsidR="00084908" w:rsidRDefault="0008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84908" w:rsidRDefault="00084908">
      <w:r>
        <w:separator/>
      </w:r>
    </w:p>
  </w:footnote>
  <w:footnote w:type="continuationSeparator" w:id="0">
    <w:p w:rsidR="00084908" w:rsidRDefault="00084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084908"/>
    <w:rsid w:val="001E65A9"/>
    <w:rsid w:val="002A6107"/>
    <w:rsid w:val="002B3CA0"/>
    <w:rsid w:val="002E3B4D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103F6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C774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2024-11-18T13:10:00Z</dcterms:modified>
</cp:coreProperties>
</file>