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A0111" w14:textId="77777777" w:rsidR="009E75E4" w:rsidRPr="0070518B" w:rsidRDefault="009E75E4" w:rsidP="00CC2959">
      <w:pPr>
        <w:rPr>
          <w:rFonts w:ascii="Times New Roman" w:hAnsi="Times New Roman" w:cs="Times New Roman"/>
          <w:b/>
          <w:sz w:val="24"/>
          <w:szCs w:val="24"/>
          <w:u w:val="single"/>
          <w:lang w:eastAsia="pt-BR"/>
        </w:rPr>
      </w:pPr>
    </w:p>
    <w:p w14:paraId="7E27B3BA" w14:textId="77777777" w:rsidR="007E7F8B" w:rsidRPr="0070518B" w:rsidRDefault="00CC2959" w:rsidP="00CC2959">
      <w:pPr>
        <w:jc w:val="center"/>
        <w:rPr>
          <w:rFonts w:ascii="Times New Roman" w:hAnsi="Times New Roman" w:cs="Times New Roman"/>
          <w:b/>
          <w:sz w:val="24"/>
          <w:szCs w:val="24"/>
          <w:u w:val="single"/>
          <w:lang w:eastAsia="pt-BR"/>
        </w:rPr>
      </w:pPr>
      <w:r w:rsidRPr="0070518B">
        <w:rPr>
          <w:rFonts w:ascii="Times New Roman" w:hAnsi="Times New Roman" w:cs="Times New Roman"/>
          <w:b/>
          <w:sz w:val="24"/>
          <w:szCs w:val="24"/>
          <w:u w:val="single"/>
          <w:lang w:eastAsia="pt-BR"/>
        </w:rPr>
        <w:t>PROJETO DE LEI Nº 89 DE 2024</w:t>
      </w:r>
    </w:p>
    <w:p w14:paraId="5426DC82" w14:textId="77777777" w:rsidR="007E7F8B" w:rsidRPr="0070518B" w:rsidRDefault="00000000" w:rsidP="00855D59">
      <w:pPr>
        <w:jc w:val="center"/>
        <w:rPr>
          <w:rFonts w:ascii="Times New Roman" w:hAnsi="Times New Roman" w:cs="Times New Roman"/>
          <w:b/>
          <w:sz w:val="24"/>
          <w:szCs w:val="24"/>
          <w:u w:val="single"/>
          <w:lang w:eastAsia="pt-BR"/>
        </w:rPr>
      </w:pPr>
      <w:r w:rsidRPr="0070518B">
        <w:rPr>
          <w:rFonts w:ascii="Times New Roman" w:hAnsi="Times New Roman" w:cs="Times New Roman"/>
          <w:b/>
          <w:sz w:val="24"/>
          <w:szCs w:val="24"/>
          <w:u w:val="single"/>
          <w:lang w:eastAsia="pt-BR"/>
        </w:rPr>
        <w:t xml:space="preserve">AUTÓGRAFO Nº </w:t>
      </w:r>
      <w:r w:rsidR="00855D59" w:rsidRPr="0070518B">
        <w:rPr>
          <w:rFonts w:ascii="Times New Roman" w:hAnsi="Times New Roman" w:cs="Times New Roman"/>
          <w:b/>
          <w:sz w:val="24"/>
          <w:szCs w:val="24"/>
          <w:u w:val="single"/>
          <w:lang w:eastAsia="pt-BR"/>
        </w:rPr>
        <w:t xml:space="preserve">116 </w:t>
      </w:r>
      <w:r w:rsidRPr="0070518B">
        <w:rPr>
          <w:rFonts w:ascii="Times New Roman" w:hAnsi="Times New Roman" w:cs="Times New Roman"/>
          <w:b/>
          <w:sz w:val="24"/>
          <w:szCs w:val="24"/>
          <w:u w:val="single"/>
          <w:lang w:eastAsia="pt-BR"/>
        </w:rPr>
        <w:t>DE 202</w:t>
      </w:r>
      <w:r w:rsidR="00091E83" w:rsidRPr="0070518B">
        <w:rPr>
          <w:rFonts w:ascii="Times New Roman" w:hAnsi="Times New Roman" w:cs="Times New Roman"/>
          <w:b/>
          <w:sz w:val="24"/>
          <w:szCs w:val="24"/>
          <w:u w:val="single"/>
          <w:lang w:eastAsia="pt-BR"/>
        </w:rPr>
        <w:t>4</w:t>
      </w:r>
    </w:p>
    <w:p w14:paraId="71E63D77"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lang w:val="pt-PT" w:eastAsia="pt-BR"/>
        </w:rPr>
      </w:pPr>
    </w:p>
    <w:p w14:paraId="28D1010F" w14:textId="0E0F3B23" w:rsidR="00CC2959" w:rsidRPr="00CC2959" w:rsidRDefault="00CC2959" w:rsidP="00CC2959">
      <w:pPr>
        <w:suppressAutoHyphens/>
        <w:autoSpaceDE w:val="0"/>
        <w:autoSpaceDN w:val="0"/>
        <w:adjustRightInd w:val="0"/>
        <w:ind w:left="3969"/>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ESTIMA A RECEITA E FIXA A DESPESA DO MUNICÍPIO DE MOGI MIRIM</w:t>
      </w:r>
      <w:r w:rsidR="005E22E9">
        <w:rPr>
          <w:rFonts w:ascii="Times New Roman" w:eastAsia="Times New Roman" w:hAnsi="Times New Roman" w:cs="Times New Roman"/>
          <w:b/>
          <w:bCs/>
          <w:sz w:val="24"/>
          <w:szCs w:val="24"/>
          <w:lang w:val="pt-PT" w:eastAsia="pt-BR"/>
        </w:rPr>
        <w:t>,</w:t>
      </w:r>
      <w:r w:rsidRPr="00CC2959">
        <w:rPr>
          <w:rFonts w:ascii="Times New Roman" w:eastAsia="Times New Roman" w:hAnsi="Times New Roman" w:cs="Times New Roman"/>
          <w:b/>
          <w:bCs/>
          <w:sz w:val="24"/>
          <w:szCs w:val="24"/>
          <w:lang w:val="pt-PT" w:eastAsia="pt-BR"/>
        </w:rPr>
        <w:t xml:space="preserve"> PARA O EXERCÍCIO DE 2025.</w:t>
      </w:r>
    </w:p>
    <w:p w14:paraId="7522559E"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sz w:val="24"/>
          <w:szCs w:val="24"/>
          <w:lang w:val="pt-PT" w:eastAsia="pt-BR"/>
        </w:rPr>
      </w:pPr>
    </w:p>
    <w:p w14:paraId="413B7EF1"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A</w:t>
      </w:r>
      <w:r w:rsidRPr="00CC2959">
        <w:rPr>
          <w:rFonts w:ascii="Times New Roman" w:eastAsia="Times New Roman" w:hAnsi="Times New Roman" w:cs="Times New Roman"/>
          <w:b/>
          <w:bCs/>
          <w:sz w:val="24"/>
          <w:szCs w:val="24"/>
          <w:lang w:val="pt-PT" w:eastAsia="pt-BR"/>
        </w:rPr>
        <w:t xml:space="preserve"> Câmara Municipal de Mogi Mirim </w:t>
      </w:r>
      <w:r w:rsidRPr="00CC2959">
        <w:rPr>
          <w:rFonts w:ascii="Times New Roman" w:eastAsia="Times New Roman" w:hAnsi="Times New Roman" w:cs="Times New Roman"/>
          <w:sz w:val="24"/>
          <w:szCs w:val="24"/>
          <w:lang w:val="pt-PT" w:eastAsia="pt-BR"/>
        </w:rPr>
        <w:t>aprov</w:t>
      </w:r>
      <w:r w:rsidRPr="0070518B">
        <w:rPr>
          <w:rFonts w:ascii="Times New Roman" w:eastAsia="Times New Roman" w:hAnsi="Times New Roman" w:cs="Times New Roman"/>
          <w:sz w:val="24"/>
          <w:szCs w:val="24"/>
          <w:lang w:val="pt-PT" w:eastAsia="pt-BR"/>
        </w:rPr>
        <w:t>a:</w:t>
      </w:r>
    </w:p>
    <w:p w14:paraId="2281B6CC"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sz w:val="24"/>
          <w:szCs w:val="24"/>
          <w:lang w:val="pt-PT" w:eastAsia="pt-BR"/>
        </w:rPr>
      </w:pPr>
    </w:p>
    <w:p w14:paraId="654E8261"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Art. 1º</w:t>
      </w:r>
      <w:r w:rsidRPr="00CC2959">
        <w:rPr>
          <w:rFonts w:ascii="Times New Roman" w:eastAsia="Times New Roman" w:hAnsi="Times New Roman" w:cs="Times New Roman"/>
          <w:sz w:val="24"/>
          <w:szCs w:val="24"/>
          <w:lang w:val="pt-PT" w:eastAsia="pt-BR"/>
        </w:rPr>
        <w:t xml:space="preserve"> O orçamento geral do Município de Mogi Mirim, para o exercício financeiro de 2025, abrangendo o Orçamento Fiscal e da Seguridade Social, Estima a Receita e Fixa a Despesa em </w:t>
      </w:r>
      <w:r w:rsidRPr="00CC2959">
        <w:rPr>
          <w:rFonts w:ascii="Times New Roman" w:eastAsia="Times New Roman" w:hAnsi="Times New Roman" w:cs="Times New Roman"/>
          <w:b/>
          <w:bCs/>
          <w:color w:val="000000"/>
          <w:sz w:val="24"/>
          <w:szCs w:val="24"/>
          <w:lang w:val="pt-PT" w:eastAsia="pt-BR"/>
        </w:rPr>
        <w:t xml:space="preserve">R$ 788.227.900,00 (setecentos e oitenta e oito milhões, duzentos e vinte e sete mil e novecentos reais) </w:t>
      </w:r>
      <w:r w:rsidRPr="00CC2959">
        <w:rPr>
          <w:rFonts w:ascii="Times New Roman" w:eastAsia="Times New Roman" w:hAnsi="Times New Roman" w:cs="Times New Roman"/>
          <w:sz w:val="24"/>
          <w:szCs w:val="24"/>
          <w:lang w:val="pt-PT" w:eastAsia="pt-BR"/>
        </w:rPr>
        <w:t>assim distribuídos:</w:t>
      </w:r>
    </w:p>
    <w:p w14:paraId="0FECAE04"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5DC7CB7"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b/>
          <w:bCs/>
          <w:color w:val="222222"/>
          <w:sz w:val="24"/>
          <w:szCs w:val="24"/>
          <w:lang w:val="pt-PT" w:eastAsia="pt-BR"/>
        </w:rPr>
      </w:pPr>
      <w:r w:rsidRPr="00CC2959">
        <w:rPr>
          <w:rFonts w:ascii="Times New Roman" w:eastAsia="Times New Roman" w:hAnsi="Times New Roman" w:cs="Times New Roman"/>
          <w:color w:val="222222"/>
          <w:sz w:val="24"/>
          <w:szCs w:val="24"/>
          <w:lang w:val="pt-PT" w:eastAsia="pt-BR"/>
        </w:rPr>
        <w:t xml:space="preserve">I </w:t>
      </w:r>
      <w:r w:rsidRPr="0070518B">
        <w:rPr>
          <w:rFonts w:ascii="Times New Roman" w:eastAsia="Times New Roman" w:hAnsi="Times New Roman" w:cs="Times New Roman"/>
          <w:color w:val="222222"/>
          <w:sz w:val="24"/>
          <w:szCs w:val="24"/>
          <w:lang w:val="pt-PT" w:eastAsia="pt-BR"/>
        </w:rPr>
        <w:t>-</w:t>
      </w:r>
      <w:r w:rsidR="0070518B" w:rsidRPr="0070518B">
        <w:rPr>
          <w:rFonts w:ascii="Times New Roman" w:eastAsia="Times New Roman" w:hAnsi="Times New Roman" w:cs="Times New Roman"/>
          <w:color w:val="222222"/>
          <w:sz w:val="24"/>
          <w:szCs w:val="24"/>
          <w:lang w:val="pt-PT" w:eastAsia="pt-BR"/>
        </w:rPr>
        <w:t xml:space="preserve"> </w:t>
      </w:r>
      <w:r w:rsidRPr="00CC2959">
        <w:rPr>
          <w:rFonts w:ascii="Times New Roman" w:eastAsia="Times New Roman" w:hAnsi="Times New Roman" w:cs="Times New Roman"/>
          <w:color w:val="222222"/>
          <w:sz w:val="24"/>
          <w:szCs w:val="24"/>
          <w:lang w:val="pt-PT" w:eastAsia="pt-BR"/>
        </w:rPr>
        <w:t xml:space="preserve">Orçamento Fiscal - </w:t>
      </w:r>
      <w:r w:rsidRPr="00CC2959">
        <w:rPr>
          <w:rFonts w:ascii="Times New Roman" w:eastAsia="Times New Roman" w:hAnsi="Times New Roman" w:cs="Times New Roman"/>
          <w:b/>
          <w:bCs/>
          <w:color w:val="222222"/>
          <w:sz w:val="24"/>
          <w:szCs w:val="24"/>
          <w:lang w:val="pt-PT" w:eastAsia="pt-BR"/>
        </w:rPr>
        <w:t xml:space="preserve">R$ </w:t>
      </w:r>
      <w:r w:rsidRPr="00CC2959">
        <w:rPr>
          <w:rFonts w:ascii="Times New Roman" w:eastAsia="Times New Roman" w:hAnsi="Times New Roman" w:cs="Times New Roman"/>
          <w:b/>
          <w:bCs/>
          <w:sz w:val="24"/>
          <w:szCs w:val="24"/>
          <w:lang w:val="pt-PT" w:eastAsia="pt-BR"/>
        </w:rPr>
        <w:t>552.694.735,06</w:t>
      </w:r>
      <w:r w:rsidRPr="00CC2959">
        <w:rPr>
          <w:rFonts w:ascii="Times New Roman" w:eastAsia="Times New Roman" w:hAnsi="Times New Roman" w:cs="Times New Roman"/>
          <w:b/>
          <w:bCs/>
          <w:color w:val="222222"/>
          <w:sz w:val="24"/>
          <w:szCs w:val="24"/>
          <w:lang w:val="pt-PT" w:eastAsia="pt-BR"/>
        </w:rPr>
        <w:t xml:space="preserve"> (quinhentos e cinquenta e dois milhões, seiscentos e noventa e quatro mil, setecentos e trinta e cinco reais e seis centavos);</w:t>
      </w:r>
    </w:p>
    <w:p w14:paraId="76A920DD"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color w:val="222222"/>
          <w:sz w:val="24"/>
          <w:szCs w:val="24"/>
          <w:highlight w:val="white"/>
          <w:lang w:val="pt-PT" w:eastAsia="pt-BR"/>
        </w:rPr>
      </w:pPr>
      <w:r w:rsidRPr="00CC2959">
        <w:rPr>
          <w:rFonts w:ascii="Times New Roman" w:eastAsia="Times New Roman" w:hAnsi="Times New Roman" w:cs="Times New Roman"/>
          <w:color w:val="222222"/>
          <w:sz w:val="24"/>
          <w:szCs w:val="24"/>
          <w:highlight w:val="white"/>
          <w:lang w:val="pt-PT" w:eastAsia="pt-BR"/>
        </w:rPr>
        <w:t> </w:t>
      </w:r>
    </w:p>
    <w:p w14:paraId="515EBAD1"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b/>
          <w:bCs/>
          <w:color w:val="222222"/>
          <w:sz w:val="24"/>
          <w:szCs w:val="24"/>
          <w:lang w:val="pt-PT" w:eastAsia="pt-BR"/>
        </w:rPr>
      </w:pPr>
      <w:r w:rsidRPr="00CC2959">
        <w:rPr>
          <w:rFonts w:ascii="Times New Roman" w:eastAsia="Times New Roman" w:hAnsi="Times New Roman" w:cs="Times New Roman"/>
          <w:color w:val="222222"/>
          <w:sz w:val="24"/>
          <w:szCs w:val="24"/>
          <w:lang w:val="pt-PT" w:eastAsia="pt-BR"/>
        </w:rPr>
        <w:t xml:space="preserve">II </w:t>
      </w:r>
      <w:r w:rsidRPr="0070518B">
        <w:rPr>
          <w:rFonts w:ascii="Times New Roman" w:eastAsia="Times New Roman" w:hAnsi="Times New Roman" w:cs="Times New Roman"/>
          <w:color w:val="222222"/>
          <w:sz w:val="24"/>
          <w:szCs w:val="24"/>
          <w:lang w:val="pt-PT" w:eastAsia="pt-BR"/>
        </w:rPr>
        <w:t>-</w:t>
      </w:r>
      <w:r w:rsidR="0070518B" w:rsidRPr="0070518B">
        <w:rPr>
          <w:rFonts w:ascii="Times New Roman" w:eastAsia="Times New Roman" w:hAnsi="Times New Roman" w:cs="Times New Roman"/>
          <w:color w:val="222222"/>
          <w:sz w:val="24"/>
          <w:szCs w:val="24"/>
          <w:lang w:val="pt-PT" w:eastAsia="pt-BR"/>
        </w:rPr>
        <w:t xml:space="preserve"> </w:t>
      </w:r>
      <w:r w:rsidRPr="00CC2959">
        <w:rPr>
          <w:rFonts w:ascii="Times New Roman" w:eastAsia="Times New Roman" w:hAnsi="Times New Roman" w:cs="Times New Roman"/>
          <w:color w:val="222222"/>
          <w:sz w:val="24"/>
          <w:szCs w:val="24"/>
          <w:lang w:val="pt-PT" w:eastAsia="pt-BR"/>
        </w:rPr>
        <w:t xml:space="preserve">Orçamento Seguridade Social - </w:t>
      </w:r>
      <w:r w:rsidRPr="00CC2959">
        <w:rPr>
          <w:rFonts w:ascii="Times New Roman" w:eastAsia="Times New Roman" w:hAnsi="Times New Roman" w:cs="Times New Roman"/>
          <w:b/>
          <w:bCs/>
          <w:color w:val="222222"/>
          <w:sz w:val="24"/>
          <w:szCs w:val="24"/>
          <w:lang w:val="pt-PT" w:eastAsia="pt-BR"/>
        </w:rPr>
        <w:t xml:space="preserve">R$ </w:t>
      </w:r>
      <w:r w:rsidRPr="00CC2959">
        <w:rPr>
          <w:rFonts w:ascii="Times New Roman" w:eastAsia="Times New Roman" w:hAnsi="Times New Roman" w:cs="Times New Roman"/>
          <w:b/>
          <w:bCs/>
          <w:sz w:val="24"/>
          <w:szCs w:val="24"/>
          <w:lang w:val="pt-PT" w:eastAsia="pt-BR"/>
        </w:rPr>
        <w:t>235.533.164,94</w:t>
      </w:r>
      <w:r w:rsidRPr="00CC2959">
        <w:rPr>
          <w:rFonts w:ascii="Times New Roman" w:eastAsia="Times New Roman" w:hAnsi="Times New Roman" w:cs="Times New Roman"/>
          <w:b/>
          <w:bCs/>
          <w:color w:val="222222"/>
          <w:sz w:val="24"/>
          <w:szCs w:val="24"/>
          <w:lang w:val="pt-PT" w:eastAsia="pt-BR"/>
        </w:rPr>
        <w:t xml:space="preserve"> (duzentos e trinta e cinco milhões, quinhentos e trinta e três mil, cento e sessenta e quatro reais e noventa e quatro centavos).</w:t>
      </w:r>
    </w:p>
    <w:p w14:paraId="3A31B992"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sz w:val="24"/>
          <w:szCs w:val="24"/>
          <w:highlight w:val="yellow"/>
          <w:lang w:val="pt-PT" w:eastAsia="pt-BR"/>
        </w:rPr>
      </w:pPr>
    </w:p>
    <w:p w14:paraId="20A8E11F" w14:textId="77777777" w:rsidR="00CC2959" w:rsidRPr="0070518B"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 xml:space="preserve">Art. 2º </w:t>
      </w:r>
      <w:r w:rsidRPr="00CC2959">
        <w:rPr>
          <w:rFonts w:ascii="Times New Roman" w:eastAsia="Times New Roman" w:hAnsi="Times New Roman" w:cs="Times New Roman"/>
          <w:sz w:val="24"/>
          <w:szCs w:val="24"/>
          <w:lang w:val="pt-PT" w:eastAsia="pt-BR"/>
        </w:rPr>
        <w:t>A receita será realizada mediante a arrecadação de tributos, transferências e outras rendas provenientes de receitas correntes e de capital, na forma da legislação em vigor e das especificações constantes do quadro “RECEITA”, obedecendo ao seguinte desdobramento:</w:t>
      </w:r>
    </w:p>
    <w:p w14:paraId="09D115E4"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p>
    <w:tbl>
      <w:tblPr>
        <w:tblW w:w="9062" w:type="dxa"/>
        <w:tblInd w:w="80" w:type="dxa"/>
        <w:tblCellMar>
          <w:left w:w="70" w:type="dxa"/>
          <w:right w:w="70" w:type="dxa"/>
        </w:tblCellMar>
        <w:tblLook w:val="04A0" w:firstRow="1" w:lastRow="0" w:firstColumn="1" w:lastColumn="0" w:noHBand="0" w:noVBand="1"/>
      </w:tblPr>
      <w:tblGrid>
        <w:gridCol w:w="6718"/>
        <w:gridCol w:w="2344"/>
      </w:tblGrid>
      <w:tr w:rsidR="00CC2959" w:rsidRPr="00CC2959" w14:paraId="2D9DF0B3" w14:textId="77777777" w:rsidTr="00CC2959">
        <w:trPr>
          <w:trHeight w:val="309"/>
        </w:trPr>
        <w:tc>
          <w:tcPr>
            <w:tcW w:w="67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418513"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ADMINISTRAÇÃO DIRETA</w:t>
            </w:r>
          </w:p>
        </w:tc>
        <w:tc>
          <w:tcPr>
            <w:tcW w:w="2344" w:type="dxa"/>
            <w:tcBorders>
              <w:top w:val="single" w:sz="8" w:space="0" w:color="000000"/>
              <w:left w:val="nil"/>
              <w:bottom w:val="single" w:sz="8" w:space="0" w:color="000000"/>
              <w:right w:val="single" w:sz="8" w:space="0" w:color="000000"/>
            </w:tcBorders>
            <w:shd w:val="clear" w:color="auto" w:fill="FFFFFF"/>
            <w:vAlign w:val="center"/>
            <w:hideMark/>
          </w:tcPr>
          <w:p w14:paraId="2D9AFB0D" w14:textId="77777777" w:rsidR="00CC2959" w:rsidRPr="00CC2959" w:rsidRDefault="00CC2959" w:rsidP="00CC2959">
            <w:pPr>
              <w:rPr>
                <w:rFonts w:ascii="Times New Roman" w:eastAsia="Times New Roman" w:hAnsi="Times New Roman" w:cs="Times New Roman"/>
                <w:color w:val="000000"/>
                <w:kern w:val="2"/>
                <w14:ligatures w14:val="standardContextual"/>
              </w:rPr>
            </w:pPr>
            <w:r w:rsidRPr="00CC2959">
              <w:rPr>
                <w:rFonts w:ascii="Times New Roman" w:eastAsia="Times New Roman" w:hAnsi="Times New Roman" w:cs="Times New Roman"/>
                <w:color w:val="000000"/>
                <w:kern w:val="2"/>
                <w:lang w:val="pt-PT"/>
                <w14:ligatures w14:val="standardContextual"/>
              </w:rPr>
              <w:t> </w:t>
            </w:r>
          </w:p>
        </w:tc>
      </w:tr>
      <w:tr w:rsidR="00CC2959" w:rsidRPr="00CC2959" w14:paraId="60423803" w14:textId="77777777" w:rsidTr="00CC2959">
        <w:trPr>
          <w:trHeight w:val="309"/>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1F27C7BD"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1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CORRENTES</w:t>
            </w:r>
          </w:p>
        </w:tc>
        <w:tc>
          <w:tcPr>
            <w:tcW w:w="2344" w:type="dxa"/>
            <w:tcBorders>
              <w:top w:val="nil"/>
              <w:left w:val="nil"/>
              <w:bottom w:val="single" w:sz="8" w:space="0" w:color="000000"/>
              <w:right w:val="single" w:sz="8" w:space="0" w:color="000000"/>
            </w:tcBorders>
            <w:shd w:val="clear" w:color="auto" w:fill="FFFFFF"/>
            <w:vAlign w:val="center"/>
            <w:hideMark/>
          </w:tcPr>
          <w:p w14:paraId="542666CA" w14:textId="77777777" w:rsidR="00CC2959" w:rsidRPr="00CC2959" w:rsidRDefault="00CC2959" w:rsidP="00CC2959">
            <w:pPr>
              <w:jc w:val="right"/>
              <w:rPr>
                <w:rFonts w:ascii="Times New Roman" w:eastAsia="Times New Roman" w:hAnsi="Times New Roman" w:cs="Times New Roman"/>
                <w:color w:val="000000"/>
                <w:kern w:val="2"/>
                <w14:ligatures w14:val="standardContextual"/>
              </w:rPr>
            </w:pPr>
            <w:r w:rsidRPr="00CC2959">
              <w:rPr>
                <w:rFonts w:ascii="Times New Roman" w:eastAsia="Times New Roman" w:hAnsi="Times New Roman" w:cs="Times New Roman"/>
                <w:color w:val="000000"/>
                <w:kern w:val="2"/>
                <w:lang w:val="pt-PT"/>
                <w14:ligatures w14:val="standardContextual"/>
              </w:rPr>
              <w:t> </w:t>
            </w:r>
          </w:p>
        </w:tc>
      </w:tr>
      <w:tr w:rsidR="00CC2959" w:rsidRPr="00CC2959" w14:paraId="37B4C2EA"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676BA2C1"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de Impostos, Taxas e Contribuições de Melhoria</w:t>
            </w:r>
          </w:p>
        </w:tc>
        <w:tc>
          <w:tcPr>
            <w:tcW w:w="2344" w:type="dxa"/>
            <w:tcBorders>
              <w:top w:val="nil"/>
              <w:left w:val="nil"/>
              <w:bottom w:val="single" w:sz="8" w:space="0" w:color="000000"/>
              <w:right w:val="single" w:sz="8" w:space="0" w:color="000000"/>
            </w:tcBorders>
            <w:shd w:val="clear" w:color="auto" w:fill="FFFFFF"/>
            <w:vAlign w:val="center"/>
            <w:hideMark/>
          </w:tcPr>
          <w:p w14:paraId="274FB3E3"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209.106.200,00</w:t>
            </w:r>
          </w:p>
        </w:tc>
      </w:tr>
      <w:tr w:rsidR="00CC2959" w:rsidRPr="00CC2959" w14:paraId="7D50D90D"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2CA64E5F"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1.2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de Contribuições</w:t>
            </w:r>
          </w:p>
        </w:tc>
        <w:tc>
          <w:tcPr>
            <w:tcW w:w="2344" w:type="dxa"/>
            <w:tcBorders>
              <w:top w:val="nil"/>
              <w:left w:val="nil"/>
              <w:bottom w:val="single" w:sz="8" w:space="0" w:color="000000"/>
              <w:right w:val="single" w:sz="8" w:space="0" w:color="000000"/>
            </w:tcBorders>
            <w:shd w:val="clear" w:color="auto" w:fill="FFFFFF"/>
            <w:vAlign w:val="center"/>
            <w:hideMark/>
          </w:tcPr>
          <w:p w14:paraId="0319514E"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14.551.000,00</w:t>
            </w:r>
          </w:p>
        </w:tc>
      </w:tr>
      <w:tr w:rsidR="00CC2959" w:rsidRPr="00CC2959" w14:paraId="35939E23"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21A3BF03"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1.3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Patrimonial</w:t>
            </w:r>
          </w:p>
        </w:tc>
        <w:tc>
          <w:tcPr>
            <w:tcW w:w="2344" w:type="dxa"/>
            <w:tcBorders>
              <w:top w:val="nil"/>
              <w:left w:val="nil"/>
              <w:bottom w:val="single" w:sz="8" w:space="0" w:color="000000"/>
              <w:right w:val="single" w:sz="8" w:space="0" w:color="000000"/>
            </w:tcBorders>
            <w:shd w:val="clear" w:color="auto" w:fill="FFFFFF"/>
            <w:vAlign w:val="center"/>
            <w:hideMark/>
          </w:tcPr>
          <w:p w14:paraId="21E3A73D"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7.433.000,00</w:t>
            </w:r>
          </w:p>
        </w:tc>
      </w:tr>
      <w:tr w:rsidR="00CC2959" w:rsidRPr="00CC2959" w14:paraId="2ADE1B33"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7B26696C"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1.6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de Serviços</w:t>
            </w:r>
          </w:p>
        </w:tc>
        <w:tc>
          <w:tcPr>
            <w:tcW w:w="2344" w:type="dxa"/>
            <w:tcBorders>
              <w:top w:val="nil"/>
              <w:left w:val="nil"/>
              <w:bottom w:val="single" w:sz="8" w:space="0" w:color="000000"/>
              <w:right w:val="single" w:sz="8" w:space="0" w:color="000000"/>
            </w:tcBorders>
            <w:shd w:val="clear" w:color="auto" w:fill="FFFFFF"/>
            <w:vAlign w:val="center"/>
            <w:hideMark/>
          </w:tcPr>
          <w:p w14:paraId="0BA743BB"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569.400,00</w:t>
            </w:r>
          </w:p>
        </w:tc>
      </w:tr>
      <w:tr w:rsidR="00CC2959" w:rsidRPr="00CC2959" w14:paraId="76CDB2D9"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25C64B32"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1.7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Transferências Correntes</w:t>
            </w:r>
          </w:p>
        </w:tc>
        <w:tc>
          <w:tcPr>
            <w:tcW w:w="2344" w:type="dxa"/>
            <w:tcBorders>
              <w:top w:val="nil"/>
              <w:left w:val="nil"/>
              <w:bottom w:val="single" w:sz="8" w:space="0" w:color="000000"/>
              <w:right w:val="single" w:sz="8" w:space="0" w:color="000000"/>
            </w:tcBorders>
            <w:shd w:val="clear" w:color="auto" w:fill="FFFFFF"/>
            <w:vAlign w:val="center"/>
            <w:hideMark/>
          </w:tcPr>
          <w:p w14:paraId="433F8492"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462.534.500,00</w:t>
            </w:r>
          </w:p>
        </w:tc>
      </w:tr>
      <w:tr w:rsidR="00CC2959" w:rsidRPr="00CC2959" w14:paraId="3713E89D"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4C53188E"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Outras Receitas Correntes</w:t>
            </w:r>
          </w:p>
        </w:tc>
        <w:tc>
          <w:tcPr>
            <w:tcW w:w="2344" w:type="dxa"/>
            <w:tcBorders>
              <w:top w:val="nil"/>
              <w:left w:val="nil"/>
              <w:bottom w:val="single" w:sz="8" w:space="0" w:color="000000"/>
              <w:right w:val="single" w:sz="8" w:space="0" w:color="000000"/>
            </w:tcBorders>
            <w:shd w:val="clear" w:color="auto" w:fill="FFFFFF"/>
            <w:vAlign w:val="center"/>
            <w:hideMark/>
          </w:tcPr>
          <w:p w14:paraId="2AE1E4D1"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20.345.900,00</w:t>
            </w:r>
          </w:p>
        </w:tc>
      </w:tr>
      <w:tr w:rsidR="00CC2959" w:rsidRPr="00CC2959" w14:paraId="0CD18BC7" w14:textId="77777777" w:rsidTr="00CC2959">
        <w:trPr>
          <w:trHeight w:val="309"/>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11CF9BD7"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2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DE CAPITAL</w:t>
            </w:r>
          </w:p>
        </w:tc>
        <w:tc>
          <w:tcPr>
            <w:tcW w:w="2344" w:type="dxa"/>
            <w:tcBorders>
              <w:top w:val="nil"/>
              <w:left w:val="nil"/>
              <w:bottom w:val="single" w:sz="8" w:space="0" w:color="000000"/>
              <w:right w:val="single" w:sz="8" w:space="0" w:color="000000"/>
            </w:tcBorders>
            <w:vAlign w:val="center"/>
            <w:hideMark/>
          </w:tcPr>
          <w:p w14:paraId="649A418C" w14:textId="77777777" w:rsidR="00CC2959" w:rsidRPr="00CC2959" w:rsidRDefault="00CC2959" w:rsidP="00CC2959">
            <w:pPr>
              <w:jc w:val="right"/>
              <w:rPr>
                <w:rFonts w:ascii="Times New Roman" w:eastAsia="Times New Roman" w:hAnsi="Times New Roman" w:cs="Times New Roman"/>
                <w:color w:val="000000"/>
                <w:kern w:val="2"/>
                <w14:ligatures w14:val="standardContextual"/>
              </w:rPr>
            </w:pPr>
            <w:r w:rsidRPr="00CC2959">
              <w:rPr>
                <w:rFonts w:ascii="Times New Roman" w:eastAsia="Times New Roman" w:hAnsi="Times New Roman" w:cs="Times New Roman"/>
                <w:color w:val="000000"/>
                <w:kern w:val="2"/>
                <w:lang w:val="pt-PT"/>
                <w14:ligatures w14:val="standardContextual"/>
              </w:rPr>
              <w:t> </w:t>
            </w:r>
          </w:p>
        </w:tc>
      </w:tr>
      <w:tr w:rsidR="00CC2959" w:rsidRPr="00CC2959" w14:paraId="4D5E52A9"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5DEC04B1"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Operações de Crédito</w:t>
            </w:r>
          </w:p>
        </w:tc>
        <w:tc>
          <w:tcPr>
            <w:tcW w:w="2344" w:type="dxa"/>
            <w:tcBorders>
              <w:top w:val="nil"/>
              <w:left w:val="nil"/>
              <w:bottom w:val="single" w:sz="8" w:space="0" w:color="000000"/>
              <w:right w:val="single" w:sz="8" w:space="0" w:color="000000"/>
            </w:tcBorders>
            <w:vAlign w:val="center"/>
            <w:hideMark/>
          </w:tcPr>
          <w:p w14:paraId="427CEB5E"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21.750.000,00</w:t>
            </w:r>
          </w:p>
        </w:tc>
      </w:tr>
      <w:tr w:rsidR="00CC2959" w:rsidRPr="00CC2959" w14:paraId="1EDCC87B"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3695EB3F"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2.2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Alienação de Bens</w:t>
            </w:r>
          </w:p>
        </w:tc>
        <w:tc>
          <w:tcPr>
            <w:tcW w:w="2344" w:type="dxa"/>
            <w:tcBorders>
              <w:top w:val="nil"/>
              <w:left w:val="nil"/>
              <w:bottom w:val="single" w:sz="8" w:space="0" w:color="000000"/>
              <w:right w:val="single" w:sz="8" w:space="0" w:color="000000"/>
            </w:tcBorders>
            <w:vAlign w:val="center"/>
            <w:hideMark/>
          </w:tcPr>
          <w:p w14:paraId="306E9F2A"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2.000.000,00</w:t>
            </w:r>
          </w:p>
        </w:tc>
      </w:tr>
      <w:tr w:rsidR="00CC2959" w:rsidRPr="00CC2959" w14:paraId="0EA01686"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1703CF55"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2.4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Transferências de Capital</w:t>
            </w:r>
          </w:p>
        </w:tc>
        <w:tc>
          <w:tcPr>
            <w:tcW w:w="2344" w:type="dxa"/>
            <w:tcBorders>
              <w:top w:val="nil"/>
              <w:left w:val="nil"/>
              <w:bottom w:val="single" w:sz="8" w:space="0" w:color="000000"/>
              <w:right w:val="single" w:sz="8" w:space="0" w:color="000000"/>
            </w:tcBorders>
            <w:shd w:val="clear" w:color="auto" w:fill="FFFFFF"/>
            <w:vAlign w:val="center"/>
            <w:hideMark/>
          </w:tcPr>
          <w:p w14:paraId="0835AFA6"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16.655.000,00</w:t>
            </w:r>
          </w:p>
        </w:tc>
      </w:tr>
      <w:tr w:rsidR="00CC2959" w:rsidRPr="00CC2959" w14:paraId="48C24182"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2E8CD465"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7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CORRENTES INTRA-ORÇAMENTÁRIAS</w:t>
            </w:r>
          </w:p>
        </w:tc>
        <w:tc>
          <w:tcPr>
            <w:tcW w:w="2344" w:type="dxa"/>
            <w:tcBorders>
              <w:top w:val="nil"/>
              <w:left w:val="nil"/>
              <w:bottom w:val="single" w:sz="8" w:space="0" w:color="000000"/>
              <w:right w:val="single" w:sz="8" w:space="0" w:color="000000"/>
            </w:tcBorders>
            <w:shd w:val="clear" w:color="auto" w:fill="FFFFFF"/>
            <w:vAlign w:val="center"/>
            <w:hideMark/>
          </w:tcPr>
          <w:p w14:paraId="6BBCE5A1"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 </w:t>
            </w:r>
          </w:p>
        </w:tc>
      </w:tr>
      <w:tr w:rsidR="00CC2959" w:rsidRPr="00CC2959" w14:paraId="5890DA26"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5F57E0FB"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7.9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Outras Receitas Correntes</w:t>
            </w:r>
          </w:p>
        </w:tc>
        <w:tc>
          <w:tcPr>
            <w:tcW w:w="2344" w:type="dxa"/>
            <w:tcBorders>
              <w:top w:val="nil"/>
              <w:left w:val="nil"/>
              <w:bottom w:val="single" w:sz="8" w:space="0" w:color="000000"/>
              <w:right w:val="single" w:sz="8" w:space="0" w:color="000000"/>
            </w:tcBorders>
            <w:shd w:val="clear" w:color="auto" w:fill="FFFFFF"/>
            <w:vAlign w:val="center"/>
            <w:hideMark/>
          </w:tcPr>
          <w:p w14:paraId="495EE555"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2.594.000,00</w:t>
            </w:r>
          </w:p>
        </w:tc>
      </w:tr>
      <w:tr w:rsidR="00CC2959" w:rsidRPr="00CC2959" w14:paraId="1505F414"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480DCFB4"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8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DE CAPITAL INTRA-ORÇAMENTÁRIAS</w:t>
            </w:r>
          </w:p>
        </w:tc>
        <w:tc>
          <w:tcPr>
            <w:tcW w:w="2344" w:type="dxa"/>
            <w:tcBorders>
              <w:top w:val="nil"/>
              <w:left w:val="nil"/>
              <w:bottom w:val="single" w:sz="8" w:space="0" w:color="000000"/>
              <w:right w:val="single" w:sz="8" w:space="0" w:color="000000"/>
            </w:tcBorders>
            <w:shd w:val="clear" w:color="auto" w:fill="FFFFFF"/>
            <w:vAlign w:val="center"/>
            <w:hideMark/>
          </w:tcPr>
          <w:p w14:paraId="54E5F572"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 </w:t>
            </w:r>
          </w:p>
        </w:tc>
      </w:tr>
      <w:tr w:rsidR="00CC2959" w:rsidRPr="00CC2959" w14:paraId="1CC4AF37"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207158B1"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8.4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Transferências de Capital</w:t>
            </w:r>
          </w:p>
        </w:tc>
        <w:tc>
          <w:tcPr>
            <w:tcW w:w="2344" w:type="dxa"/>
            <w:tcBorders>
              <w:top w:val="nil"/>
              <w:left w:val="nil"/>
              <w:bottom w:val="single" w:sz="8" w:space="0" w:color="000000"/>
              <w:right w:val="single" w:sz="8" w:space="0" w:color="000000"/>
            </w:tcBorders>
            <w:shd w:val="clear" w:color="auto" w:fill="FFFFFF"/>
            <w:vAlign w:val="center"/>
            <w:hideMark/>
          </w:tcPr>
          <w:p w14:paraId="37644555"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1.898.000,00</w:t>
            </w:r>
          </w:p>
        </w:tc>
      </w:tr>
      <w:tr w:rsidR="00CC2959" w:rsidRPr="00CC2959" w14:paraId="2F839679" w14:textId="77777777" w:rsidTr="00CC2959">
        <w:trPr>
          <w:trHeight w:val="309"/>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40828295"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9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 xml:space="preserve">DEDUÇÕES DA RECEITA CORRENTE </w:t>
            </w:r>
          </w:p>
        </w:tc>
        <w:tc>
          <w:tcPr>
            <w:tcW w:w="2344" w:type="dxa"/>
            <w:tcBorders>
              <w:top w:val="nil"/>
              <w:left w:val="nil"/>
              <w:bottom w:val="single" w:sz="8" w:space="0" w:color="000000"/>
              <w:right w:val="single" w:sz="8" w:space="0" w:color="000000"/>
            </w:tcBorders>
            <w:shd w:val="clear" w:color="auto" w:fill="FFFFFF"/>
            <w:vAlign w:val="center"/>
            <w:hideMark/>
          </w:tcPr>
          <w:p w14:paraId="69D87168" w14:textId="77777777" w:rsidR="00CC2959" w:rsidRPr="00CC2959" w:rsidRDefault="00CC2959" w:rsidP="00CC2959">
            <w:pPr>
              <w:jc w:val="right"/>
              <w:rPr>
                <w:rFonts w:ascii="Times New Roman" w:eastAsia="Times New Roman" w:hAnsi="Times New Roman" w:cs="Times New Roman"/>
                <w:color w:val="000000"/>
                <w:kern w:val="2"/>
                <w14:ligatures w14:val="standardContextual"/>
              </w:rPr>
            </w:pPr>
            <w:r w:rsidRPr="00CC2959">
              <w:rPr>
                <w:rFonts w:ascii="Times New Roman" w:eastAsia="Times New Roman" w:hAnsi="Times New Roman" w:cs="Times New Roman"/>
                <w:color w:val="000000"/>
                <w:kern w:val="2"/>
                <w:lang w:val="pt-PT"/>
                <w14:ligatures w14:val="standardContextual"/>
              </w:rPr>
              <w:t> </w:t>
            </w:r>
          </w:p>
        </w:tc>
      </w:tr>
      <w:tr w:rsidR="00CC2959" w:rsidRPr="00CC2959" w14:paraId="19FFF8AA" w14:textId="77777777" w:rsidTr="00CC2959">
        <w:trPr>
          <w:trHeight w:val="318"/>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663064D0" w14:textId="77777777" w:rsidR="00CC2959" w:rsidRPr="00CC2959" w:rsidRDefault="00CC2959" w:rsidP="00CC2959">
            <w:pPr>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9.7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Dedução para Formação do FUNDEB</w:t>
            </w:r>
          </w:p>
        </w:tc>
        <w:tc>
          <w:tcPr>
            <w:tcW w:w="2344" w:type="dxa"/>
            <w:tcBorders>
              <w:top w:val="nil"/>
              <w:left w:val="nil"/>
              <w:bottom w:val="single" w:sz="8" w:space="0" w:color="000000"/>
              <w:right w:val="single" w:sz="8" w:space="0" w:color="000000"/>
            </w:tcBorders>
            <w:shd w:val="clear" w:color="auto" w:fill="FFFFFF"/>
            <w:vAlign w:val="center"/>
            <w:hideMark/>
          </w:tcPr>
          <w:p w14:paraId="69987CFE" w14:textId="77777777" w:rsidR="00CC2959" w:rsidRPr="00CC2959" w:rsidRDefault="00CC2959" w:rsidP="00CC2959">
            <w:pPr>
              <w:jc w:val="right"/>
              <w:rPr>
                <w:rFonts w:ascii="Times New Roman" w:eastAsia="Times New Roman" w:hAnsi="Times New Roman" w:cs="Times New Roman"/>
                <w:color w:val="000000"/>
                <w:kern w:val="2"/>
                <w:sz w:val="24"/>
                <w:szCs w:val="24"/>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-59.096.000,00</w:t>
            </w:r>
          </w:p>
        </w:tc>
      </w:tr>
      <w:tr w:rsidR="00CC2959" w:rsidRPr="00CC2959" w14:paraId="767D590F" w14:textId="77777777" w:rsidTr="00CC2959">
        <w:trPr>
          <w:trHeight w:val="309"/>
        </w:trPr>
        <w:tc>
          <w:tcPr>
            <w:tcW w:w="6718" w:type="dxa"/>
            <w:tcBorders>
              <w:top w:val="nil"/>
              <w:left w:val="single" w:sz="8" w:space="0" w:color="000000"/>
              <w:bottom w:val="single" w:sz="8" w:space="0" w:color="000000"/>
              <w:right w:val="single" w:sz="8" w:space="0" w:color="000000"/>
            </w:tcBorders>
            <w:shd w:val="clear" w:color="auto" w:fill="FFFFFF"/>
            <w:vAlign w:val="center"/>
            <w:hideMark/>
          </w:tcPr>
          <w:p w14:paraId="0BF343D0" w14:textId="77777777" w:rsidR="00CC2959" w:rsidRPr="00CC2959" w:rsidRDefault="00CC2959" w:rsidP="00CC2959">
            <w:pPr>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kern w:val="2"/>
                <w:sz w:val="24"/>
                <w:szCs w:val="24"/>
                <w:lang w:val="pt-PT"/>
                <w14:ligatures w14:val="standardContextual"/>
              </w:rPr>
              <w:t>TOTAL ADMINISTRAÇÃO DIRETA</w:t>
            </w:r>
          </w:p>
        </w:tc>
        <w:tc>
          <w:tcPr>
            <w:tcW w:w="2344" w:type="dxa"/>
            <w:tcBorders>
              <w:top w:val="nil"/>
              <w:left w:val="nil"/>
              <w:bottom w:val="single" w:sz="8" w:space="0" w:color="000000"/>
              <w:right w:val="single" w:sz="8" w:space="0" w:color="000000"/>
            </w:tcBorders>
            <w:shd w:val="clear" w:color="auto" w:fill="FFFFFF"/>
            <w:vAlign w:val="center"/>
            <w:hideMark/>
          </w:tcPr>
          <w:p w14:paraId="0E7D42EE" w14:textId="77777777" w:rsidR="00CC2959" w:rsidRPr="00CC2959" w:rsidRDefault="00CC2959" w:rsidP="00CC2959">
            <w:pPr>
              <w:jc w:val="right"/>
              <w:rPr>
                <w:rFonts w:ascii="Times New Roman" w:eastAsia="Times New Roman" w:hAnsi="Times New Roman" w:cs="Times New Roman"/>
                <w:b/>
                <w:bCs/>
                <w:color w:val="000000"/>
                <w:kern w:val="2"/>
                <w:sz w:val="24"/>
                <w:szCs w:val="24"/>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700.341.000,00</w:t>
            </w:r>
          </w:p>
        </w:tc>
      </w:tr>
    </w:tbl>
    <w:p w14:paraId="41CE81EB" w14:textId="77777777" w:rsidR="00CC2959" w:rsidRPr="0070518B"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2A5AFCBF"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9002" w:type="dxa"/>
        <w:tblInd w:w="140" w:type="dxa"/>
        <w:tblLayout w:type="fixed"/>
        <w:tblCellMar>
          <w:left w:w="70" w:type="dxa"/>
          <w:right w:w="70" w:type="dxa"/>
        </w:tblCellMar>
        <w:tblLook w:val="04A0" w:firstRow="1" w:lastRow="0" w:firstColumn="1" w:lastColumn="0" w:noHBand="0" w:noVBand="1"/>
      </w:tblPr>
      <w:tblGrid>
        <w:gridCol w:w="7187"/>
        <w:gridCol w:w="1815"/>
      </w:tblGrid>
      <w:tr w:rsidR="00CC2959" w:rsidRPr="00CC2959" w14:paraId="1264DA12" w14:textId="77777777" w:rsidTr="00CC2959">
        <w:trPr>
          <w:trHeight w:val="406"/>
        </w:trPr>
        <w:tc>
          <w:tcPr>
            <w:tcW w:w="718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F9F0632"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II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 xml:space="preserve">ADMINISTRAÇÃO INDIRETA </w:t>
            </w:r>
            <w:r w:rsidRPr="0070518B">
              <w:rPr>
                <w:rFonts w:ascii="Times New Roman" w:eastAsia="Times New Roman" w:hAnsi="Times New Roman" w:cs="Times New Roman"/>
                <w:b/>
                <w:bCs/>
                <w:kern w:val="2"/>
                <w:sz w:val="24"/>
                <w:szCs w:val="24"/>
                <w:lang w:val="pt-PT"/>
                <w14:ligatures w14:val="standardContextual"/>
              </w:rPr>
              <w:t>-</w:t>
            </w:r>
            <w:r w:rsidRPr="00CC2959">
              <w:rPr>
                <w:rFonts w:ascii="Times New Roman" w:eastAsia="Times New Roman" w:hAnsi="Times New Roman" w:cs="Times New Roman"/>
                <w:b/>
                <w:bCs/>
                <w:kern w:val="2"/>
                <w:sz w:val="24"/>
                <w:szCs w:val="24"/>
                <w:lang w:val="pt-PT"/>
                <w14:ligatures w14:val="standardContextual"/>
              </w:rPr>
              <w:t>SAAE</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BDB21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r>
      <w:tr w:rsidR="00CC2959" w:rsidRPr="00CC2959" w14:paraId="435419B0"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20E983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1 </w:t>
            </w:r>
            <w:r w:rsidRPr="0070518B">
              <w:rPr>
                <w:rFonts w:ascii="Times New Roman" w:eastAsia="Times New Roman" w:hAnsi="Times New Roman" w:cs="Times New Roman"/>
                <w:b/>
                <w:bCs/>
                <w:kern w:val="2"/>
                <w:sz w:val="24"/>
                <w:szCs w:val="24"/>
                <w:lang w:val="pt-PT"/>
                <w14:ligatures w14:val="standardContextual"/>
              </w:rPr>
              <w:t>-</w:t>
            </w:r>
            <w:r w:rsidRPr="00CC2959">
              <w:rPr>
                <w:rFonts w:ascii="Times New Roman" w:eastAsia="Times New Roman" w:hAnsi="Times New Roman" w:cs="Times New Roman"/>
                <w:b/>
                <w:bCs/>
                <w:kern w:val="2"/>
                <w:sz w:val="24"/>
                <w:szCs w:val="24"/>
                <w:lang w:val="pt-PT"/>
                <w14:ligatures w14:val="standardContextual"/>
              </w:rPr>
              <w:t> RECEITAS CORRENTES</w:t>
            </w:r>
          </w:p>
        </w:tc>
        <w:tc>
          <w:tcPr>
            <w:tcW w:w="181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4F342B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r>
      <w:tr w:rsidR="00CC2959" w:rsidRPr="00CC2959" w14:paraId="6C6C696D"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0C6A444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1.3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 xml:space="preserve">Receita Patrimonial </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63CA8C12"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2.801.000,00</w:t>
            </w:r>
          </w:p>
        </w:tc>
      </w:tr>
      <w:tr w:rsidR="00CC2959" w:rsidRPr="00CC2959" w14:paraId="67F67055"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1615611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1.6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de Serviços</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4D3AE881"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69.493.400,00</w:t>
            </w:r>
          </w:p>
        </w:tc>
      </w:tr>
      <w:tr w:rsidR="00CC2959" w:rsidRPr="00CC2959" w14:paraId="18BF8BE2"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7440540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1.7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Transferências Correntes</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62E57B7E"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20.000,00</w:t>
            </w:r>
          </w:p>
        </w:tc>
      </w:tr>
      <w:tr w:rsidR="00CC2959" w:rsidRPr="00CC2959" w14:paraId="50F712B2"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0766214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 xml:space="preserve">Outras Receitas Correntes </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7417D298"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960.000,00</w:t>
            </w:r>
          </w:p>
        </w:tc>
      </w:tr>
      <w:tr w:rsidR="00CC2959" w:rsidRPr="00CC2959" w14:paraId="14B24629"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31950BB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2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DE CAPITAL</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Pr>
          <w:p w14:paraId="3DEEFED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r>
      <w:tr w:rsidR="00CC2959" w:rsidRPr="00CC2959" w14:paraId="1B983E6C"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163A492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Operações de Crédito</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5514D766"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5.500.000,00</w:t>
            </w:r>
          </w:p>
        </w:tc>
      </w:tr>
      <w:tr w:rsidR="00CC2959" w:rsidRPr="00CC2959" w14:paraId="27568A7E"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3A9F6AF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2.4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Transferências de Capital</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10D71BEA"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1.689.000,00</w:t>
            </w:r>
          </w:p>
        </w:tc>
      </w:tr>
      <w:tr w:rsidR="00CC2959" w:rsidRPr="00CC2959" w14:paraId="118564B1"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3E0BDD3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7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RECEITAS CORRENTES INTRA-ORÇAMENTÁRIAS</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Pr>
          <w:p w14:paraId="6833425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r>
      <w:tr w:rsidR="00CC2959" w:rsidRPr="00CC2959" w14:paraId="18CE1CD3"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4574A6A7"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7.6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Receita de Serviços</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272A3208"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7.423.500,00</w:t>
            </w:r>
          </w:p>
        </w:tc>
      </w:tr>
      <w:tr w:rsidR="00CC2959" w:rsidRPr="00CC2959" w14:paraId="0B421F2D"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36347BC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 ADMINISTRAÇÃO INDIRETA - SAAE</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167E6DAC"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87.886.900,00</w:t>
            </w:r>
          </w:p>
        </w:tc>
      </w:tr>
      <w:tr w:rsidR="00CC2959" w:rsidRPr="00CC2959" w14:paraId="6FA0DB75" w14:textId="77777777" w:rsidTr="00CC2959">
        <w:trPr>
          <w:trHeight w:val="319"/>
        </w:trPr>
        <w:tc>
          <w:tcPr>
            <w:tcW w:w="7187" w:type="dxa"/>
            <w:tcBorders>
              <w:top w:val="single" w:sz="4" w:space="0" w:color="000000"/>
              <w:left w:val="single" w:sz="4" w:space="0" w:color="000000"/>
              <w:bottom w:val="single" w:sz="4" w:space="0" w:color="000000"/>
              <w:right w:val="single" w:sz="4" w:space="0" w:color="000000"/>
            </w:tcBorders>
            <w:shd w:val="clear" w:color="auto" w:fill="FFFFFF"/>
            <w:hideMark/>
          </w:tcPr>
          <w:p w14:paraId="02B2C3F7"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 GERAL</w:t>
            </w:r>
          </w:p>
        </w:tc>
        <w:tc>
          <w:tcPr>
            <w:tcW w:w="1815" w:type="dxa"/>
            <w:tcBorders>
              <w:top w:val="single" w:sz="4" w:space="0" w:color="000000"/>
              <w:left w:val="single" w:sz="4" w:space="0" w:color="000000"/>
              <w:bottom w:val="single" w:sz="4" w:space="0" w:color="000000"/>
              <w:right w:val="single" w:sz="4" w:space="0" w:color="000000"/>
            </w:tcBorders>
            <w:shd w:val="clear" w:color="auto" w:fill="FFFFFF"/>
            <w:hideMark/>
          </w:tcPr>
          <w:p w14:paraId="1F147A34"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788.227.900,00</w:t>
            </w:r>
          </w:p>
        </w:tc>
      </w:tr>
    </w:tbl>
    <w:p w14:paraId="090FFBB0"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b/>
          <w:bCs/>
          <w:sz w:val="24"/>
          <w:szCs w:val="24"/>
          <w:highlight w:val="yellow"/>
          <w:lang w:val="pt-PT" w:eastAsia="pt-BR"/>
        </w:rPr>
      </w:pPr>
    </w:p>
    <w:p w14:paraId="45373CDE"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 xml:space="preserve">Art. 3º </w:t>
      </w:r>
      <w:r w:rsidRPr="00CC2959">
        <w:rPr>
          <w:rFonts w:ascii="Times New Roman" w:eastAsia="Times New Roman" w:hAnsi="Times New Roman" w:cs="Times New Roman"/>
          <w:sz w:val="24"/>
          <w:szCs w:val="24"/>
          <w:lang w:val="pt-PT" w:eastAsia="pt-BR"/>
        </w:rPr>
        <w:t>A despesa será realizada segundo a discriminação dos quadros “Programa de Trabalho” e “Natureza da Despesa”, que apresentam os seguintes desdobramentos:</w:t>
      </w:r>
    </w:p>
    <w:p w14:paraId="7326F7BF"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1876"/>
      </w:tblGrid>
      <w:tr w:rsidR="00CC2959" w:rsidRPr="00CC2959" w14:paraId="65EECBCD"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8FB5831"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DESPESAS DA ADMINISTRAÇÃO DIRETA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1D7328BE"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1810312A"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50D5BF4" w14:textId="77777777" w:rsidR="00CC2959" w:rsidRPr="00CC2959" w:rsidRDefault="00CC2959" w:rsidP="00CC2959">
            <w:pPr>
              <w:numPr>
                <w:ilvl w:val="0"/>
                <w:numId w:val="1"/>
              </w:numPr>
              <w:tabs>
                <w:tab w:val="left" w:pos="0"/>
                <w:tab w:val="left" w:pos="459"/>
              </w:tabs>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POR FUNÇÃO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3C8D695F"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5F8018C8"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3ACEF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01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LEGISLATIVA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225769"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12.200.000,00</w:t>
            </w:r>
          </w:p>
        </w:tc>
      </w:tr>
      <w:tr w:rsidR="00CC2959" w:rsidRPr="00CC2959" w14:paraId="605DDF07"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438EF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02 -</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JUDICIÁRIA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D1740C"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6.416.860,00</w:t>
            </w:r>
          </w:p>
        </w:tc>
      </w:tr>
      <w:tr w:rsidR="00CC2959" w:rsidRPr="00CC2959" w14:paraId="1EE21EF8"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1F44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04 - ADMINISTRAÇÃO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943F385"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94.321.213,08</w:t>
            </w:r>
          </w:p>
        </w:tc>
      </w:tr>
      <w:tr w:rsidR="00CC2959" w:rsidRPr="00CC2959" w14:paraId="224CE22B"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CAC7E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06 - SEGURANÇA PÚBLICA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5644235"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4.719.857,72</w:t>
            </w:r>
          </w:p>
        </w:tc>
      </w:tr>
      <w:tr w:rsidR="00CC2959" w:rsidRPr="00CC2959" w14:paraId="7C5FCDC8"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D4949"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08 -</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ASSISTÊNCIA SOCIAL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941622B"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26.205.950,16</w:t>
            </w:r>
          </w:p>
        </w:tc>
      </w:tr>
      <w:tr w:rsidR="00CC2959" w:rsidRPr="00CC2959" w14:paraId="4565A693"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665A69"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10 - SAÚDE</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A71F39"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209.251.214,78</w:t>
            </w:r>
          </w:p>
        </w:tc>
      </w:tr>
      <w:tr w:rsidR="00CC2959" w:rsidRPr="00CC2959" w14:paraId="5803CB22"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43037"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12 - EDUCAÇÃO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6AA8D85"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164.871.900,38</w:t>
            </w:r>
          </w:p>
        </w:tc>
      </w:tr>
      <w:tr w:rsidR="00CC2959" w:rsidRPr="00CC2959" w14:paraId="39329F30"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4AA73"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13 - CULTURA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65BC21C"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5.368.700,00</w:t>
            </w:r>
          </w:p>
        </w:tc>
      </w:tr>
      <w:tr w:rsidR="00CC2959" w:rsidRPr="00CC2959" w14:paraId="47C4DFAE"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11C762"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15 - URBANISMO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31AD75D"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82.278.000,00</w:t>
            </w:r>
          </w:p>
        </w:tc>
      </w:tr>
      <w:tr w:rsidR="00CC2959" w:rsidRPr="00CC2959" w14:paraId="25D60558"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5E85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16 - HABITAÇÃO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16EE1B7"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3.780.000,00</w:t>
            </w:r>
          </w:p>
        </w:tc>
      </w:tr>
      <w:tr w:rsidR="00CC2959" w:rsidRPr="00CC2959" w14:paraId="3395D1AD"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7CEF9"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18 - GESTÃO AMBIENTAL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0EBDD4E"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5.903.350,72</w:t>
            </w:r>
          </w:p>
        </w:tc>
      </w:tr>
      <w:tr w:rsidR="00CC2959" w:rsidRPr="00CC2959" w14:paraId="4D363F6C"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9B99C"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20 - AGRICULTURA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5724E65"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6.360.250,00</w:t>
            </w:r>
          </w:p>
        </w:tc>
      </w:tr>
      <w:tr w:rsidR="00CC2959" w:rsidRPr="00CC2959" w14:paraId="65CB348D"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BFE0F"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23 - COMÉRCIO E SERVIÇOS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3BE4788"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120.000,00</w:t>
            </w:r>
          </w:p>
        </w:tc>
      </w:tr>
      <w:tr w:rsidR="00CC2959" w:rsidRPr="00CC2959" w14:paraId="6E729A07"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ABE0B6"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26 - TRANSPORTE</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FD877A4"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370.000,00</w:t>
            </w:r>
          </w:p>
        </w:tc>
      </w:tr>
      <w:tr w:rsidR="00CC2959" w:rsidRPr="00CC2959" w14:paraId="6CF8B67F"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BFB6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27 - DESPORTO E LAZER</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E375D07"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19.696.073,16</w:t>
            </w:r>
          </w:p>
        </w:tc>
      </w:tr>
      <w:tr w:rsidR="00CC2959" w:rsidRPr="00CC2959" w14:paraId="1F27DBA6"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7E27F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28 - ENCARGOS ESPECIAIS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D0E682"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51.923.190,00</w:t>
            </w:r>
          </w:p>
        </w:tc>
      </w:tr>
      <w:tr w:rsidR="00CC2959" w:rsidRPr="00CC2959" w14:paraId="47D9EEDC"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2241A6"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99 - RESERVA DE CONTINGÊNCIA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83D6F0B"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6.554.440,00</w:t>
            </w:r>
          </w:p>
        </w:tc>
      </w:tr>
      <w:tr w:rsidR="00CC2959" w:rsidRPr="00CC2959" w14:paraId="0A04B59E"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D3D0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0BC802" w14:textId="77777777" w:rsidR="00CC2959" w:rsidRPr="00CC2959" w:rsidRDefault="00CC2959" w:rsidP="00CC2959">
            <w:pPr>
              <w:autoSpaceDE w:val="0"/>
              <w:autoSpaceDN w:val="0"/>
              <w:adjustRightInd w:val="0"/>
              <w:jc w:val="right"/>
              <w:rPr>
                <w:rFonts w:ascii="Times New Roman" w:eastAsia="Times New Roman" w:hAnsi="Times New Roman" w:cs="Times New Roman"/>
                <w:b/>
                <w:bCs/>
                <w:color w:val="000000"/>
                <w:kern w:val="2"/>
                <w:sz w:val="24"/>
                <w:szCs w:val="24"/>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700.341.000,00</w:t>
            </w:r>
          </w:p>
        </w:tc>
      </w:tr>
    </w:tbl>
    <w:p w14:paraId="71B82D69"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41B30C22"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0CE538EA"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50C52433" w14:textId="77777777" w:rsidR="00CC2959" w:rsidRPr="0070518B"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360AA566"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517810F9" w14:textId="77777777" w:rsidR="00CC2959" w:rsidRPr="0070518B"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062FEEE9"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216" w:type="dxa"/>
        <w:tblLayout w:type="fixed"/>
        <w:tblLook w:val="04A0" w:firstRow="1" w:lastRow="0" w:firstColumn="1" w:lastColumn="0" w:noHBand="0" w:noVBand="1"/>
      </w:tblPr>
      <w:tblGrid>
        <w:gridCol w:w="7088"/>
        <w:gridCol w:w="1876"/>
      </w:tblGrid>
      <w:tr w:rsidR="00CC2959" w:rsidRPr="00CC2959" w14:paraId="57FCE056" w14:textId="77777777" w:rsidTr="00CC2959">
        <w:trPr>
          <w:trHeight w:val="27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7ED1AF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II </w:t>
            </w:r>
            <w:r w:rsidRPr="0070518B">
              <w:rPr>
                <w:rFonts w:ascii="Times New Roman" w:eastAsia="Times New Roman" w:hAnsi="Times New Roman" w:cs="Times New Roman"/>
                <w:b/>
                <w:bCs/>
                <w:kern w:val="2"/>
                <w:sz w:val="24"/>
                <w:szCs w:val="24"/>
                <w:lang w:val="pt-PT"/>
                <w14:ligatures w14:val="standardContextual"/>
              </w:rPr>
              <w:t>-</w:t>
            </w:r>
            <w:r w:rsidRPr="00CC2959">
              <w:rPr>
                <w:rFonts w:ascii="Times New Roman" w:eastAsia="Times New Roman" w:hAnsi="Times New Roman" w:cs="Times New Roman"/>
                <w:b/>
                <w:bCs/>
                <w:kern w:val="2"/>
                <w:sz w:val="24"/>
                <w:szCs w:val="24"/>
                <w:lang w:val="pt-PT"/>
                <w14:ligatures w14:val="standardContextual"/>
              </w:rPr>
              <w:t xml:space="preserve">DESPESAS DA ADMINISTRAÇÃO INDIRETA </w:t>
            </w:r>
            <w:r w:rsidRPr="0070518B">
              <w:rPr>
                <w:rFonts w:ascii="Times New Roman" w:eastAsia="Times New Roman" w:hAnsi="Times New Roman" w:cs="Times New Roman"/>
                <w:b/>
                <w:bCs/>
                <w:kern w:val="2"/>
                <w:sz w:val="24"/>
                <w:szCs w:val="24"/>
                <w:lang w:val="pt-PT"/>
                <w14:ligatures w14:val="standardContextual"/>
              </w:rPr>
              <w:t>-</w:t>
            </w:r>
            <w:r w:rsidRPr="00CC2959">
              <w:rPr>
                <w:rFonts w:ascii="Times New Roman" w:eastAsia="Times New Roman" w:hAnsi="Times New Roman" w:cs="Times New Roman"/>
                <w:b/>
                <w:bCs/>
                <w:kern w:val="2"/>
                <w:sz w:val="24"/>
                <w:szCs w:val="24"/>
                <w:lang w:val="pt-PT"/>
                <w14:ligatures w14:val="standardContextual"/>
              </w:rPr>
              <w:t>SAAE</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5E2F4F2A"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r>
      <w:tr w:rsidR="00CC2959" w:rsidRPr="00CC2959" w14:paraId="4A567264"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B373A88"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17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Saneamento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30CD2D7A"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highlight w:val="white"/>
                <w14:ligatures w14:val="standardContextual"/>
              </w:rPr>
              <w:t>81.397.891,00</w:t>
            </w:r>
          </w:p>
        </w:tc>
      </w:tr>
      <w:tr w:rsidR="00CC2959" w:rsidRPr="00CC2959" w14:paraId="470003AD"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16F54B2"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28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Encargos Especiais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57111FDB"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highlight w:val="white"/>
                <w14:ligatures w14:val="standardContextual"/>
              </w:rPr>
              <w:t>5.682.000,00</w:t>
            </w:r>
          </w:p>
        </w:tc>
      </w:tr>
      <w:tr w:rsidR="00CC2959" w:rsidRPr="00CC2959" w14:paraId="1A278D2E"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699EBFF"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99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Reserva de Contingência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39FF81E9"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highlight w:val="white"/>
                <w14:ligatures w14:val="standardContextual"/>
              </w:rPr>
              <w:t>807.009,00</w:t>
            </w:r>
          </w:p>
        </w:tc>
      </w:tr>
      <w:tr w:rsidR="00CC2959" w:rsidRPr="00CC2959" w14:paraId="3A875C39"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A5FE6C3"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TOTAL </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4C24CADD"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87.886.900,00</w:t>
            </w:r>
          </w:p>
        </w:tc>
      </w:tr>
      <w:tr w:rsidR="00CC2959" w:rsidRPr="00CC2959" w14:paraId="5DF3C3FA"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75E9CBAC"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253784F0"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287629FA"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BB23106"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 GERAL POR FUNÇÃO</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2E0F9FE7"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788.227.900,00</w:t>
            </w:r>
          </w:p>
        </w:tc>
      </w:tr>
    </w:tbl>
    <w:p w14:paraId="5835131E" w14:textId="77777777" w:rsidR="00CC2959" w:rsidRPr="0070518B" w:rsidRDefault="00CC2959" w:rsidP="00CC2959">
      <w:pPr>
        <w:suppressAutoHyphens/>
        <w:autoSpaceDE w:val="0"/>
        <w:autoSpaceDN w:val="0"/>
        <w:adjustRightInd w:val="0"/>
        <w:rPr>
          <w:rFonts w:ascii="Times New Roman" w:eastAsia="Times New Roman" w:hAnsi="Times New Roman" w:cs="Times New Roman"/>
          <w:sz w:val="24"/>
          <w:szCs w:val="24"/>
          <w:lang w:val="pt-PT" w:eastAsia="pt-BR"/>
        </w:rPr>
      </w:pPr>
    </w:p>
    <w:p w14:paraId="072B41B0" w14:textId="77777777" w:rsidR="00CC2959" w:rsidRPr="00CC2959" w:rsidRDefault="00CC2959" w:rsidP="00CC2959">
      <w:pPr>
        <w:suppressAutoHyphens/>
        <w:autoSpaceDE w:val="0"/>
        <w:autoSpaceDN w:val="0"/>
        <w:adjustRightInd w:val="0"/>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1876"/>
      </w:tblGrid>
      <w:tr w:rsidR="00CC2959" w:rsidRPr="00CC2959" w14:paraId="7E58478F"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183C3F9" w14:textId="77777777" w:rsidR="00CC2959" w:rsidRPr="00CC2959" w:rsidRDefault="00CC2959" w:rsidP="00CC2959">
            <w:pPr>
              <w:numPr>
                <w:ilvl w:val="0"/>
                <w:numId w:val="2"/>
              </w:numPr>
              <w:tabs>
                <w:tab w:val="left" w:pos="0"/>
              </w:tabs>
              <w:suppressAutoHyphens/>
              <w:autoSpaceDE w:val="0"/>
              <w:autoSpaceDN w:val="0"/>
              <w:adjustRightInd w:val="0"/>
              <w:rPr>
                <w:rFonts w:ascii="Times New Roman" w:eastAsia="Times New Roman" w:hAnsi="Times New Roman" w:cs="Times New Roman"/>
                <w:b/>
                <w:bCs/>
                <w:kern w:val="2"/>
                <w:sz w:val="24"/>
                <w:szCs w:val="24"/>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POR NATUREZA DA DESPESA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5701E26D"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3C253597"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BBE4298"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ADMINISTRAÇÃO DIRETA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6D0D8E9E"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26E747D8"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A85B4CC"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Pessoal e Encargos Sociais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675F93B"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245.249.170,00</w:t>
            </w:r>
          </w:p>
        </w:tc>
      </w:tr>
      <w:tr w:rsidR="00CC2959" w:rsidRPr="00CC2959" w14:paraId="361C6FB3"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1BBE33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3.2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Juros e Encargos da Dívida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00976B8"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highlight w:val="yellow"/>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15.400.000,00</w:t>
            </w:r>
          </w:p>
        </w:tc>
      </w:tr>
      <w:tr w:rsidR="00CC2959" w:rsidRPr="00CC2959" w14:paraId="0CD99714"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BF5ED6E"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3.3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 xml:space="preserve">Outras Despesas Correntes </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A29923"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340.167.491,86</w:t>
            </w:r>
          </w:p>
        </w:tc>
      </w:tr>
      <w:tr w:rsidR="00CC2959" w:rsidRPr="00CC2959" w14:paraId="7CA0928A"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285990F"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4.4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Investimentos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4D902B"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65.301.148,14</w:t>
            </w:r>
          </w:p>
        </w:tc>
      </w:tr>
      <w:tr w:rsidR="00CC2959" w:rsidRPr="00CC2959" w14:paraId="60900CA5"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722BEE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4.6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Amortização de Dívidas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B03819C"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27.468.750,00</w:t>
            </w:r>
          </w:p>
        </w:tc>
      </w:tr>
      <w:tr w:rsidR="00CC2959" w:rsidRPr="00CC2959" w14:paraId="721B9BC1"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1420104"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9.9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Reserva de Contingência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C2DBF96"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14:ligatures w14:val="standardContextual"/>
              </w:rPr>
              <w:t>6.754.440,00</w:t>
            </w:r>
          </w:p>
        </w:tc>
      </w:tr>
      <w:tr w:rsidR="00CC2959" w:rsidRPr="00CC2959" w14:paraId="1153AD63"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833392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2407FF"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 xml:space="preserve">700.341.000,00 </w:t>
            </w:r>
          </w:p>
        </w:tc>
      </w:tr>
      <w:tr w:rsidR="00CC2959" w:rsidRPr="00CC2959" w14:paraId="70137571" w14:textId="77777777" w:rsidTr="00CC2959">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22F6A15"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 xml:space="preserve">II </w:t>
            </w:r>
            <w:r w:rsidRPr="0070518B">
              <w:rPr>
                <w:rFonts w:ascii="Times New Roman" w:eastAsia="Times New Roman" w:hAnsi="Times New Roman" w:cs="Times New Roman"/>
                <w:b/>
                <w:bCs/>
                <w:kern w:val="2"/>
                <w:sz w:val="24"/>
                <w:szCs w:val="24"/>
                <w:lang w:val="pt-PT"/>
                <w14:ligatures w14:val="standardContextual"/>
              </w:rPr>
              <w:t>-</w:t>
            </w:r>
            <w:r w:rsidR="0070518B" w:rsidRPr="0070518B">
              <w:rPr>
                <w:rFonts w:ascii="Times New Roman" w:eastAsia="Times New Roman" w:hAnsi="Times New Roman" w:cs="Times New Roman"/>
                <w:b/>
                <w:bCs/>
                <w:kern w:val="2"/>
                <w:sz w:val="24"/>
                <w:szCs w:val="24"/>
                <w:lang w:val="pt-PT"/>
                <w14:ligatures w14:val="standardContextual"/>
              </w:rPr>
              <w:t xml:space="preserve"> </w:t>
            </w:r>
            <w:r w:rsidRPr="00CC2959">
              <w:rPr>
                <w:rFonts w:ascii="Times New Roman" w:eastAsia="Times New Roman" w:hAnsi="Times New Roman" w:cs="Times New Roman"/>
                <w:b/>
                <w:bCs/>
                <w:kern w:val="2"/>
                <w:sz w:val="24"/>
                <w:szCs w:val="24"/>
                <w:lang w:val="pt-PT"/>
                <w14:ligatures w14:val="standardContextual"/>
              </w:rPr>
              <w:t xml:space="preserve">ADMINISTRAÇÃO INDIRETA </w:t>
            </w:r>
            <w:r w:rsidRPr="0070518B">
              <w:rPr>
                <w:rFonts w:ascii="Times New Roman" w:eastAsia="Times New Roman" w:hAnsi="Times New Roman" w:cs="Times New Roman"/>
                <w:b/>
                <w:bCs/>
                <w:kern w:val="2"/>
                <w:sz w:val="24"/>
                <w:szCs w:val="24"/>
                <w:lang w:val="pt-PT"/>
                <w14:ligatures w14:val="standardContextual"/>
              </w:rPr>
              <w:t>-</w:t>
            </w:r>
            <w:r w:rsidRPr="00CC2959">
              <w:rPr>
                <w:rFonts w:ascii="Times New Roman" w:eastAsia="Times New Roman" w:hAnsi="Times New Roman" w:cs="Times New Roman"/>
                <w:b/>
                <w:bCs/>
                <w:kern w:val="2"/>
                <w:sz w:val="24"/>
                <w:szCs w:val="24"/>
                <w:lang w:val="pt-PT"/>
                <w14:ligatures w14:val="standardContextual"/>
              </w:rPr>
              <w:t>SAAE</w:t>
            </w: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00058D89"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34286405"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58D647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3.1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Pessoal e Encargos Sociais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C550188"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18.190.000,00</w:t>
            </w:r>
          </w:p>
        </w:tc>
      </w:tr>
      <w:tr w:rsidR="00CC2959" w:rsidRPr="00CC2959" w14:paraId="07100F82"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C91F4B4"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3.2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Juros e Encargos da Dívida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6654B8C"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60.000,00</w:t>
            </w:r>
          </w:p>
        </w:tc>
      </w:tr>
      <w:tr w:rsidR="00CC2959" w:rsidRPr="00CC2959" w14:paraId="70B8EABD" w14:textId="77777777" w:rsidTr="00CC2959">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E2F92F2"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3.3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Outras Despesas Correntes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225018A"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36.877.520,00</w:t>
            </w:r>
          </w:p>
        </w:tc>
      </w:tr>
      <w:tr w:rsidR="00CC2959" w:rsidRPr="00CC2959" w14:paraId="5FDE3BF2"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1124C2D"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4.4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Investimentos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6010309"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10.432.000,00</w:t>
            </w:r>
          </w:p>
        </w:tc>
      </w:tr>
      <w:tr w:rsidR="00CC2959" w:rsidRPr="00CC2959" w14:paraId="3D3CA12C"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BAEA9BF"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sz w:val="24"/>
                <w:szCs w:val="24"/>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4.5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Inversões Financeiras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B307BD" w14:textId="77777777" w:rsidR="00CC2959" w:rsidRPr="00CC2959" w:rsidRDefault="00CC2959" w:rsidP="00CC2959">
            <w:pPr>
              <w:autoSpaceDE w:val="0"/>
              <w:autoSpaceDN w:val="0"/>
              <w:adjustRightInd w:val="0"/>
              <w:jc w:val="right"/>
              <w:rPr>
                <w:rFonts w:ascii="Times New Roman" w:eastAsia="Times New Roman" w:hAnsi="Times New Roman" w:cs="Times New Roman"/>
                <w:color w:val="000000"/>
                <w:kern w:val="2"/>
                <w:sz w:val="24"/>
                <w:szCs w:val="24"/>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19.522.371,00</w:t>
            </w:r>
          </w:p>
        </w:tc>
      </w:tr>
      <w:tr w:rsidR="00CC2959" w:rsidRPr="00CC2959" w14:paraId="5F6374AD"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9FFE1B6"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4.6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Amortização de Dívidas</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882DCF5"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1.998.000,00</w:t>
            </w:r>
          </w:p>
        </w:tc>
      </w:tr>
      <w:tr w:rsidR="00CC2959" w:rsidRPr="00CC2959" w14:paraId="0B3145B9" w14:textId="77777777" w:rsidTr="00CC2959">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57FEA3E"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kern w:val="2"/>
                <w:sz w:val="24"/>
                <w:szCs w:val="24"/>
                <w:lang w:val="pt-PT"/>
                <w14:ligatures w14:val="standardContextual"/>
              </w:rPr>
              <w:t xml:space="preserve">9.9 </w:t>
            </w:r>
            <w:r w:rsidRPr="0070518B">
              <w:rPr>
                <w:rFonts w:ascii="Times New Roman" w:eastAsia="Times New Roman" w:hAnsi="Times New Roman" w:cs="Times New Roman"/>
                <w:kern w:val="2"/>
                <w:sz w:val="24"/>
                <w:szCs w:val="24"/>
                <w:lang w:val="pt-PT"/>
                <w14:ligatures w14:val="standardContextual"/>
              </w:rPr>
              <w:t>-</w:t>
            </w:r>
            <w:r w:rsidR="0070518B" w:rsidRPr="0070518B">
              <w:rPr>
                <w:rFonts w:ascii="Times New Roman" w:eastAsia="Times New Roman" w:hAnsi="Times New Roman" w:cs="Times New Roman"/>
                <w:kern w:val="2"/>
                <w:sz w:val="24"/>
                <w:szCs w:val="24"/>
                <w:lang w:val="pt-PT"/>
                <w14:ligatures w14:val="standardContextual"/>
              </w:rPr>
              <w:t xml:space="preserve"> </w:t>
            </w:r>
            <w:r w:rsidRPr="00CC2959">
              <w:rPr>
                <w:rFonts w:ascii="Times New Roman" w:eastAsia="Times New Roman" w:hAnsi="Times New Roman" w:cs="Times New Roman"/>
                <w:kern w:val="2"/>
                <w:sz w:val="24"/>
                <w:szCs w:val="24"/>
                <w:lang w:val="pt-PT"/>
                <w14:ligatures w14:val="standardContextual"/>
              </w:rPr>
              <w:t>Reserva de Contingência</w:t>
            </w:r>
          </w:p>
        </w:tc>
        <w:tc>
          <w:tcPr>
            <w:tcW w:w="187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749F463"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color w:val="000000"/>
                <w:kern w:val="2"/>
                <w:sz w:val="24"/>
                <w:szCs w:val="24"/>
                <w:lang w:val="pt-PT"/>
                <w14:ligatures w14:val="standardContextual"/>
              </w:rPr>
              <w:t>807.009,00</w:t>
            </w:r>
          </w:p>
        </w:tc>
      </w:tr>
      <w:tr w:rsidR="00CC2959" w:rsidRPr="00CC2959" w14:paraId="665BE894" w14:textId="77777777" w:rsidTr="00CC2959">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C4C6FD1"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1B6AAC2D"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87.886.900,00</w:t>
            </w:r>
          </w:p>
        </w:tc>
      </w:tr>
      <w:tr w:rsidR="00CC2959" w:rsidRPr="00CC2959" w14:paraId="29D0CA9B" w14:textId="77777777" w:rsidTr="00CC2959">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6EF65260"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p>
        </w:tc>
        <w:tc>
          <w:tcPr>
            <w:tcW w:w="1876" w:type="dxa"/>
            <w:tcBorders>
              <w:top w:val="single" w:sz="4" w:space="0" w:color="000000"/>
              <w:left w:val="single" w:sz="4" w:space="0" w:color="000000"/>
              <w:bottom w:val="single" w:sz="4" w:space="0" w:color="000000"/>
              <w:right w:val="single" w:sz="4" w:space="0" w:color="000000"/>
            </w:tcBorders>
            <w:shd w:val="clear" w:color="auto" w:fill="FFFFFF"/>
          </w:tcPr>
          <w:p w14:paraId="7AC31A31" w14:textId="77777777" w:rsidR="00CC2959" w:rsidRPr="00CC2959" w:rsidRDefault="00CC2959" w:rsidP="00CC2959">
            <w:pPr>
              <w:suppressAutoHyphens/>
              <w:autoSpaceDE w:val="0"/>
              <w:autoSpaceDN w:val="0"/>
              <w:adjustRightInd w:val="0"/>
              <w:jc w:val="right"/>
              <w:rPr>
                <w:rFonts w:ascii="Times New Roman" w:eastAsia="Times New Roman" w:hAnsi="Times New Roman" w:cs="Times New Roman"/>
                <w:kern w:val="2"/>
                <w:lang w:val="pt-PT"/>
                <w14:ligatures w14:val="standardContextual"/>
              </w:rPr>
            </w:pPr>
          </w:p>
        </w:tc>
      </w:tr>
      <w:tr w:rsidR="00CC2959" w:rsidRPr="00CC2959" w14:paraId="588DE122" w14:textId="77777777" w:rsidTr="00CC2959">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9F95913" w14:textId="77777777" w:rsidR="00CC2959" w:rsidRPr="00CC2959" w:rsidRDefault="00CC2959" w:rsidP="00CC2959">
            <w:pPr>
              <w:suppressAutoHyphens/>
              <w:autoSpaceDE w:val="0"/>
              <w:autoSpaceDN w:val="0"/>
              <w:adjustRightInd w:val="0"/>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kern w:val="2"/>
                <w:sz w:val="24"/>
                <w:szCs w:val="24"/>
                <w:lang w:val="pt-PT"/>
                <w14:ligatures w14:val="standardContextual"/>
              </w:rPr>
              <w:t>TOTAL GERAL</w:t>
            </w:r>
          </w:p>
        </w:tc>
        <w:tc>
          <w:tcPr>
            <w:tcW w:w="1876" w:type="dxa"/>
            <w:tcBorders>
              <w:top w:val="single" w:sz="4" w:space="0" w:color="000000"/>
              <w:left w:val="single" w:sz="4" w:space="0" w:color="000000"/>
              <w:bottom w:val="single" w:sz="4" w:space="0" w:color="000000"/>
              <w:right w:val="single" w:sz="4" w:space="0" w:color="000000"/>
            </w:tcBorders>
            <w:shd w:val="clear" w:color="auto" w:fill="FFFFFF"/>
            <w:hideMark/>
          </w:tcPr>
          <w:p w14:paraId="7DDB13A7" w14:textId="77777777" w:rsidR="00CC2959" w:rsidRPr="00CC2959" w:rsidRDefault="00CC2959" w:rsidP="00CC2959">
            <w:pPr>
              <w:autoSpaceDE w:val="0"/>
              <w:autoSpaceDN w:val="0"/>
              <w:adjustRightInd w:val="0"/>
              <w:jc w:val="right"/>
              <w:rPr>
                <w:rFonts w:ascii="Times New Roman" w:eastAsia="Times New Roman" w:hAnsi="Times New Roman" w:cs="Times New Roman"/>
                <w:kern w:val="2"/>
                <w:lang w:val="pt-PT"/>
                <w14:ligatures w14:val="standardContextual"/>
              </w:rPr>
            </w:pPr>
            <w:r w:rsidRPr="00CC2959">
              <w:rPr>
                <w:rFonts w:ascii="Times New Roman" w:eastAsia="Times New Roman" w:hAnsi="Times New Roman" w:cs="Times New Roman"/>
                <w:b/>
                <w:bCs/>
                <w:color w:val="000000"/>
                <w:kern w:val="2"/>
                <w:sz w:val="24"/>
                <w:szCs w:val="24"/>
                <w:lang w:val="pt-PT"/>
                <w14:ligatures w14:val="standardContextual"/>
              </w:rPr>
              <w:t>788.227.900,00</w:t>
            </w:r>
          </w:p>
        </w:tc>
      </w:tr>
    </w:tbl>
    <w:p w14:paraId="5602ABBE" w14:textId="77777777" w:rsidR="00CC2959" w:rsidRPr="00CC2959" w:rsidRDefault="00CC2959" w:rsidP="00CC2959">
      <w:pPr>
        <w:tabs>
          <w:tab w:val="left" w:pos="913"/>
        </w:tabs>
        <w:suppressAutoHyphens/>
        <w:autoSpaceDE w:val="0"/>
        <w:autoSpaceDN w:val="0"/>
        <w:adjustRightInd w:val="0"/>
        <w:ind w:firstLine="3828"/>
        <w:jc w:val="both"/>
        <w:rPr>
          <w:rFonts w:ascii="Times New Roman" w:eastAsia="Times New Roman" w:hAnsi="Times New Roman" w:cs="Times New Roman"/>
          <w:b/>
          <w:bCs/>
          <w:sz w:val="24"/>
          <w:szCs w:val="24"/>
          <w:highlight w:val="yellow"/>
          <w:lang w:val="pt-PT" w:eastAsia="pt-BR"/>
        </w:rPr>
      </w:pPr>
    </w:p>
    <w:p w14:paraId="3F83826C"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CC2959">
        <w:rPr>
          <w:rFonts w:ascii="Times New Roman" w:eastAsia="Times New Roman" w:hAnsi="Times New Roman" w:cs="Times New Roman"/>
          <w:b/>
          <w:bCs/>
          <w:sz w:val="24"/>
          <w:szCs w:val="24"/>
          <w:lang w:val="pt-PT" w:eastAsia="pt-BR"/>
        </w:rPr>
        <w:t>Art. 4</w:t>
      </w:r>
      <w:r w:rsidRPr="00CC2959">
        <w:rPr>
          <w:rFonts w:ascii="Times New Roman" w:eastAsia="Times New Roman" w:hAnsi="Times New Roman" w:cs="Times New Roman"/>
          <w:b/>
          <w:bCs/>
          <w:sz w:val="24"/>
          <w:szCs w:val="24"/>
          <w:vertAlign w:val="superscript"/>
          <w:lang w:val="pt-PT" w:eastAsia="pt-BR"/>
        </w:rPr>
        <w:t>o</w:t>
      </w:r>
      <w:r w:rsidRPr="00CC2959">
        <w:rPr>
          <w:rFonts w:ascii="Times New Roman" w:eastAsia="Times New Roman" w:hAnsi="Times New Roman" w:cs="Times New Roman"/>
          <w:sz w:val="24"/>
          <w:szCs w:val="24"/>
          <w:vertAlign w:val="superscript"/>
          <w:lang w:val="pt-PT" w:eastAsia="pt-BR"/>
        </w:rPr>
        <w:t xml:space="preserve"> </w:t>
      </w:r>
      <w:r w:rsidRPr="00CC2959">
        <w:rPr>
          <w:rFonts w:ascii="Times New Roman" w:eastAsia="Times New Roman" w:hAnsi="Times New Roman" w:cs="Times New Roman"/>
          <w:sz w:val="24"/>
          <w:szCs w:val="24"/>
          <w:lang w:val="pt-PT" w:eastAsia="pt-BR"/>
        </w:rPr>
        <w:t xml:space="preserve">Fica o Poder Executivo autorizado nos termos da Constituição Federal; da Lei Complementar nº 101, de 04 de maio de 2000, e da Lei de Diretrizes Orçamentárias </w:t>
      </w:r>
      <w:r w:rsidRPr="0070518B">
        <w:rPr>
          <w:rFonts w:ascii="Times New Roman" w:eastAsia="Times New Roman" w:hAnsi="Times New Roman" w:cs="Times New Roman"/>
          <w:sz w:val="24"/>
          <w:szCs w:val="24"/>
          <w:lang w:val="pt-PT" w:eastAsia="pt-BR"/>
        </w:rPr>
        <w:t>-</w:t>
      </w:r>
      <w:r w:rsidRPr="00CC2959">
        <w:rPr>
          <w:rFonts w:ascii="Times New Roman" w:eastAsia="Times New Roman" w:hAnsi="Times New Roman" w:cs="Times New Roman"/>
          <w:sz w:val="24"/>
          <w:szCs w:val="24"/>
          <w:lang w:val="pt-PT" w:eastAsia="pt-BR"/>
        </w:rPr>
        <w:t xml:space="preserve">L.D.O. 2025. </w:t>
      </w:r>
      <w:r w:rsidRPr="00CC2959">
        <w:rPr>
          <w:rFonts w:ascii="Times New Roman" w:eastAsia="Times New Roman" w:hAnsi="Times New Roman" w:cs="Times New Roman"/>
          <w:color w:val="000000"/>
          <w:sz w:val="24"/>
          <w:szCs w:val="24"/>
          <w:lang w:val="pt-PT" w:eastAsia="pt-BR"/>
        </w:rPr>
        <w:t xml:space="preserve">Lei n° 6.805, de 05 de julho de 2024, em seu artigo 20, incisos e parágrafos e alíneas </w:t>
      </w:r>
      <w:r w:rsidRPr="00CC2959">
        <w:rPr>
          <w:rFonts w:ascii="Times New Roman" w:eastAsia="Times New Roman" w:hAnsi="Times New Roman" w:cs="Times New Roman"/>
          <w:sz w:val="24"/>
          <w:szCs w:val="24"/>
          <w:lang w:val="pt-PT" w:eastAsia="pt-BR"/>
        </w:rPr>
        <w:t>a:</w:t>
      </w:r>
    </w:p>
    <w:p w14:paraId="332F4061" w14:textId="77777777" w:rsidR="00CC2959" w:rsidRPr="00CC2959" w:rsidRDefault="00CC2959" w:rsidP="00CC2959">
      <w:pPr>
        <w:tabs>
          <w:tab w:val="left" w:pos="708"/>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6C5863B" w14:textId="2721B20A"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I - abrir, durante o exercício, créditos adicionais suplementares até o limite de 15% (</w:t>
      </w:r>
      <w:r w:rsidR="0020657C">
        <w:rPr>
          <w:rFonts w:ascii="Times New Roman" w:eastAsia="Times New Roman" w:hAnsi="Times New Roman" w:cs="Times New Roman"/>
          <w:sz w:val="24"/>
          <w:szCs w:val="24"/>
          <w:lang w:val="pt-PT" w:eastAsia="pt-BR"/>
        </w:rPr>
        <w:t>q</w:t>
      </w:r>
      <w:r w:rsidRPr="00CC2959">
        <w:rPr>
          <w:rFonts w:ascii="Times New Roman" w:eastAsia="Times New Roman" w:hAnsi="Times New Roman" w:cs="Times New Roman"/>
          <w:sz w:val="24"/>
          <w:szCs w:val="24"/>
          <w:lang w:val="pt-PT" w:eastAsia="pt-BR"/>
        </w:rPr>
        <w:t>uinze por cento) do total do orçamento da despesa, nos termos da legislação vigente;</w:t>
      </w:r>
    </w:p>
    <w:p w14:paraId="52BB59BA" w14:textId="77777777" w:rsidR="00CC2959" w:rsidRPr="0070518B"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p>
    <w:p w14:paraId="786E1BAB"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14:paraId="33286CED"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30E7990A"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 1º</w:t>
      </w:r>
      <w:r w:rsidRPr="00CC2959">
        <w:rPr>
          <w:rFonts w:ascii="Times New Roman" w:eastAsia="Times New Roman" w:hAnsi="Times New Roman" w:cs="Times New Roman"/>
          <w:sz w:val="24"/>
          <w:szCs w:val="24"/>
          <w:lang w:val="pt-PT" w:eastAsia="pt-BR"/>
        </w:rPr>
        <w:t xml:space="preserve"> Não onerarão o limite previsto no inciso I, deste artigo, os créditos: </w:t>
      </w:r>
    </w:p>
    <w:p w14:paraId="3FE6DF69"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1715A3A0" w14:textId="77777777" w:rsidR="00CC2959" w:rsidRPr="0070518B"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p>
    <w:p w14:paraId="3432FADB" w14:textId="77777777" w:rsidR="0070518B" w:rsidRPr="0070518B" w:rsidRDefault="0070518B" w:rsidP="00CC2959">
      <w:pPr>
        <w:autoSpaceDE w:val="0"/>
        <w:autoSpaceDN w:val="0"/>
        <w:adjustRightInd w:val="0"/>
        <w:ind w:firstLine="720"/>
        <w:jc w:val="both"/>
        <w:rPr>
          <w:rFonts w:ascii="Times New Roman" w:eastAsia="Times New Roman" w:hAnsi="Times New Roman" w:cs="Times New Roman"/>
          <w:sz w:val="24"/>
          <w:szCs w:val="24"/>
          <w:lang w:val="pt-PT" w:eastAsia="pt-BR"/>
        </w:rPr>
      </w:pPr>
    </w:p>
    <w:p w14:paraId="22CE7336"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65269550" w14:textId="77777777" w:rsidR="00CC2959" w:rsidRPr="0070518B"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p>
    <w:p w14:paraId="143B0ED5"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b) abertos mediante a utilização de recursos da forma prevista nos incisos I e IV do § 1º do art. 43 da Lei Federal nº 4.320, de 1964;</w:t>
      </w:r>
    </w:p>
    <w:p w14:paraId="38B4C304"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09AA4ECB"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c) efetuar o desdobramento de dotações orçamentárias, de modo a criar nova fonte de recurso e novos códigos de aplicação.</w:t>
      </w:r>
    </w:p>
    <w:p w14:paraId="659D6928"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62D81233" w14:textId="765EE22A"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 2º</w:t>
      </w:r>
      <w:r w:rsidRPr="00CC2959">
        <w:rPr>
          <w:rFonts w:ascii="Times New Roman" w:eastAsia="Times New Roman" w:hAnsi="Times New Roman" w:cs="Times New Roman"/>
          <w:sz w:val="24"/>
          <w:szCs w:val="24"/>
          <w:lang w:val="pt-PT" w:eastAsia="pt-BR"/>
        </w:rPr>
        <w:t xml:space="preserve"> Observado o limite a que se refere o inciso I do </w:t>
      </w:r>
      <w:r w:rsidRPr="0020657C">
        <w:rPr>
          <w:rFonts w:ascii="Times New Roman" w:eastAsia="Times New Roman" w:hAnsi="Times New Roman" w:cs="Times New Roman"/>
          <w:i/>
          <w:iCs/>
          <w:sz w:val="24"/>
          <w:szCs w:val="24"/>
          <w:lang w:val="pt-PT" w:eastAsia="pt-BR"/>
        </w:rPr>
        <w:t>caput</w:t>
      </w:r>
      <w:r w:rsidRPr="00CC2959">
        <w:rPr>
          <w:rFonts w:ascii="Times New Roman" w:eastAsia="Times New Roman" w:hAnsi="Times New Roman" w:cs="Times New Roman"/>
          <w:sz w:val="24"/>
          <w:szCs w:val="24"/>
          <w:lang w:val="pt-PT" w:eastAsia="pt-BR"/>
        </w:rPr>
        <w:t xml:space="preserve"> deste artigo, fica o Poder </w:t>
      </w:r>
      <w:r w:rsidR="0020657C">
        <w:rPr>
          <w:rFonts w:ascii="Times New Roman" w:eastAsia="Times New Roman" w:hAnsi="Times New Roman" w:cs="Times New Roman"/>
          <w:sz w:val="24"/>
          <w:szCs w:val="24"/>
          <w:lang w:val="pt-PT" w:eastAsia="pt-BR"/>
        </w:rPr>
        <w:t>E</w:t>
      </w:r>
      <w:r w:rsidRPr="00CC2959">
        <w:rPr>
          <w:rFonts w:ascii="Times New Roman" w:eastAsia="Times New Roman" w:hAnsi="Times New Roman" w:cs="Times New Roman"/>
          <w:sz w:val="24"/>
          <w:szCs w:val="24"/>
          <w:lang w:val="pt-PT" w:eastAsia="pt-BR"/>
        </w:rPr>
        <w:t>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163F133C"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0CD19D12" w14:textId="66F5D022"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 xml:space="preserve">III - realizar operações de crédito por antecipação da receita orçamentária, obedecida </w:t>
      </w:r>
      <w:r w:rsidR="0020657C">
        <w:rPr>
          <w:rFonts w:ascii="Times New Roman" w:eastAsia="Times New Roman" w:hAnsi="Times New Roman" w:cs="Times New Roman"/>
          <w:sz w:val="24"/>
          <w:szCs w:val="24"/>
          <w:lang w:val="pt-PT" w:eastAsia="pt-BR"/>
        </w:rPr>
        <w:t>a</w:t>
      </w:r>
      <w:r w:rsidRPr="00CC2959">
        <w:rPr>
          <w:rFonts w:ascii="Times New Roman" w:eastAsia="Times New Roman" w:hAnsi="Times New Roman" w:cs="Times New Roman"/>
          <w:sz w:val="24"/>
          <w:szCs w:val="24"/>
          <w:lang w:val="pt-PT" w:eastAsia="pt-BR"/>
        </w:rPr>
        <w:t xml:space="preserve"> legislação em vigor;</w:t>
      </w:r>
    </w:p>
    <w:p w14:paraId="60837ED3"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2FA542D7" w14:textId="7777777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14:paraId="7201F1F1"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4FABA176" w14:textId="7F3E9631"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065E0FE6" w14:textId="77777777" w:rsidR="00CC2959" w:rsidRPr="00CC2959" w:rsidRDefault="00CC2959" w:rsidP="00CC2959">
      <w:pPr>
        <w:autoSpaceDE w:val="0"/>
        <w:autoSpaceDN w:val="0"/>
        <w:adjustRightInd w:val="0"/>
        <w:ind w:firstLine="3828"/>
        <w:jc w:val="both"/>
        <w:rPr>
          <w:rFonts w:ascii="Times New Roman" w:eastAsia="Times New Roman" w:hAnsi="Times New Roman" w:cs="Times New Roman"/>
          <w:sz w:val="24"/>
          <w:szCs w:val="24"/>
          <w:lang w:val="pt-PT" w:eastAsia="pt-BR"/>
        </w:rPr>
      </w:pPr>
    </w:p>
    <w:p w14:paraId="6194B0D6" w14:textId="2ACBB927" w:rsidR="00CC2959" w:rsidRPr="00CC2959" w:rsidRDefault="00CC2959" w:rsidP="00CC2959">
      <w:pPr>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sz w:val="24"/>
          <w:szCs w:val="24"/>
          <w:lang w:val="pt-PT" w:eastAsia="pt-BR"/>
        </w:rPr>
        <w:t>VI - 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r w:rsidR="00574DDA">
        <w:rPr>
          <w:rFonts w:ascii="Times New Roman" w:eastAsia="Times New Roman" w:hAnsi="Times New Roman" w:cs="Times New Roman"/>
          <w:sz w:val="24"/>
          <w:szCs w:val="24"/>
          <w:lang w:val="pt-PT" w:eastAsia="pt-BR"/>
        </w:rPr>
        <w:t>.</w:t>
      </w:r>
    </w:p>
    <w:p w14:paraId="2050EA1F"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B325BB6"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Art. 5º</w:t>
      </w:r>
      <w:r w:rsidRPr="00CC2959">
        <w:rPr>
          <w:rFonts w:ascii="Times New Roman" w:eastAsia="Times New Roman" w:hAnsi="Times New Roman" w:cs="Times New Roman"/>
          <w:sz w:val="24"/>
          <w:szCs w:val="24"/>
          <w:lang w:val="pt-PT" w:eastAsia="pt-BR"/>
        </w:rPr>
        <w:t xml:space="preserve"> Ficam contingenciadas, a partir de 1º de janeiro de 2025, as dotações orçamentárias referentes aos convênios e operações de créditos previstos, até a data de sua contratação.</w:t>
      </w:r>
    </w:p>
    <w:p w14:paraId="35F534A7"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14:paraId="1AF1B4D9" w14:textId="4042E419"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Art. 6º</w:t>
      </w:r>
      <w:r w:rsidRPr="00CC2959">
        <w:rPr>
          <w:rFonts w:ascii="Times New Roman" w:eastAsia="Times New Roman" w:hAnsi="Times New Roman" w:cs="Times New Roman"/>
          <w:sz w:val="24"/>
          <w:szCs w:val="24"/>
          <w:lang w:val="pt-PT" w:eastAsia="pt-BR"/>
        </w:rPr>
        <w:t xml:space="preserve"> Fica o Poder Executivo autorizado a realizar as adequações da nova codificação das receitas, nos termos da Portaria Conjunta STN/SOF nº 650 da Secretaria do Tesouro Nacional e da Secretaria do Orçamento Federal com as portarias </w:t>
      </w:r>
      <w:r w:rsidRPr="00CC2959">
        <w:rPr>
          <w:rFonts w:ascii="Times New Roman" w:eastAsia="Times New Roman" w:hAnsi="Times New Roman" w:cs="Times New Roman"/>
          <w:color w:val="000000"/>
          <w:sz w:val="24"/>
          <w:szCs w:val="24"/>
          <w:lang w:val="pt-PT" w:eastAsia="pt-BR"/>
        </w:rPr>
        <w:t>STN nº 1.566, 1.567 e 1.568, que estabelece novos ajustes</w:t>
      </w:r>
      <w:r w:rsidRPr="00CC2959">
        <w:rPr>
          <w:rFonts w:ascii="Times New Roman" w:eastAsia="Times New Roman" w:hAnsi="Times New Roman" w:cs="Times New Roman"/>
          <w:sz w:val="24"/>
          <w:szCs w:val="24"/>
          <w:lang w:val="pt-PT" w:eastAsia="pt-BR"/>
        </w:rPr>
        <w:t xml:space="preserve"> e conforme tabelas escrituração contábil do Plano d</w:t>
      </w:r>
      <w:r w:rsidR="00574DDA">
        <w:rPr>
          <w:rFonts w:ascii="Times New Roman" w:eastAsia="Times New Roman" w:hAnsi="Times New Roman" w:cs="Times New Roman"/>
          <w:sz w:val="24"/>
          <w:szCs w:val="24"/>
          <w:lang w:val="pt-PT" w:eastAsia="pt-BR"/>
        </w:rPr>
        <w:t>e</w:t>
      </w:r>
      <w:r w:rsidRPr="00CC2959">
        <w:rPr>
          <w:rFonts w:ascii="Times New Roman" w:eastAsia="Times New Roman" w:hAnsi="Times New Roman" w:cs="Times New Roman"/>
          <w:sz w:val="24"/>
          <w:szCs w:val="24"/>
          <w:lang w:val="pt-PT" w:eastAsia="pt-BR"/>
        </w:rPr>
        <w:t xml:space="preserve"> Contas do Tribunal do Estado de São Paulo </w:t>
      </w:r>
      <w:r w:rsidRPr="0070518B">
        <w:rPr>
          <w:rFonts w:ascii="Times New Roman" w:eastAsia="Times New Roman" w:hAnsi="Times New Roman" w:cs="Times New Roman"/>
          <w:sz w:val="24"/>
          <w:szCs w:val="24"/>
          <w:lang w:val="pt-PT" w:eastAsia="pt-BR"/>
        </w:rPr>
        <w:t>-</w:t>
      </w:r>
      <w:r w:rsidRPr="00CC2959">
        <w:rPr>
          <w:rFonts w:ascii="Times New Roman" w:eastAsia="Times New Roman" w:hAnsi="Times New Roman" w:cs="Times New Roman"/>
          <w:sz w:val="24"/>
          <w:szCs w:val="24"/>
          <w:lang w:val="pt-PT" w:eastAsia="pt-BR"/>
        </w:rPr>
        <w:t>TCE-SP, até a abertura do orçamento em 2025.</w:t>
      </w:r>
    </w:p>
    <w:p w14:paraId="45B3BBED"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B3D5DCC"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Parágrafo único.</w:t>
      </w:r>
      <w:r w:rsidRPr="00CC2959">
        <w:rPr>
          <w:rFonts w:ascii="Times New Roman" w:eastAsia="Times New Roman" w:hAnsi="Times New Roman" w:cs="Times New Roman"/>
          <w:sz w:val="24"/>
          <w:szCs w:val="24"/>
          <w:lang w:val="pt-PT" w:eastAsia="pt-BR"/>
        </w:rPr>
        <w:t xml:space="preserve"> A atualização de que trata o </w:t>
      </w:r>
      <w:r w:rsidRPr="00574DDA">
        <w:rPr>
          <w:rFonts w:ascii="Times New Roman" w:eastAsia="Times New Roman" w:hAnsi="Times New Roman" w:cs="Times New Roman"/>
          <w:i/>
          <w:iCs/>
          <w:sz w:val="24"/>
          <w:szCs w:val="24"/>
          <w:lang w:val="pt-PT" w:eastAsia="pt-BR"/>
        </w:rPr>
        <w:t>caput</w:t>
      </w:r>
      <w:r w:rsidRPr="00CC2959">
        <w:rPr>
          <w:rFonts w:ascii="Times New Roman" w:eastAsia="Times New Roman" w:hAnsi="Times New Roman" w:cs="Times New Roman"/>
          <w:sz w:val="24"/>
          <w:szCs w:val="24"/>
          <w:lang w:val="pt-PT" w:eastAsia="pt-BR"/>
        </w:rPr>
        <w:t xml:space="preserve"> é restrita a codificação e nomenclatura, mantendo os valores das receitas estabelecidos no ANEXO II - Resumo Geral das Receitas.</w:t>
      </w:r>
    </w:p>
    <w:p w14:paraId="1C4427C3" w14:textId="77777777" w:rsidR="00CC2959" w:rsidRPr="00CC2959" w:rsidRDefault="00CC2959" w:rsidP="00CC2959">
      <w:pPr>
        <w:suppressAutoHyphens/>
        <w:autoSpaceDE w:val="0"/>
        <w:autoSpaceDN w:val="0"/>
        <w:adjustRightInd w:val="0"/>
        <w:jc w:val="both"/>
        <w:rPr>
          <w:rFonts w:ascii="Times New Roman" w:eastAsia="Times New Roman" w:hAnsi="Times New Roman" w:cs="Times New Roman"/>
          <w:sz w:val="24"/>
          <w:szCs w:val="24"/>
          <w:highlight w:val="yellow"/>
          <w:lang w:val="pt-PT" w:eastAsia="pt-BR"/>
        </w:rPr>
      </w:pPr>
    </w:p>
    <w:p w14:paraId="7DB636B5"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25DB9E9" w14:textId="77777777" w:rsidR="0070518B" w:rsidRPr="0070518B" w:rsidRDefault="0070518B" w:rsidP="00CC2959">
      <w:pPr>
        <w:suppressAutoHyphens/>
        <w:autoSpaceDE w:val="0"/>
        <w:autoSpaceDN w:val="0"/>
        <w:adjustRightInd w:val="0"/>
        <w:ind w:firstLine="720"/>
        <w:jc w:val="both"/>
        <w:rPr>
          <w:rFonts w:ascii="Times New Roman" w:eastAsia="Times New Roman" w:hAnsi="Times New Roman" w:cs="Times New Roman"/>
          <w:b/>
          <w:bCs/>
          <w:sz w:val="24"/>
          <w:szCs w:val="24"/>
          <w:lang w:val="pt-PT" w:eastAsia="pt-BR"/>
        </w:rPr>
      </w:pPr>
    </w:p>
    <w:p w14:paraId="70B1F8BB" w14:textId="77777777" w:rsidR="0070518B" w:rsidRPr="0070518B" w:rsidRDefault="0070518B" w:rsidP="00CC2959">
      <w:pPr>
        <w:suppressAutoHyphens/>
        <w:autoSpaceDE w:val="0"/>
        <w:autoSpaceDN w:val="0"/>
        <w:adjustRightInd w:val="0"/>
        <w:ind w:firstLine="720"/>
        <w:jc w:val="both"/>
        <w:rPr>
          <w:rFonts w:ascii="Times New Roman" w:eastAsia="Times New Roman" w:hAnsi="Times New Roman" w:cs="Times New Roman"/>
          <w:b/>
          <w:bCs/>
          <w:sz w:val="24"/>
          <w:szCs w:val="24"/>
          <w:lang w:val="pt-PT" w:eastAsia="pt-BR"/>
        </w:rPr>
      </w:pPr>
    </w:p>
    <w:p w14:paraId="76A01D02"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color w:val="000000"/>
          <w:sz w:val="24"/>
          <w:szCs w:val="24"/>
          <w:lang w:val="pt-PT" w:eastAsia="pt-BR"/>
        </w:rPr>
      </w:pPr>
      <w:r w:rsidRPr="00CC2959">
        <w:rPr>
          <w:rFonts w:ascii="Times New Roman" w:eastAsia="Times New Roman" w:hAnsi="Times New Roman" w:cs="Times New Roman"/>
          <w:b/>
          <w:bCs/>
          <w:sz w:val="24"/>
          <w:szCs w:val="24"/>
          <w:lang w:val="pt-PT" w:eastAsia="pt-BR"/>
        </w:rPr>
        <w:t>Art. 7º</w:t>
      </w:r>
      <w:r w:rsidRPr="00CC2959">
        <w:rPr>
          <w:rFonts w:ascii="Times New Roman" w:eastAsia="Times New Roman" w:hAnsi="Times New Roman" w:cs="Times New Roman"/>
          <w:sz w:val="24"/>
          <w:szCs w:val="24"/>
          <w:lang w:val="pt-PT" w:eastAsia="pt-BR"/>
        </w:rPr>
        <w:t xml:space="preserve"> Nos termos do artigo 139, parágrafos 8º e seguintes, da Lei Orgânica do Município, fica incluído na presente Lei Orçamentária a reserva de </w:t>
      </w:r>
      <w:r w:rsidRPr="00CC2959">
        <w:rPr>
          <w:rFonts w:ascii="Times New Roman" w:eastAsia="Times New Roman" w:hAnsi="Times New Roman" w:cs="Times New Roman"/>
          <w:b/>
          <w:bCs/>
          <w:sz w:val="24"/>
          <w:szCs w:val="24"/>
          <w:lang w:val="pt-PT" w:eastAsia="pt-BR"/>
        </w:rPr>
        <w:t xml:space="preserve">R$ </w:t>
      </w:r>
      <w:r w:rsidRPr="00CC2959">
        <w:rPr>
          <w:rFonts w:ascii="Times New Roman" w:eastAsia="Times New Roman" w:hAnsi="Times New Roman" w:cs="Times New Roman"/>
          <w:b/>
          <w:bCs/>
          <w:color w:val="000000"/>
          <w:sz w:val="24"/>
          <w:szCs w:val="24"/>
          <w:lang w:val="pt-PT" w:eastAsia="pt-BR"/>
        </w:rPr>
        <w:t>7.135.162,48</w:t>
      </w:r>
      <w:r w:rsidRPr="00CC2959">
        <w:rPr>
          <w:rFonts w:ascii="Times New Roman" w:eastAsia="Times New Roman" w:hAnsi="Times New Roman" w:cs="Times New Roman"/>
          <w:color w:val="000000"/>
          <w:sz w:val="24"/>
          <w:szCs w:val="24"/>
          <w:lang w:val="pt-PT" w:eastAsia="pt-BR"/>
        </w:rPr>
        <w:t xml:space="preserve"> </w:t>
      </w:r>
      <w:r w:rsidRPr="00CC2959">
        <w:rPr>
          <w:rFonts w:ascii="Times New Roman" w:eastAsia="Times New Roman" w:hAnsi="Times New Roman" w:cs="Times New Roman"/>
          <w:b/>
          <w:color w:val="000000"/>
          <w:sz w:val="24"/>
          <w:szCs w:val="24"/>
          <w:lang w:val="pt-PT" w:eastAsia="pt-BR"/>
        </w:rPr>
        <w:t>(sete milhões, cento e trinta e cinco mil, cento e sessenta e dois reais e quarenta e oito centavos)</w:t>
      </w:r>
      <w:r w:rsidRPr="00CC2959">
        <w:rPr>
          <w:rFonts w:ascii="Times New Roman" w:eastAsia="Times New Roman" w:hAnsi="Times New Roman" w:cs="Times New Roman"/>
          <w:sz w:val="24"/>
          <w:szCs w:val="24"/>
          <w:lang w:val="pt-PT" w:eastAsia="pt-BR"/>
        </w:rPr>
        <w:t xml:space="preserve"> para Orçamento Impositivo de Execução Obrigatória pelo Poder Executivo, conforme estabelecido nos artigos 30, 31, 32, 33, 34, 35 e 36 </w:t>
      </w:r>
      <w:r w:rsidRPr="00CC2959">
        <w:rPr>
          <w:rFonts w:ascii="Times New Roman" w:eastAsia="Times New Roman" w:hAnsi="Times New Roman" w:cs="Times New Roman"/>
          <w:color w:val="000000"/>
          <w:sz w:val="24"/>
          <w:szCs w:val="24"/>
          <w:lang w:val="pt-PT" w:eastAsia="pt-BR"/>
        </w:rPr>
        <w:t>da Lei n° 6.805, de 05 de julho de 2024 - L.D.O-2025.</w:t>
      </w:r>
    </w:p>
    <w:p w14:paraId="7785D853" w14:textId="77777777" w:rsidR="00CC2959" w:rsidRPr="00CC2959" w:rsidRDefault="00CC2959" w:rsidP="00CC2959">
      <w:pPr>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p>
    <w:p w14:paraId="64C8D911" w14:textId="77777777" w:rsidR="00CC2959" w:rsidRPr="00CC2959" w:rsidRDefault="00CC2959" w:rsidP="00CC2959">
      <w:pPr>
        <w:suppressAutoHyphens/>
        <w:autoSpaceDE w:val="0"/>
        <w:autoSpaceDN w:val="0"/>
        <w:adjustRightInd w:val="0"/>
        <w:ind w:firstLine="720"/>
        <w:jc w:val="both"/>
        <w:rPr>
          <w:rFonts w:ascii="Times New Roman" w:eastAsia="Times New Roman" w:hAnsi="Times New Roman" w:cs="Times New Roman"/>
          <w:sz w:val="24"/>
          <w:szCs w:val="24"/>
          <w:lang w:val="pt-PT" w:eastAsia="pt-BR"/>
        </w:rPr>
      </w:pPr>
      <w:r w:rsidRPr="00CC2959">
        <w:rPr>
          <w:rFonts w:ascii="Times New Roman" w:eastAsia="Times New Roman" w:hAnsi="Times New Roman" w:cs="Times New Roman"/>
          <w:b/>
          <w:bCs/>
          <w:sz w:val="24"/>
          <w:szCs w:val="24"/>
          <w:lang w:val="pt-PT" w:eastAsia="pt-BR"/>
        </w:rPr>
        <w:t>Art. 8</w:t>
      </w:r>
      <w:r w:rsidRPr="00CC2959">
        <w:rPr>
          <w:rFonts w:ascii="Times New Roman" w:eastAsia="Times New Roman" w:hAnsi="Times New Roman" w:cs="Times New Roman"/>
          <w:b/>
          <w:bCs/>
          <w:sz w:val="24"/>
          <w:szCs w:val="24"/>
          <w:vertAlign w:val="superscript"/>
          <w:lang w:val="pt-PT" w:eastAsia="pt-BR"/>
        </w:rPr>
        <w:t>o</w:t>
      </w:r>
      <w:r w:rsidRPr="00CC2959">
        <w:rPr>
          <w:rFonts w:ascii="Times New Roman" w:eastAsia="Times New Roman" w:hAnsi="Times New Roman" w:cs="Times New Roman"/>
          <w:b/>
          <w:bCs/>
          <w:sz w:val="24"/>
          <w:szCs w:val="24"/>
          <w:lang w:val="pt-PT" w:eastAsia="pt-BR"/>
        </w:rPr>
        <w:t xml:space="preserve"> </w:t>
      </w:r>
      <w:r w:rsidRPr="00CC2959">
        <w:rPr>
          <w:rFonts w:ascii="Times New Roman" w:eastAsia="Times New Roman" w:hAnsi="Times New Roman" w:cs="Times New Roman"/>
          <w:sz w:val="24"/>
          <w:szCs w:val="24"/>
          <w:lang w:val="pt-PT" w:eastAsia="pt-BR"/>
        </w:rPr>
        <w:t>Esta Lei entra em vigor em 1º de janeiro de 2025.</w:t>
      </w:r>
    </w:p>
    <w:p w14:paraId="083C5731" w14:textId="77777777" w:rsidR="00CC2959" w:rsidRPr="00CC2959" w:rsidRDefault="00CC2959" w:rsidP="00CC2959">
      <w:pPr>
        <w:suppressAutoHyphens/>
        <w:autoSpaceDE w:val="0"/>
        <w:autoSpaceDN w:val="0"/>
        <w:adjustRightInd w:val="0"/>
        <w:ind w:firstLine="708"/>
        <w:rPr>
          <w:rFonts w:ascii="Times New Roman" w:eastAsia="Times New Roman" w:hAnsi="Times New Roman" w:cs="Times New Roman"/>
          <w:sz w:val="24"/>
          <w:szCs w:val="24"/>
          <w:lang w:val="pt-PT" w:eastAsia="pt-BR"/>
        </w:rPr>
      </w:pPr>
    </w:p>
    <w:p w14:paraId="0DE9A980" w14:textId="77777777" w:rsidR="00CC2959" w:rsidRPr="0070518B" w:rsidRDefault="00CC2959" w:rsidP="000D025C">
      <w:pPr>
        <w:ind w:left="709"/>
        <w:rPr>
          <w:rFonts w:ascii="Times New Roman" w:hAnsi="Times New Roman" w:cs="Times New Roman"/>
          <w:sz w:val="24"/>
          <w:szCs w:val="24"/>
        </w:rPr>
      </w:pPr>
      <w:bookmarkStart w:id="0" w:name="_Hlk159318557"/>
    </w:p>
    <w:p w14:paraId="58185DE7" w14:textId="77777777" w:rsidR="00CC2959" w:rsidRPr="0070518B" w:rsidRDefault="00CC2959" w:rsidP="000D025C">
      <w:pPr>
        <w:ind w:left="709"/>
        <w:rPr>
          <w:rFonts w:ascii="Times New Roman" w:hAnsi="Times New Roman" w:cs="Times New Roman"/>
          <w:sz w:val="24"/>
          <w:szCs w:val="24"/>
        </w:rPr>
      </w:pPr>
      <w:r w:rsidRPr="0070518B">
        <w:rPr>
          <w:rFonts w:ascii="Times New Roman" w:hAnsi="Times New Roman" w:cs="Times New Roman"/>
          <w:sz w:val="24"/>
          <w:szCs w:val="24"/>
        </w:rPr>
        <w:t>Mesa da Câmara Municipal de Mogi Mirim, 26 de novembro de 2024.</w:t>
      </w:r>
    </w:p>
    <w:p w14:paraId="39D74EEB" w14:textId="77777777" w:rsidR="00CC2959" w:rsidRPr="0070518B" w:rsidRDefault="00CC2959" w:rsidP="000D025C">
      <w:pPr>
        <w:ind w:left="709"/>
        <w:rPr>
          <w:rFonts w:ascii="Times New Roman" w:hAnsi="Times New Roman" w:cs="Times New Roman"/>
          <w:sz w:val="24"/>
          <w:szCs w:val="24"/>
        </w:rPr>
      </w:pPr>
    </w:p>
    <w:p w14:paraId="13FB6BB5" w14:textId="77777777" w:rsidR="00CC2959" w:rsidRPr="0070518B" w:rsidRDefault="00CC2959" w:rsidP="000D025C">
      <w:pPr>
        <w:ind w:left="709"/>
        <w:rPr>
          <w:rFonts w:ascii="Times New Roman" w:hAnsi="Times New Roman" w:cs="Times New Roman"/>
          <w:b/>
          <w:sz w:val="24"/>
          <w:szCs w:val="24"/>
        </w:rPr>
      </w:pPr>
    </w:p>
    <w:p w14:paraId="2F5FCC88"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VEREADOR DIRCEU DA SILVA PAULINO</w:t>
      </w:r>
    </w:p>
    <w:p w14:paraId="093645B7"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Presidente da Câmara</w:t>
      </w:r>
    </w:p>
    <w:p w14:paraId="021D3BD3" w14:textId="77777777" w:rsidR="00CC2959" w:rsidRPr="0070518B" w:rsidRDefault="00CC2959" w:rsidP="000D025C">
      <w:pPr>
        <w:ind w:left="709"/>
        <w:rPr>
          <w:rFonts w:ascii="Times New Roman" w:hAnsi="Times New Roman" w:cs="Times New Roman"/>
          <w:b/>
          <w:sz w:val="24"/>
          <w:szCs w:val="24"/>
        </w:rPr>
      </w:pPr>
    </w:p>
    <w:p w14:paraId="368CC5ED" w14:textId="77777777" w:rsidR="00CC2959" w:rsidRPr="0070518B" w:rsidRDefault="00CC2959" w:rsidP="000D025C">
      <w:pPr>
        <w:ind w:left="709"/>
        <w:rPr>
          <w:rFonts w:ascii="Times New Roman" w:hAnsi="Times New Roman" w:cs="Times New Roman"/>
          <w:b/>
          <w:sz w:val="24"/>
          <w:szCs w:val="24"/>
        </w:rPr>
      </w:pPr>
    </w:p>
    <w:p w14:paraId="5191D863"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VEREADORA LÚCIA MARIA FERREIRA TENÓRIO</w:t>
      </w:r>
    </w:p>
    <w:p w14:paraId="63271CCA"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1ª Vice-Presidente</w:t>
      </w:r>
    </w:p>
    <w:p w14:paraId="6E884E84" w14:textId="77777777" w:rsidR="00CC2959" w:rsidRPr="0070518B" w:rsidRDefault="00CC2959" w:rsidP="000D025C">
      <w:pPr>
        <w:ind w:left="709"/>
        <w:rPr>
          <w:rFonts w:ascii="Times New Roman" w:hAnsi="Times New Roman" w:cs="Times New Roman"/>
          <w:b/>
          <w:sz w:val="24"/>
          <w:szCs w:val="24"/>
        </w:rPr>
      </w:pPr>
    </w:p>
    <w:p w14:paraId="7E3915AF" w14:textId="77777777" w:rsidR="00CC2959" w:rsidRPr="0070518B" w:rsidRDefault="00CC2959" w:rsidP="000D025C">
      <w:pPr>
        <w:ind w:left="709"/>
        <w:rPr>
          <w:rFonts w:ascii="Times New Roman" w:hAnsi="Times New Roman" w:cs="Times New Roman"/>
          <w:b/>
          <w:sz w:val="24"/>
          <w:szCs w:val="24"/>
        </w:rPr>
      </w:pPr>
    </w:p>
    <w:p w14:paraId="6F01E4F7"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VEREADOR JOÃO VICTOR COUTINHO GASPARINI</w:t>
      </w:r>
    </w:p>
    <w:p w14:paraId="36B9C474"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2º Vice-Presidente</w:t>
      </w:r>
    </w:p>
    <w:p w14:paraId="0FB25F33" w14:textId="77777777" w:rsidR="00CC2959" w:rsidRPr="0070518B" w:rsidRDefault="00CC2959" w:rsidP="000D025C">
      <w:pPr>
        <w:ind w:left="709"/>
        <w:rPr>
          <w:rFonts w:ascii="Times New Roman" w:hAnsi="Times New Roman" w:cs="Times New Roman"/>
          <w:b/>
          <w:sz w:val="24"/>
          <w:szCs w:val="24"/>
        </w:rPr>
      </w:pPr>
    </w:p>
    <w:p w14:paraId="48FADED3" w14:textId="77777777" w:rsidR="00CC2959" w:rsidRPr="0070518B" w:rsidRDefault="00CC2959" w:rsidP="000D025C">
      <w:pPr>
        <w:ind w:left="709"/>
        <w:rPr>
          <w:rFonts w:ascii="Times New Roman" w:hAnsi="Times New Roman" w:cs="Times New Roman"/>
          <w:b/>
          <w:sz w:val="24"/>
          <w:szCs w:val="24"/>
        </w:rPr>
      </w:pPr>
    </w:p>
    <w:p w14:paraId="5B432070"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VEREADORA MARA CRISTINA CHOQUETTA</w:t>
      </w:r>
    </w:p>
    <w:p w14:paraId="39405615"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1ª Secretária</w:t>
      </w:r>
    </w:p>
    <w:p w14:paraId="743344F5" w14:textId="77777777" w:rsidR="00CC2959" w:rsidRPr="0070518B" w:rsidRDefault="00CC2959" w:rsidP="000D025C">
      <w:pPr>
        <w:ind w:left="709"/>
        <w:rPr>
          <w:rFonts w:ascii="Times New Roman" w:hAnsi="Times New Roman" w:cs="Times New Roman"/>
          <w:b/>
          <w:sz w:val="24"/>
          <w:szCs w:val="24"/>
        </w:rPr>
      </w:pPr>
    </w:p>
    <w:p w14:paraId="6DE96955" w14:textId="77777777" w:rsidR="00CC2959" w:rsidRPr="0070518B" w:rsidRDefault="00CC2959" w:rsidP="000D025C">
      <w:pPr>
        <w:ind w:left="709"/>
        <w:rPr>
          <w:rFonts w:ascii="Times New Roman" w:hAnsi="Times New Roman" w:cs="Times New Roman"/>
          <w:b/>
          <w:sz w:val="24"/>
          <w:szCs w:val="24"/>
        </w:rPr>
      </w:pPr>
    </w:p>
    <w:p w14:paraId="2E7AC54F"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 xml:space="preserve">VEREADOR MARCOS PAULO CEGATTI </w:t>
      </w:r>
    </w:p>
    <w:p w14:paraId="36F0430A" w14:textId="77777777" w:rsidR="00CC2959" w:rsidRPr="0070518B" w:rsidRDefault="00CC2959" w:rsidP="000D025C">
      <w:pPr>
        <w:ind w:left="709"/>
        <w:rPr>
          <w:rFonts w:ascii="Times New Roman" w:hAnsi="Times New Roman" w:cs="Times New Roman"/>
          <w:b/>
          <w:sz w:val="24"/>
          <w:szCs w:val="24"/>
        </w:rPr>
      </w:pPr>
      <w:r w:rsidRPr="0070518B">
        <w:rPr>
          <w:rFonts w:ascii="Times New Roman" w:hAnsi="Times New Roman" w:cs="Times New Roman"/>
          <w:b/>
          <w:sz w:val="24"/>
          <w:szCs w:val="24"/>
        </w:rPr>
        <w:t>2º Secretário</w:t>
      </w:r>
    </w:p>
    <w:p w14:paraId="3A489A38" w14:textId="77777777" w:rsidR="00CC2959" w:rsidRPr="0070518B" w:rsidRDefault="00CC2959" w:rsidP="00A142B9">
      <w:pPr>
        <w:spacing w:after="100" w:afterAutospacing="1"/>
        <w:ind w:left="709"/>
        <w:rPr>
          <w:rFonts w:ascii="Times New Roman" w:hAnsi="Times New Roman" w:cs="Times New Roman"/>
          <w:b/>
          <w:sz w:val="24"/>
          <w:szCs w:val="24"/>
        </w:rPr>
      </w:pPr>
    </w:p>
    <w:bookmarkEnd w:id="0"/>
    <w:p w14:paraId="0E512A0B" w14:textId="77777777" w:rsidR="00CC2959" w:rsidRPr="0070518B" w:rsidRDefault="00CC2959">
      <w:pPr>
        <w:spacing w:after="100" w:afterAutospacing="1"/>
        <w:ind w:left="709"/>
        <w:rPr>
          <w:rFonts w:ascii="Times New Roman" w:hAnsi="Times New Roman" w:cs="Times New Roman"/>
          <w:b/>
          <w:sz w:val="24"/>
          <w:szCs w:val="24"/>
        </w:rPr>
      </w:pPr>
    </w:p>
    <w:p w14:paraId="5AC69759" w14:textId="77777777" w:rsidR="00CC2959" w:rsidRPr="00CC2959" w:rsidRDefault="00CC2959" w:rsidP="00CC2959">
      <w:pPr>
        <w:suppressAutoHyphens/>
        <w:autoSpaceDE w:val="0"/>
        <w:autoSpaceDN w:val="0"/>
        <w:adjustRightInd w:val="0"/>
        <w:rPr>
          <w:rFonts w:ascii="Times New Roman" w:eastAsia="Times New Roman" w:hAnsi="Times New Roman" w:cs="Times New Roman"/>
          <w:b/>
          <w:bCs/>
          <w:sz w:val="20"/>
          <w:szCs w:val="20"/>
          <w:lang w:val="pt-PT" w:eastAsia="pt-BR"/>
        </w:rPr>
      </w:pPr>
      <w:r w:rsidRPr="00CC2959">
        <w:rPr>
          <w:rFonts w:ascii="Times New Roman" w:eastAsia="Times New Roman" w:hAnsi="Times New Roman" w:cs="Times New Roman"/>
          <w:b/>
          <w:bCs/>
          <w:sz w:val="20"/>
          <w:szCs w:val="20"/>
          <w:lang w:val="pt-PT" w:eastAsia="pt-BR"/>
        </w:rPr>
        <w:t xml:space="preserve">Projeto de Lei nº </w:t>
      </w:r>
      <w:r w:rsidRPr="0070518B">
        <w:rPr>
          <w:rFonts w:ascii="Times New Roman" w:eastAsia="Times New Roman" w:hAnsi="Times New Roman" w:cs="Times New Roman"/>
          <w:b/>
          <w:bCs/>
          <w:sz w:val="20"/>
          <w:szCs w:val="20"/>
          <w:lang w:val="pt-PT" w:eastAsia="pt-BR"/>
        </w:rPr>
        <w:t>89 de 2024</w:t>
      </w:r>
    </w:p>
    <w:p w14:paraId="0FA929BF" w14:textId="77777777" w:rsidR="00CC2959" w:rsidRPr="00CC2959" w:rsidRDefault="00CC2959" w:rsidP="00CC2959">
      <w:pPr>
        <w:suppressAutoHyphens/>
        <w:autoSpaceDE w:val="0"/>
        <w:autoSpaceDN w:val="0"/>
        <w:adjustRightInd w:val="0"/>
        <w:rPr>
          <w:rFonts w:ascii="Times New Roman" w:eastAsia="Times New Roman" w:hAnsi="Times New Roman" w:cs="Times New Roman"/>
          <w:b/>
          <w:bCs/>
          <w:sz w:val="20"/>
          <w:szCs w:val="20"/>
          <w:lang w:val="pt-PT" w:eastAsia="pt-BR"/>
        </w:rPr>
      </w:pPr>
      <w:r w:rsidRPr="00CC2959">
        <w:rPr>
          <w:rFonts w:ascii="Times New Roman" w:eastAsia="Times New Roman" w:hAnsi="Times New Roman" w:cs="Times New Roman"/>
          <w:b/>
          <w:bCs/>
          <w:sz w:val="20"/>
          <w:szCs w:val="20"/>
          <w:lang w:val="pt-PT" w:eastAsia="pt-BR"/>
        </w:rPr>
        <w:t>Autoria: Prefeito Municipal</w:t>
      </w:r>
    </w:p>
    <w:p w14:paraId="67B333E4" w14:textId="77777777" w:rsidR="00CC2959" w:rsidRPr="00CC2959" w:rsidRDefault="00CC2959" w:rsidP="00CC2959">
      <w:pPr>
        <w:rPr>
          <w:rFonts w:ascii="Times New Roman" w:eastAsia="Times New Roman" w:hAnsi="Times New Roman" w:cs="Times New Roman"/>
          <w:sz w:val="24"/>
          <w:szCs w:val="24"/>
          <w:lang w:eastAsia="pt-BR"/>
        </w:rPr>
      </w:pPr>
    </w:p>
    <w:p w14:paraId="60DA91CF" w14:textId="77777777" w:rsidR="00207677" w:rsidRPr="0070518B" w:rsidRDefault="00207677" w:rsidP="00CC2959">
      <w:pPr>
        <w:ind w:left="3828"/>
        <w:jc w:val="both"/>
        <w:rPr>
          <w:rFonts w:ascii="Times New Roman" w:eastAsia="Times New Roman" w:hAnsi="Times New Roman" w:cs="Times New Roman"/>
          <w:b/>
          <w:sz w:val="20"/>
          <w:szCs w:val="20"/>
          <w:lang w:eastAsia="pt-BR"/>
        </w:rPr>
      </w:pPr>
    </w:p>
    <w:sectPr w:rsidR="00207677" w:rsidRPr="0070518B" w:rsidSect="00CC2959">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F3EE2" w14:textId="77777777" w:rsidR="00682A5F" w:rsidRDefault="00682A5F">
      <w:r>
        <w:separator/>
      </w:r>
    </w:p>
  </w:endnote>
  <w:endnote w:type="continuationSeparator" w:id="0">
    <w:p w14:paraId="677A749A" w14:textId="77777777" w:rsidR="00682A5F" w:rsidRDefault="0068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D5499" w14:textId="77777777" w:rsidR="00682A5F" w:rsidRDefault="00682A5F">
      <w:r>
        <w:separator/>
      </w:r>
    </w:p>
  </w:footnote>
  <w:footnote w:type="continuationSeparator" w:id="0">
    <w:p w14:paraId="1DF72502" w14:textId="77777777" w:rsidR="00682A5F" w:rsidRDefault="0068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46B9" w14:textId="77777777" w:rsidR="004F0784" w:rsidRDefault="00CC2959" w:rsidP="00CC2959">
    <w:pPr>
      <w:framePr w:w="2713" w:h="1201" w:hRule="exact" w:hSpace="141" w:wrap="around" w:vAnchor="page" w:hAnchor="page" w:x="554" w:y="451"/>
      <w:ind w:right="360"/>
    </w:pPr>
    <w:r>
      <w:rPr>
        <w:noProof/>
        <w:lang w:eastAsia="pt-BR"/>
      </w:rPr>
      <w:t xml:space="preserve">              </w:t>
    </w:r>
    <w:r>
      <w:rPr>
        <w:noProof/>
        <w:lang w:eastAsia="pt-BR"/>
      </w:rPr>
      <w:drawing>
        <wp:inline distT="0" distB="0" distL="0" distR="0" wp14:anchorId="4345948A" wp14:editId="5F60597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7931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14E2FCB4" w14:textId="77777777" w:rsidR="004F0784" w:rsidRDefault="00CC2959" w:rsidP="00CC2959">
    <w:pPr>
      <w:pStyle w:val="Cabealho"/>
      <w:tabs>
        <w:tab w:val="right" w:pos="7513"/>
      </w:tabs>
      <w:ind w:left="1276"/>
      <w:rPr>
        <w:rFonts w:ascii="Arial" w:hAnsi="Arial"/>
        <w:b/>
        <w:sz w:val="34"/>
      </w:rPr>
    </w:pPr>
    <w:r>
      <w:rPr>
        <w:rFonts w:ascii="Arial" w:hAnsi="Arial"/>
        <w:b/>
        <w:sz w:val="34"/>
      </w:rPr>
      <w:tab/>
      <w:t xml:space="preserve">    CÂMARA MUNICIPAL DE MOGI MIRIM</w:t>
    </w:r>
  </w:p>
  <w:p w14:paraId="63054288"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5BD63DA3"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320A3"/>
    <w:multiLevelType w:val="singleLevel"/>
    <w:tmpl w:val="A336D9E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606C47E2"/>
    <w:multiLevelType w:val="singleLevel"/>
    <w:tmpl w:val="391091AE"/>
    <w:lvl w:ilvl="0">
      <w:start w:val="1"/>
      <w:numFmt w:val="lowerLetter"/>
      <w:lvlText w:val="%1)"/>
      <w:legacy w:legacy="1" w:legacySpace="0" w:legacyIndent="360"/>
      <w:lvlJc w:val="left"/>
      <w:pPr>
        <w:ind w:left="0" w:firstLine="0"/>
      </w:pPr>
      <w:rPr>
        <w:rFonts w:ascii="Times New Roman" w:hAnsi="Times New Roman" w:cs="Times New Roman" w:hint="default"/>
        <w:b/>
        <w:bCs/>
      </w:rPr>
    </w:lvl>
  </w:abstractNum>
  <w:num w:numId="1" w16cid:durableId="308479031">
    <w:abstractNumId w:val="1"/>
    <w:lvlOverride w:ilvl="0">
      <w:startOverride w:val="1"/>
    </w:lvlOverride>
  </w:num>
  <w:num w:numId="2" w16cid:durableId="2139444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91E83"/>
    <w:rsid w:val="000C712C"/>
    <w:rsid w:val="001915A3"/>
    <w:rsid w:val="00193A1F"/>
    <w:rsid w:val="0020657C"/>
    <w:rsid w:val="00207677"/>
    <w:rsid w:val="00217F62"/>
    <w:rsid w:val="00221D7B"/>
    <w:rsid w:val="002A605D"/>
    <w:rsid w:val="00310214"/>
    <w:rsid w:val="00334E57"/>
    <w:rsid w:val="003513F2"/>
    <w:rsid w:val="00364512"/>
    <w:rsid w:val="003F766B"/>
    <w:rsid w:val="00414414"/>
    <w:rsid w:val="00446F00"/>
    <w:rsid w:val="004B7322"/>
    <w:rsid w:val="004F0784"/>
    <w:rsid w:val="00520F7E"/>
    <w:rsid w:val="00574DDA"/>
    <w:rsid w:val="00594412"/>
    <w:rsid w:val="005E22E9"/>
    <w:rsid w:val="00665EB0"/>
    <w:rsid w:val="00676DE9"/>
    <w:rsid w:val="00682A5F"/>
    <w:rsid w:val="00691D72"/>
    <w:rsid w:val="00697F7F"/>
    <w:rsid w:val="006B6423"/>
    <w:rsid w:val="0070518B"/>
    <w:rsid w:val="00787A2A"/>
    <w:rsid w:val="007E7F8B"/>
    <w:rsid w:val="00850979"/>
    <w:rsid w:val="00855D59"/>
    <w:rsid w:val="009975A1"/>
    <w:rsid w:val="009E75E4"/>
    <w:rsid w:val="00A33758"/>
    <w:rsid w:val="00A422CC"/>
    <w:rsid w:val="00A906D8"/>
    <w:rsid w:val="00AB5A74"/>
    <w:rsid w:val="00B5698B"/>
    <w:rsid w:val="00C32D95"/>
    <w:rsid w:val="00CC2959"/>
    <w:rsid w:val="00E373A8"/>
    <w:rsid w:val="00E43F9F"/>
    <w:rsid w:val="00E752E7"/>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7CB2"/>
  <w15:docId w15:val="{17730E3B-9F9F-448B-A6A7-12F1A25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787A2A"/>
    <w:rPr>
      <w:rFonts w:ascii="Tahoma" w:hAnsi="Tahoma" w:cs="Tahoma"/>
      <w:sz w:val="16"/>
      <w:szCs w:val="16"/>
    </w:rPr>
  </w:style>
  <w:style w:type="character" w:customStyle="1" w:styleId="TextodebaloChar">
    <w:name w:val="Texto de balão Char"/>
    <w:basedOn w:val="Fontepargpadro"/>
    <w:link w:val="Textodebalo"/>
    <w:uiPriority w:val="99"/>
    <w:semiHidden/>
    <w:rsid w:val="00787A2A"/>
    <w:rPr>
      <w:rFonts w:ascii="Tahoma" w:hAnsi="Tahoma" w:cs="Tahoma"/>
      <w:sz w:val="16"/>
      <w:szCs w:val="16"/>
    </w:rPr>
  </w:style>
  <w:style w:type="paragraph" w:customStyle="1" w:styleId="article-text">
    <w:name w:val="article-text"/>
    <w:basedOn w:val="Normal"/>
    <w:rsid w:val="007E7F8B"/>
    <w:pPr>
      <w:widowControl w:val="0"/>
      <w:suppressAutoHyphens/>
      <w:spacing w:before="100" w:after="100"/>
    </w:pPr>
    <w:rPr>
      <w:rFonts w:ascii="Arial Unicode MS" w:eastAsia="Arial Unicode MS" w:hAnsi="Arial Unicode MS" w:cs="Arial Unicode MS"/>
      <w:color w:val="000000"/>
      <w:sz w:val="24"/>
      <w:szCs w:val="24"/>
    </w:rPr>
  </w:style>
  <w:style w:type="paragraph" w:customStyle="1" w:styleId="Textoembloco1">
    <w:name w:val="Texto em bloco1"/>
    <w:basedOn w:val="Normal"/>
    <w:rsid w:val="007E7F8B"/>
    <w:pPr>
      <w:suppressAutoHyphens/>
      <w:ind w:left="-709" w:right="-943"/>
      <w:jc w:val="both"/>
    </w:pPr>
    <w:rPr>
      <w:rFonts w:ascii="Times New Roman" w:eastAsia="Times New Roman" w:hAnsi="Times New Roman" w:cs="Times New Roman"/>
      <w:szCs w:val="20"/>
      <w:lang w:eastAsia="ar-SA"/>
    </w:rPr>
  </w:style>
  <w:style w:type="character" w:styleId="Nmerodepgina">
    <w:name w:val="page number"/>
    <w:basedOn w:val="Fontepargpadro"/>
    <w:rsid w:val="007E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012137">
      <w:bodyDiv w:val="1"/>
      <w:marLeft w:val="0"/>
      <w:marRight w:val="0"/>
      <w:marTop w:val="0"/>
      <w:marBottom w:val="0"/>
      <w:divBdr>
        <w:top w:val="none" w:sz="0" w:space="0" w:color="auto"/>
        <w:left w:val="none" w:sz="0" w:space="0" w:color="auto"/>
        <w:bottom w:val="none" w:sz="0" w:space="0" w:color="auto"/>
        <w:right w:val="none" w:sz="0" w:space="0" w:color="auto"/>
      </w:divBdr>
    </w:div>
    <w:div w:id="1867017286">
      <w:bodyDiv w:val="1"/>
      <w:marLeft w:val="0"/>
      <w:marRight w:val="0"/>
      <w:marTop w:val="0"/>
      <w:marBottom w:val="0"/>
      <w:divBdr>
        <w:top w:val="none" w:sz="0" w:space="0" w:color="auto"/>
        <w:left w:val="none" w:sz="0" w:space="0" w:color="auto"/>
        <w:bottom w:val="none" w:sz="0" w:space="0" w:color="auto"/>
        <w:right w:val="none" w:sz="0" w:space="0" w:color="auto"/>
      </w:divBdr>
    </w:div>
    <w:div w:id="207299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1DE02-546B-4C4E-9F1B-E1272B2B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1336</Words>
  <Characters>7219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Cândida</dc:creator>
  <cp:lastModifiedBy>Wesley</cp:lastModifiedBy>
  <cp:revision>10</cp:revision>
  <dcterms:created xsi:type="dcterms:W3CDTF">2020-03-24T17:42:00Z</dcterms:created>
  <dcterms:modified xsi:type="dcterms:W3CDTF">2024-11-26T17:38:00Z</dcterms:modified>
</cp:coreProperties>
</file>