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62B6F1" w14:textId="77777777"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7FDE29D1" w14:textId="77777777" w:rsidR="00B06FDF" w:rsidRPr="00B06FDF" w:rsidRDefault="00B06FDF" w:rsidP="00B06FDF">
      <w:pPr>
        <w:ind w:left="3780"/>
        <w:rPr>
          <w:rFonts w:ascii="Times New Roman" w:eastAsia="Times New Roman" w:hAnsi="Times New Roman" w:cs="Times New Roman"/>
          <w:sz w:val="24"/>
          <w:szCs w:val="24"/>
          <w:lang w:eastAsia="pt-BR"/>
        </w:rPr>
      </w:pPr>
      <w:r w:rsidRPr="00B06FDF">
        <w:rPr>
          <w:rFonts w:ascii="Times New Roman" w:eastAsia="Times New Roman" w:hAnsi="Times New Roman" w:cs="Times New Roman"/>
          <w:b/>
          <w:bCs/>
          <w:sz w:val="24"/>
          <w:szCs w:val="24"/>
          <w:lang w:eastAsia="pt-BR"/>
        </w:rPr>
        <w:t>PROJETO DE LEI Nº 121 DE 2024</w:t>
      </w:r>
    </w:p>
    <w:p w14:paraId="08F72D04" w14:textId="77777777" w:rsidR="00B06FDF" w:rsidRPr="00B06FDF" w:rsidRDefault="00B06FDF" w:rsidP="00B06FDF">
      <w:pPr>
        <w:ind w:left="3420"/>
        <w:rPr>
          <w:rFonts w:ascii="Times New Roman" w:eastAsia="Times New Roman" w:hAnsi="Times New Roman" w:cs="Times New Roman"/>
          <w:sz w:val="24"/>
          <w:szCs w:val="24"/>
          <w:lang w:eastAsia="pt-BR"/>
        </w:rPr>
      </w:pPr>
    </w:p>
    <w:p w14:paraId="0D86B01F" w14:textId="77777777" w:rsidR="00B06FDF" w:rsidRPr="00B06FDF" w:rsidRDefault="00B06FDF" w:rsidP="00B06FDF">
      <w:pPr>
        <w:widowControl w:val="0"/>
        <w:suppressAutoHyphens/>
        <w:autoSpaceDE w:val="0"/>
        <w:autoSpaceDN w:val="0"/>
        <w:adjustRightInd w:val="0"/>
        <w:ind w:left="3780" w:firstLine="3"/>
        <w:jc w:val="both"/>
        <w:rPr>
          <w:rFonts w:ascii="Times New Roman" w:eastAsia="Times New Roman" w:hAnsi="Times New Roman" w:cs="Times New Roman"/>
          <w:b/>
          <w:bCs/>
          <w:sz w:val="24"/>
          <w:szCs w:val="24"/>
          <w:lang w:val="pt-PT" w:eastAsia="pt-BR"/>
        </w:rPr>
      </w:pPr>
      <w:bookmarkStart w:id="0" w:name="_GoBack"/>
      <w:bookmarkEnd w:id="0"/>
      <w:r w:rsidRPr="00B06FDF">
        <w:rPr>
          <w:rFonts w:ascii="Times New Roman" w:eastAsia="Times New Roman" w:hAnsi="Times New Roman" w:cs="Times New Roman"/>
          <w:b/>
          <w:bCs/>
          <w:sz w:val="24"/>
          <w:szCs w:val="24"/>
          <w:lang w:val="pt-PT" w:eastAsia="pt-BR"/>
        </w:rPr>
        <w:t>DISPÕE SOBRE AS ÁREAS DE USO COMUM DO LOTEAMENTO DENOMINADO “RESIDENCIAL VILLAGE CASA DO CAMPO” E SOBRE A OUTORGA DE CONCESSÃO ADMINISTRATIVA DE USO, E DÁ OUTRAS PROVIDÊNCIAS.</w:t>
      </w:r>
    </w:p>
    <w:p w14:paraId="031F5B8C" w14:textId="77777777" w:rsidR="00B06FDF" w:rsidRPr="00B06FDF" w:rsidRDefault="00B06FDF" w:rsidP="00B06FDF">
      <w:pPr>
        <w:widowControl w:val="0"/>
        <w:suppressAutoHyphens/>
        <w:autoSpaceDE w:val="0"/>
        <w:autoSpaceDN w:val="0"/>
        <w:adjustRightInd w:val="0"/>
        <w:ind w:right="-851" w:firstLine="3783"/>
        <w:jc w:val="both"/>
        <w:rPr>
          <w:rFonts w:ascii="Times New Roman" w:eastAsia="Times New Roman" w:hAnsi="Times New Roman" w:cs="Times New Roman"/>
          <w:sz w:val="24"/>
          <w:szCs w:val="24"/>
          <w:lang w:val="pt-PT" w:eastAsia="pt-BR"/>
        </w:rPr>
      </w:pPr>
    </w:p>
    <w:p w14:paraId="6507CBDF" w14:textId="77777777" w:rsidR="00B06FDF" w:rsidRPr="00B06FDF" w:rsidRDefault="00B06FDF" w:rsidP="00B06FDF">
      <w:pPr>
        <w:widowControl w:val="0"/>
        <w:suppressAutoHyphens/>
        <w:autoSpaceDE w:val="0"/>
        <w:autoSpaceDN w:val="0"/>
        <w:adjustRightInd w:val="0"/>
        <w:ind w:firstLine="3783"/>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A</w:t>
      </w:r>
      <w:r w:rsidRPr="00B06FDF">
        <w:rPr>
          <w:rFonts w:ascii="Times New Roman" w:eastAsia="Times New Roman" w:hAnsi="Times New Roman" w:cs="Times New Roman"/>
          <w:b/>
          <w:bCs/>
          <w:sz w:val="24"/>
          <w:szCs w:val="24"/>
          <w:lang w:val="pt-PT" w:eastAsia="pt-BR"/>
        </w:rPr>
        <w:t xml:space="preserve"> Câmara Municipal de Mogi Mirim </w:t>
      </w:r>
      <w:r w:rsidRPr="00B06FDF">
        <w:rPr>
          <w:rFonts w:ascii="Times New Roman" w:eastAsia="Times New Roman" w:hAnsi="Times New Roman" w:cs="Times New Roman"/>
          <w:sz w:val="24"/>
          <w:szCs w:val="24"/>
          <w:lang w:val="pt-PT" w:eastAsia="pt-BR"/>
        </w:rPr>
        <w:t xml:space="preserve">aprovou e o Prefeito Municipal </w:t>
      </w:r>
      <w:r w:rsidRPr="00B06FDF">
        <w:rPr>
          <w:rFonts w:ascii="Times New Roman" w:eastAsia="Times New Roman" w:hAnsi="Times New Roman" w:cs="Times New Roman"/>
          <w:b/>
          <w:bCs/>
          <w:sz w:val="24"/>
          <w:szCs w:val="24"/>
          <w:lang w:val="pt-PT" w:eastAsia="pt-BR"/>
        </w:rPr>
        <w:t>DR. PAULO DE OLIVEIRA E SILVA</w:t>
      </w:r>
      <w:r w:rsidRPr="00B06FDF">
        <w:rPr>
          <w:rFonts w:ascii="Times New Roman" w:eastAsia="Times New Roman" w:hAnsi="Times New Roman" w:cs="Times New Roman"/>
          <w:sz w:val="24"/>
          <w:szCs w:val="24"/>
          <w:lang w:val="pt-PT" w:eastAsia="pt-BR"/>
        </w:rPr>
        <w:t xml:space="preserve"> sanciona e promulga a seguinte Lei:</w:t>
      </w:r>
    </w:p>
    <w:p w14:paraId="772504D3"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62370930"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Art. 1º As áreas públicas de uso comum do povo e integradas à categoria de bens dominiais do Loteamento Urbano denominado “Residencial Village Casa do Campo”, descritas e caracterizadas na planta de aprovação do Loteamento objeto do Decreto nº 8.510, de 17 de dezembro de 2021, são objetos da concessão administrativa de uso autorizada pela presente Lei.</w:t>
      </w:r>
    </w:p>
    <w:p w14:paraId="74685E0F"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62ED6DAB"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 xml:space="preserve">Art. 2º Fica o Executivo Municipal, independente de licitação, autorizado a transferir o uso das áreas públicas, excluindo-se a Área Institucional, mediante outorga de concessão administrativa de uso, não onerosa e com cláusula de exclusividade, à </w:t>
      </w:r>
      <w:r w:rsidRPr="00B06FDF">
        <w:rPr>
          <w:rFonts w:ascii="Times New Roman" w:eastAsia="Times New Roman" w:hAnsi="Times New Roman" w:cs="Times New Roman"/>
          <w:b/>
          <w:sz w:val="24"/>
          <w:szCs w:val="24"/>
          <w:lang w:val="pt-PT" w:eastAsia="pt-BR"/>
        </w:rPr>
        <w:t xml:space="preserve">ASSOCIAÇÃO DOS PROPRIETÁRIOS DO </w:t>
      </w:r>
      <w:r w:rsidRPr="00B06FDF">
        <w:rPr>
          <w:rFonts w:ascii="Times New Roman" w:eastAsia="Times New Roman" w:hAnsi="Times New Roman" w:cs="Times New Roman"/>
          <w:b/>
          <w:bCs/>
          <w:sz w:val="24"/>
          <w:szCs w:val="24"/>
          <w:lang w:val="pt-PT" w:eastAsia="pt-BR"/>
        </w:rPr>
        <w:t>RESIDENCIAL VILLAGE CASA DO CAMPO</w:t>
      </w:r>
      <w:r w:rsidRPr="00B06FDF">
        <w:rPr>
          <w:rFonts w:ascii="Times New Roman" w:eastAsia="Times New Roman" w:hAnsi="Times New Roman" w:cs="Times New Roman"/>
          <w:sz w:val="24"/>
          <w:szCs w:val="24"/>
          <w:lang w:val="pt-PT" w:eastAsia="pt-BR"/>
        </w:rPr>
        <w:t>, observadas as seguintes condições:</w:t>
      </w:r>
    </w:p>
    <w:p w14:paraId="49951BA7"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7852AA09"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 - prazo máximo de 20 (vinte) anos, renovável por igual período mediante aprovação legislativa;</w:t>
      </w:r>
    </w:p>
    <w:p w14:paraId="16520958"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643D2200"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II - intransferibilidade da concessão no todo ou em parte;</w:t>
      </w:r>
    </w:p>
    <w:p w14:paraId="184E3A36"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0C1BE5CA"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III - imodificabilidade das áreas objeto da concessão.</w:t>
      </w:r>
    </w:p>
    <w:p w14:paraId="254B2464"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4EBFD809"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Parágrafo único. Outorgada a concessão, fica a concessionária autorizada a manter fechado o loteamento e a controlar o ingresso de estranhos em suas dependências.</w:t>
      </w:r>
    </w:p>
    <w:p w14:paraId="30CFA497"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28EA0E19"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Art. 3º Fica absolutamente vedada a concessionária o fechamento de qualquer das áreas de uso institucional e verde aprovadas em loteamento em desacordo com o projeto de fechamento perimetral protocolado junto à Prefeitura sob n° 002629/2024.</w:t>
      </w:r>
    </w:p>
    <w:p w14:paraId="362B955F"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410E3182"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Art. 4º As áreas públicas do sistema de lazer e as vias de circulação, que estão fechadas, foram definidas por ocasião da aprovação do projeto do loteamento e constituem objeto de outorga de que trata o art. 2º desta Lei.</w:t>
      </w:r>
    </w:p>
    <w:p w14:paraId="588E1374"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5D8D3111"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lastRenderedPageBreak/>
        <w:t>Art. 5º A concessionária, às suas expensas, enquanto vigorar a concessão deverá:</w:t>
      </w:r>
    </w:p>
    <w:p w14:paraId="0CA0308C"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78731664"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 - guardar, conservar e aprimorar as áreas objeto da concessão;</w:t>
      </w:r>
    </w:p>
    <w:p w14:paraId="722EE89F"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0C9F03FE"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II – urbanizar as áreas das praças, conforme projeto elaborado pela concedente;</w:t>
      </w:r>
    </w:p>
    <w:p w14:paraId="4B68CDDC"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0EAE5FAB"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III - recolher o lixo domiciliar e acondicioná-lo no local e nas condições indicadas pela concedente para sua regular coleta;</w:t>
      </w:r>
    </w:p>
    <w:p w14:paraId="5298E86E"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4F199E79"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IV - manter fechados os acessos às áreas objeto da concessão, conforme projeto e orientação da concedente;</w:t>
      </w:r>
    </w:p>
    <w:p w14:paraId="24E171FC"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77DE84D8"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V - comunicar, no prazo máximo de 48 (quarenta e oito) horas de sua ocorrência, qualquer ato de esbulho ou turbação que tenha por objeto as áreas envolvidas pela concessão;</w:t>
      </w:r>
    </w:p>
    <w:p w14:paraId="2E9B4A6E"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16833076"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VI - permitir que os agentes públicos ingressem no loteamento para exercício normal de suas funções e fiscalização do cumprimento das condições da concessão;</w:t>
      </w:r>
    </w:p>
    <w:p w14:paraId="41E6D1D2"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4F0C2C8C"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VII - satisfazer todas as despesas com a lavratura e registro do contrato de concessão e sua renovação;</w:t>
      </w:r>
    </w:p>
    <w:p w14:paraId="2115C6BC"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5B75E5E6"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VIII - manter e promover, às suas expensas, durante o prazo de vigência do contrato a ser celebrado, todas as reparações necessárias nas benfeitorias porventura implantadas conforme projeto aprovado, notadamente no que se refere à manutenção da pavimentação asfáltica, guias e sarjetas, rede de água potável, rede de esgoto, rede de drenagem de águas pluviais, rede de iluminação pública e energia elétrica.</w:t>
      </w:r>
    </w:p>
    <w:p w14:paraId="55018CF5" w14:textId="77777777" w:rsidR="00B06FDF" w:rsidRPr="00B06FDF" w:rsidRDefault="00B06FDF" w:rsidP="00B06FDF">
      <w:pPr>
        <w:widowControl w:val="0"/>
        <w:suppressAutoHyphens/>
        <w:autoSpaceDE w:val="0"/>
        <w:autoSpaceDN w:val="0"/>
        <w:adjustRightInd w:val="0"/>
        <w:jc w:val="both"/>
        <w:rPr>
          <w:rFonts w:ascii="Times New Roman" w:eastAsia="Times New Roman" w:hAnsi="Times New Roman" w:cs="Times New Roman"/>
          <w:sz w:val="24"/>
          <w:szCs w:val="24"/>
          <w:lang w:val="pt-PT" w:eastAsia="pt-BR"/>
        </w:rPr>
      </w:pPr>
    </w:p>
    <w:p w14:paraId="37897C21"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 xml:space="preserve">Parágrafo único. Além do previsto nos incisos deste artigo, a concedente poderá, no contrato de concessão, estabelecer outras obrigações, deveres ou responsabilidades. </w:t>
      </w:r>
    </w:p>
    <w:p w14:paraId="306BD1C2"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335ADC2A"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Art. 6º A concessão não libera a concessionária e seus associados de qualquer obrigação, dever ou responsabilidade a que devam observar em razão de medidas legais ou jurídicas.</w:t>
      </w:r>
    </w:p>
    <w:p w14:paraId="3FBD052F"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517CB251"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Art. 7º Pelo descumprimento de qualquer das disposições desta Lei ou do contrato de concessão, será aplicada a pena de rescisão, integrando ao patrimônio do Município, independentemente de indenização, todas as benfeitorias porventura efetuadas.</w:t>
      </w:r>
    </w:p>
    <w:p w14:paraId="37D1A9E3"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016F48DA"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 xml:space="preserve">Parágrafo único. A pena a que se refere o </w:t>
      </w:r>
      <w:r w:rsidRPr="00B06FDF">
        <w:rPr>
          <w:rFonts w:ascii="Times New Roman" w:eastAsia="Times New Roman" w:hAnsi="Times New Roman" w:cs="Times New Roman"/>
          <w:i/>
          <w:sz w:val="24"/>
          <w:szCs w:val="24"/>
          <w:lang w:val="pt-PT" w:eastAsia="pt-BR"/>
        </w:rPr>
        <w:t>caput</w:t>
      </w:r>
      <w:r w:rsidRPr="00B06FDF">
        <w:rPr>
          <w:rFonts w:ascii="Times New Roman" w:eastAsia="Times New Roman" w:hAnsi="Times New Roman" w:cs="Times New Roman"/>
          <w:sz w:val="24"/>
          <w:szCs w:val="24"/>
          <w:lang w:val="pt-PT" w:eastAsia="pt-BR"/>
        </w:rPr>
        <w:t xml:space="preserve"> deste artigo será aplicada depois de escoado o prazo de 30 (trinta) dias para a concessionária </w:t>
      </w:r>
      <w:r w:rsidRPr="00B06FDF">
        <w:rPr>
          <w:rFonts w:ascii="Times New Roman" w:eastAsia="Times New Roman" w:hAnsi="Times New Roman" w:cs="Times New Roman"/>
          <w:sz w:val="24"/>
          <w:szCs w:val="24"/>
          <w:lang w:val="pt-PT" w:eastAsia="pt-BR"/>
        </w:rPr>
        <w:lastRenderedPageBreak/>
        <w:t>defender-se e de ter sido considerada culpada.</w:t>
      </w:r>
    </w:p>
    <w:p w14:paraId="254A8F71"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386D9707"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5F47B6A1"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p>
    <w:p w14:paraId="5D3620CB"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Art. 8º A concessão de uso outorgada e a manutenção do fechamento das áreas de que trata esta Lei poderão ser revogados a qualquer momento pelo Poder Executivo, se houver interesse público, sem implicar qualquer ressarcimento ou gerar indenização, seja a que título for, conforme previsto na Lei Complementar n° 304/2015.</w:t>
      </w:r>
    </w:p>
    <w:p w14:paraId="0094F194" w14:textId="77777777" w:rsidR="00B06FDF" w:rsidRPr="00B06FDF" w:rsidRDefault="00B06FDF" w:rsidP="00B06FDF">
      <w:pPr>
        <w:widowControl w:val="0"/>
        <w:suppressAutoHyphens/>
        <w:autoSpaceDE w:val="0"/>
        <w:autoSpaceDN w:val="0"/>
        <w:adjustRightInd w:val="0"/>
        <w:ind w:firstLine="3780"/>
        <w:jc w:val="both"/>
        <w:rPr>
          <w:rFonts w:ascii="Times New Roman" w:eastAsia="Times New Roman" w:hAnsi="Times New Roman" w:cs="Times New Roman"/>
          <w:sz w:val="24"/>
          <w:szCs w:val="24"/>
          <w:lang w:val="pt-PT" w:eastAsia="pt-BR"/>
        </w:rPr>
      </w:pPr>
    </w:p>
    <w:p w14:paraId="6D046878" w14:textId="77777777" w:rsidR="00B06FDF" w:rsidRPr="00B06FDF" w:rsidRDefault="00B06FDF" w:rsidP="00B06FDF">
      <w:pPr>
        <w:widowControl w:val="0"/>
        <w:suppressAutoHyphens/>
        <w:autoSpaceDE w:val="0"/>
        <w:autoSpaceDN w:val="0"/>
        <w:adjustRightInd w:val="0"/>
        <w:ind w:firstLine="3780"/>
        <w:jc w:val="both"/>
        <w:rPr>
          <w:rFonts w:ascii="Times New Roman" w:eastAsia="Times New Roman" w:hAnsi="Times New Roman" w:cs="Times New Roman"/>
          <w:sz w:val="24"/>
          <w:szCs w:val="24"/>
          <w:lang w:val="pt-PT" w:eastAsia="pt-BR"/>
        </w:rPr>
      </w:pPr>
      <w:r w:rsidRPr="00B06FDF">
        <w:rPr>
          <w:rFonts w:ascii="Times New Roman" w:eastAsia="Times New Roman" w:hAnsi="Times New Roman" w:cs="Times New Roman"/>
          <w:sz w:val="24"/>
          <w:szCs w:val="24"/>
          <w:lang w:val="pt-PT" w:eastAsia="pt-BR"/>
        </w:rPr>
        <w:t>Art. 9º Esta Lei entra em vigor na data de sua publicação.</w:t>
      </w:r>
    </w:p>
    <w:p w14:paraId="5D28BC27" w14:textId="77777777" w:rsidR="00B06FDF" w:rsidRPr="00B06FDF" w:rsidRDefault="00B06FDF" w:rsidP="00B06FDF">
      <w:pPr>
        <w:ind w:firstLine="3419"/>
        <w:jc w:val="both"/>
        <w:rPr>
          <w:rFonts w:ascii="Times New Roman" w:eastAsia="Times New Roman" w:hAnsi="Times New Roman" w:cs="Times New Roman"/>
          <w:sz w:val="24"/>
          <w:szCs w:val="24"/>
          <w:lang w:val="pt-PT" w:eastAsia="pt-BR"/>
        </w:rPr>
      </w:pPr>
    </w:p>
    <w:p w14:paraId="7EC71395" w14:textId="77777777" w:rsidR="00B06FDF" w:rsidRPr="00B06FDF" w:rsidRDefault="00B06FDF" w:rsidP="00B06FDF">
      <w:pPr>
        <w:ind w:firstLine="3780"/>
        <w:jc w:val="both"/>
        <w:rPr>
          <w:rFonts w:ascii="Times New Roman" w:eastAsia="Times New Roman" w:hAnsi="Times New Roman" w:cs="Times New Roman"/>
          <w:sz w:val="24"/>
          <w:szCs w:val="24"/>
          <w:lang w:eastAsia="pt-BR"/>
        </w:rPr>
      </w:pPr>
      <w:r w:rsidRPr="00B06FDF">
        <w:rPr>
          <w:rFonts w:ascii="Times New Roman" w:eastAsia="Times New Roman" w:hAnsi="Times New Roman" w:cs="Times New Roman"/>
          <w:sz w:val="24"/>
          <w:szCs w:val="24"/>
          <w:lang w:eastAsia="pt-BR"/>
        </w:rPr>
        <w:t>Prefeitura de Mogi Mirim, 29 de novembro de 2 024.</w:t>
      </w:r>
    </w:p>
    <w:p w14:paraId="36473F27" w14:textId="77777777" w:rsidR="00B06FDF" w:rsidRPr="00B06FDF" w:rsidRDefault="00B06FDF" w:rsidP="00B06FDF">
      <w:pPr>
        <w:ind w:firstLine="3780"/>
        <w:rPr>
          <w:rFonts w:ascii="Times New Roman" w:eastAsia="Times New Roman" w:hAnsi="Times New Roman" w:cs="Times New Roman"/>
          <w:sz w:val="24"/>
          <w:szCs w:val="24"/>
          <w:lang w:eastAsia="pt-BR"/>
        </w:rPr>
      </w:pPr>
    </w:p>
    <w:p w14:paraId="664E971A" w14:textId="77777777" w:rsidR="00B06FDF" w:rsidRPr="00B06FDF" w:rsidRDefault="00B06FDF" w:rsidP="00B06FDF">
      <w:pPr>
        <w:ind w:firstLine="3780"/>
        <w:rPr>
          <w:rFonts w:ascii="Times New Roman" w:eastAsia="Times New Roman" w:hAnsi="Times New Roman" w:cs="Times New Roman"/>
          <w:sz w:val="24"/>
          <w:szCs w:val="24"/>
          <w:lang w:eastAsia="pt-BR"/>
        </w:rPr>
      </w:pPr>
    </w:p>
    <w:p w14:paraId="7007BBC6" w14:textId="77777777" w:rsidR="00B06FDF" w:rsidRPr="00B06FDF" w:rsidRDefault="00B06FDF" w:rsidP="00B06FDF">
      <w:pPr>
        <w:ind w:firstLine="3780"/>
        <w:rPr>
          <w:rFonts w:ascii="Times New Roman" w:eastAsia="Times New Roman" w:hAnsi="Times New Roman" w:cs="Times New Roman"/>
          <w:sz w:val="24"/>
          <w:szCs w:val="24"/>
          <w:lang w:eastAsia="pt-BR"/>
        </w:rPr>
      </w:pPr>
    </w:p>
    <w:p w14:paraId="73BB9A61" w14:textId="77777777" w:rsidR="00B06FDF" w:rsidRPr="00B06FDF" w:rsidRDefault="00B06FDF" w:rsidP="00B06FDF">
      <w:pPr>
        <w:ind w:firstLine="3780"/>
        <w:rPr>
          <w:rFonts w:ascii="Times New Roman" w:eastAsia="Times New Roman" w:hAnsi="Times New Roman" w:cs="Times New Roman"/>
          <w:sz w:val="24"/>
          <w:szCs w:val="24"/>
          <w:lang w:eastAsia="pt-BR"/>
        </w:rPr>
      </w:pPr>
      <w:r w:rsidRPr="00B06FDF">
        <w:rPr>
          <w:rFonts w:ascii="Times New Roman" w:eastAsia="Times New Roman" w:hAnsi="Times New Roman" w:cs="Times New Roman"/>
          <w:b/>
          <w:bCs/>
          <w:sz w:val="24"/>
          <w:szCs w:val="24"/>
          <w:lang w:eastAsia="pt-BR"/>
        </w:rPr>
        <w:t>DR. PAULO DE OLIVEIRA E SILVA</w:t>
      </w:r>
    </w:p>
    <w:p w14:paraId="7F1E7A63" w14:textId="77777777" w:rsidR="00B06FDF" w:rsidRPr="00B06FDF" w:rsidRDefault="00B06FDF" w:rsidP="00B06FDF">
      <w:pPr>
        <w:ind w:firstLine="3420"/>
        <w:rPr>
          <w:rFonts w:ascii="Times New Roman" w:eastAsia="Times New Roman" w:hAnsi="Times New Roman" w:cs="Times New Roman"/>
          <w:sz w:val="24"/>
          <w:szCs w:val="24"/>
          <w:lang w:eastAsia="pt-BR"/>
        </w:rPr>
      </w:pPr>
      <w:r w:rsidRPr="00B06FDF">
        <w:rPr>
          <w:rFonts w:ascii="Times New Roman" w:eastAsia="Times New Roman" w:hAnsi="Times New Roman" w:cs="Times New Roman"/>
          <w:sz w:val="24"/>
          <w:szCs w:val="24"/>
          <w:lang w:eastAsia="pt-BR"/>
        </w:rPr>
        <w:t xml:space="preserve">                        Prefeito Municipal </w:t>
      </w:r>
    </w:p>
    <w:p w14:paraId="4F4A319C" w14:textId="77777777" w:rsidR="00B06FDF" w:rsidRPr="00B06FDF" w:rsidRDefault="00B06FDF" w:rsidP="00B06FDF">
      <w:pPr>
        <w:jc w:val="both"/>
        <w:rPr>
          <w:rFonts w:ascii="Times New Roman" w:eastAsia="Calibri" w:hAnsi="Times New Roman" w:cs="Times New Roman"/>
          <w:sz w:val="24"/>
          <w:szCs w:val="24"/>
        </w:rPr>
      </w:pPr>
    </w:p>
    <w:p w14:paraId="6C5DFB12" w14:textId="77777777" w:rsidR="00B06FDF" w:rsidRPr="00B06FDF" w:rsidRDefault="00B06FDF" w:rsidP="00B06FDF">
      <w:pPr>
        <w:jc w:val="both"/>
        <w:rPr>
          <w:rFonts w:ascii="Times New Roman" w:eastAsia="Calibri" w:hAnsi="Times New Roman" w:cs="Times New Roman"/>
          <w:sz w:val="24"/>
          <w:szCs w:val="24"/>
        </w:rPr>
      </w:pPr>
    </w:p>
    <w:p w14:paraId="6C75D3BA" w14:textId="77777777" w:rsidR="00B06FDF" w:rsidRPr="00B06FDF" w:rsidRDefault="00B06FDF" w:rsidP="00B06FDF">
      <w:pPr>
        <w:jc w:val="both"/>
        <w:rPr>
          <w:rFonts w:ascii="Times New Roman" w:eastAsia="Calibri" w:hAnsi="Times New Roman" w:cs="Times New Roman"/>
          <w:b/>
          <w:sz w:val="20"/>
          <w:szCs w:val="20"/>
        </w:rPr>
      </w:pPr>
      <w:r w:rsidRPr="00B06FDF">
        <w:rPr>
          <w:rFonts w:ascii="Times New Roman" w:eastAsia="Calibri" w:hAnsi="Times New Roman" w:cs="Times New Roman"/>
          <w:b/>
          <w:sz w:val="20"/>
          <w:szCs w:val="20"/>
        </w:rPr>
        <w:t>Projeto de Lei nº 121 de 2024</w:t>
      </w:r>
    </w:p>
    <w:p w14:paraId="7F487FE0" w14:textId="77777777" w:rsidR="00B06FDF" w:rsidRPr="00B06FDF" w:rsidRDefault="00B06FDF" w:rsidP="00B06FDF">
      <w:pPr>
        <w:jc w:val="both"/>
        <w:rPr>
          <w:rFonts w:ascii="Times New Roman" w:eastAsia="Calibri" w:hAnsi="Times New Roman" w:cs="Times New Roman"/>
          <w:b/>
          <w:sz w:val="20"/>
          <w:szCs w:val="20"/>
        </w:rPr>
      </w:pPr>
      <w:r w:rsidRPr="00B06FDF">
        <w:rPr>
          <w:rFonts w:ascii="Times New Roman" w:eastAsia="Calibri" w:hAnsi="Times New Roman" w:cs="Times New Roman"/>
          <w:b/>
          <w:sz w:val="20"/>
          <w:szCs w:val="20"/>
        </w:rPr>
        <w:t>Autoria: Prefeito Municipal</w:t>
      </w:r>
    </w:p>
    <w:p w14:paraId="1B5EB794" w14:textId="77777777" w:rsidR="00B06FDF" w:rsidRPr="00B06FDF" w:rsidRDefault="00B06FDF" w:rsidP="00B06FDF">
      <w:pPr>
        <w:jc w:val="both"/>
        <w:rPr>
          <w:rFonts w:ascii="Times New Roman" w:eastAsia="Calibri" w:hAnsi="Times New Roman" w:cs="Times New Roman"/>
          <w:sz w:val="20"/>
          <w:szCs w:val="20"/>
        </w:rPr>
      </w:pPr>
    </w:p>
    <w:p w14:paraId="1BB55E58" w14:textId="77777777" w:rsidR="00B06FDF" w:rsidRPr="00B06FDF" w:rsidRDefault="00B06FDF" w:rsidP="00B06FDF">
      <w:pPr>
        <w:jc w:val="both"/>
        <w:rPr>
          <w:rFonts w:ascii="Times New Roman" w:eastAsia="Calibri" w:hAnsi="Times New Roman" w:cs="Times New Roman"/>
          <w:sz w:val="20"/>
          <w:szCs w:val="20"/>
        </w:rPr>
      </w:pPr>
    </w:p>
    <w:p w14:paraId="17F10494" w14:textId="77777777" w:rsidR="00B06FDF" w:rsidRPr="00B06FDF" w:rsidRDefault="00B06FDF" w:rsidP="00B06FDF">
      <w:pPr>
        <w:jc w:val="both"/>
        <w:rPr>
          <w:rFonts w:ascii="Times New Roman" w:eastAsia="Calibri" w:hAnsi="Times New Roman" w:cs="Times New Roman"/>
          <w:sz w:val="20"/>
          <w:szCs w:val="20"/>
        </w:rPr>
      </w:pPr>
    </w:p>
    <w:p w14:paraId="1449547F" w14:textId="77777777" w:rsidR="00B06FDF" w:rsidRPr="00B06FDF" w:rsidRDefault="00B06FDF" w:rsidP="00B06FDF">
      <w:pPr>
        <w:jc w:val="both"/>
        <w:rPr>
          <w:rFonts w:ascii="Times New Roman" w:eastAsia="Calibri" w:hAnsi="Times New Roman" w:cs="Times New Roman"/>
          <w:sz w:val="20"/>
          <w:szCs w:val="20"/>
        </w:rPr>
      </w:pPr>
    </w:p>
    <w:p w14:paraId="5C3B3E7D" w14:textId="77777777" w:rsidR="00B06FDF" w:rsidRPr="00B06FDF" w:rsidRDefault="00B06FDF" w:rsidP="00B06FDF">
      <w:pPr>
        <w:jc w:val="both"/>
        <w:rPr>
          <w:rFonts w:ascii="Times New Roman" w:eastAsia="Calibri" w:hAnsi="Times New Roman" w:cs="Times New Roman"/>
          <w:sz w:val="20"/>
          <w:szCs w:val="20"/>
        </w:rPr>
      </w:pPr>
    </w:p>
    <w:p w14:paraId="67D91DA5" w14:textId="77777777" w:rsidR="00B06FDF" w:rsidRPr="00B06FDF" w:rsidRDefault="00B06FDF" w:rsidP="00B06FDF">
      <w:pPr>
        <w:jc w:val="both"/>
        <w:rPr>
          <w:rFonts w:ascii="Times New Roman" w:eastAsia="Calibri" w:hAnsi="Times New Roman" w:cs="Times New Roman"/>
          <w:sz w:val="20"/>
          <w:szCs w:val="20"/>
        </w:rPr>
      </w:pPr>
    </w:p>
    <w:p w14:paraId="0F5333C9" w14:textId="77777777" w:rsidR="00B06FDF" w:rsidRPr="00B06FDF" w:rsidRDefault="00B06FDF" w:rsidP="00B06FDF">
      <w:pPr>
        <w:jc w:val="both"/>
        <w:rPr>
          <w:rFonts w:ascii="Times New Roman" w:eastAsia="Calibri" w:hAnsi="Times New Roman" w:cs="Times New Roman"/>
          <w:sz w:val="20"/>
          <w:szCs w:val="20"/>
        </w:rPr>
      </w:pPr>
    </w:p>
    <w:p w14:paraId="05F66EA1" w14:textId="77777777" w:rsidR="00B06FDF" w:rsidRPr="00B06FDF" w:rsidRDefault="00B06FDF" w:rsidP="00B06FDF">
      <w:pPr>
        <w:jc w:val="both"/>
        <w:rPr>
          <w:rFonts w:ascii="Times New Roman" w:eastAsia="Calibri" w:hAnsi="Times New Roman" w:cs="Times New Roman"/>
          <w:sz w:val="20"/>
          <w:szCs w:val="20"/>
        </w:rPr>
      </w:pPr>
    </w:p>
    <w:p w14:paraId="59FECA56" w14:textId="77777777" w:rsidR="00B06FDF" w:rsidRPr="00B06FDF" w:rsidRDefault="00B06FDF" w:rsidP="00B06FDF">
      <w:pPr>
        <w:jc w:val="both"/>
        <w:rPr>
          <w:rFonts w:ascii="Times New Roman" w:eastAsia="Calibri" w:hAnsi="Times New Roman" w:cs="Times New Roman"/>
          <w:sz w:val="20"/>
          <w:szCs w:val="20"/>
        </w:rPr>
      </w:pPr>
    </w:p>
    <w:p w14:paraId="1EA539C2" w14:textId="77777777" w:rsidR="00B06FDF" w:rsidRPr="00B06FDF" w:rsidRDefault="00B06FDF" w:rsidP="00B06FDF">
      <w:pPr>
        <w:jc w:val="both"/>
        <w:rPr>
          <w:rFonts w:ascii="Times New Roman" w:eastAsia="Calibri" w:hAnsi="Times New Roman" w:cs="Times New Roman"/>
          <w:sz w:val="20"/>
          <w:szCs w:val="20"/>
        </w:rPr>
      </w:pPr>
    </w:p>
    <w:p w14:paraId="43A58C43" w14:textId="77777777" w:rsidR="00B06FDF" w:rsidRPr="00B06FDF" w:rsidRDefault="00B06FDF" w:rsidP="00B06FDF">
      <w:pPr>
        <w:jc w:val="both"/>
        <w:rPr>
          <w:rFonts w:ascii="Times New Roman" w:eastAsia="Calibri" w:hAnsi="Times New Roman" w:cs="Times New Roman"/>
          <w:sz w:val="20"/>
          <w:szCs w:val="20"/>
        </w:rPr>
      </w:pPr>
    </w:p>
    <w:p w14:paraId="4102B670" w14:textId="77777777" w:rsidR="00B06FDF" w:rsidRPr="00B06FDF" w:rsidRDefault="00B06FDF" w:rsidP="00B06FDF">
      <w:pPr>
        <w:jc w:val="both"/>
        <w:rPr>
          <w:rFonts w:ascii="Times New Roman" w:eastAsia="Calibri" w:hAnsi="Times New Roman" w:cs="Times New Roman"/>
          <w:sz w:val="20"/>
          <w:szCs w:val="20"/>
        </w:rPr>
      </w:pPr>
    </w:p>
    <w:p w14:paraId="201DC733" w14:textId="77777777" w:rsidR="00B06FDF" w:rsidRPr="00B06FDF" w:rsidRDefault="00B06FDF" w:rsidP="00B06FDF">
      <w:pPr>
        <w:jc w:val="both"/>
        <w:rPr>
          <w:rFonts w:ascii="Times New Roman" w:eastAsia="Calibri" w:hAnsi="Times New Roman" w:cs="Times New Roman"/>
          <w:sz w:val="20"/>
          <w:szCs w:val="20"/>
        </w:rPr>
      </w:pPr>
    </w:p>
    <w:p w14:paraId="316FA135" w14:textId="77777777" w:rsidR="00B06FDF" w:rsidRPr="00B06FDF" w:rsidRDefault="00B06FDF" w:rsidP="00B06FDF">
      <w:pPr>
        <w:jc w:val="both"/>
        <w:rPr>
          <w:rFonts w:ascii="Times New Roman" w:eastAsia="Calibri" w:hAnsi="Times New Roman" w:cs="Times New Roman"/>
          <w:sz w:val="20"/>
          <w:szCs w:val="20"/>
        </w:rPr>
      </w:pPr>
    </w:p>
    <w:p w14:paraId="22883224" w14:textId="77777777" w:rsidR="00B06FDF" w:rsidRPr="00B06FDF" w:rsidRDefault="00B06FDF" w:rsidP="00B06FDF">
      <w:pPr>
        <w:jc w:val="both"/>
        <w:rPr>
          <w:rFonts w:ascii="Times New Roman" w:eastAsia="Calibri" w:hAnsi="Times New Roman" w:cs="Times New Roman"/>
          <w:sz w:val="20"/>
          <w:szCs w:val="20"/>
        </w:rPr>
      </w:pPr>
    </w:p>
    <w:p w14:paraId="5DF85848" w14:textId="77777777" w:rsidR="00B06FDF" w:rsidRPr="00B06FDF" w:rsidRDefault="00B06FDF" w:rsidP="00B06FDF">
      <w:pPr>
        <w:jc w:val="both"/>
        <w:rPr>
          <w:rFonts w:ascii="Times New Roman" w:eastAsia="Calibri" w:hAnsi="Times New Roman" w:cs="Times New Roman"/>
          <w:sz w:val="20"/>
          <w:szCs w:val="20"/>
        </w:rPr>
      </w:pPr>
    </w:p>
    <w:p w14:paraId="1B5FADC1" w14:textId="77777777" w:rsidR="00B06FDF" w:rsidRPr="00B06FDF" w:rsidRDefault="00B06FDF" w:rsidP="00B06FDF">
      <w:pPr>
        <w:jc w:val="both"/>
        <w:rPr>
          <w:rFonts w:ascii="Times New Roman" w:eastAsia="Calibri" w:hAnsi="Times New Roman" w:cs="Times New Roman"/>
          <w:sz w:val="20"/>
          <w:szCs w:val="20"/>
        </w:rPr>
      </w:pPr>
    </w:p>
    <w:p w14:paraId="409998A9" w14:textId="77777777" w:rsidR="00B06FDF" w:rsidRPr="00B06FDF" w:rsidRDefault="00B06FDF" w:rsidP="00B06FDF">
      <w:pPr>
        <w:jc w:val="both"/>
        <w:rPr>
          <w:rFonts w:ascii="Times New Roman" w:eastAsia="Calibri" w:hAnsi="Times New Roman" w:cs="Times New Roman"/>
          <w:sz w:val="20"/>
          <w:szCs w:val="20"/>
        </w:rPr>
      </w:pPr>
    </w:p>
    <w:p w14:paraId="5F82532D" w14:textId="77777777" w:rsidR="00B06FDF" w:rsidRPr="00B06FDF" w:rsidRDefault="00B06FDF" w:rsidP="00B06FDF">
      <w:pPr>
        <w:jc w:val="both"/>
        <w:rPr>
          <w:rFonts w:ascii="Times New Roman" w:eastAsia="Calibri" w:hAnsi="Times New Roman" w:cs="Times New Roman"/>
          <w:sz w:val="20"/>
          <w:szCs w:val="20"/>
        </w:rPr>
      </w:pPr>
    </w:p>
    <w:p w14:paraId="25BDBFA3" w14:textId="77777777" w:rsidR="00B06FDF" w:rsidRPr="00B06FDF" w:rsidRDefault="00B06FDF" w:rsidP="00B06FDF">
      <w:pPr>
        <w:jc w:val="both"/>
        <w:rPr>
          <w:rFonts w:ascii="Times New Roman" w:eastAsia="Calibri" w:hAnsi="Times New Roman" w:cs="Times New Roman"/>
          <w:sz w:val="20"/>
          <w:szCs w:val="20"/>
        </w:rPr>
      </w:pPr>
    </w:p>
    <w:p w14:paraId="7B6DA555" w14:textId="77777777" w:rsidR="00B06FDF" w:rsidRPr="00B06FDF" w:rsidRDefault="00B06FDF" w:rsidP="00B06FDF">
      <w:pPr>
        <w:jc w:val="both"/>
        <w:rPr>
          <w:rFonts w:ascii="Times New Roman" w:eastAsia="Calibri" w:hAnsi="Times New Roman" w:cs="Times New Roman"/>
          <w:sz w:val="20"/>
          <w:szCs w:val="20"/>
        </w:rPr>
      </w:pPr>
    </w:p>
    <w:p w14:paraId="386C94E8" w14:textId="77777777" w:rsidR="00B06FDF" w:rsidRPr="00B06FDF" w:rsidRDefault="00B06FDF" w:rsidP="00B06FDF">
      <w:pPr>
        <w:jc w:val="both"/>
        <w:rPr>
          <w:rFonts w:ascii="Times New Roman" w:eastAsia="Calibri" w:hAnsi="Times New Roman" w:cs="Times New Roman"/>
          <w:sz w:val="20"/>
          <w:szCs w:val="20"/>
        </w:rPr>
      </w:pPr>
    </w:p>
    <w:p w14:paraId="389958D4" w14:textId="77777777" w:rsidR="00B06FDF" w:rsidRPr="00B06FDF" w:rsidRDefault="00B06FDF" w:rsidP="00B06FDF">
      <w:pPr>
        <w:jc w:val="both"/>
        <w:rPr>
          <w:rFonts w:ascii="Times New Roman" w:eastAsia="Calibri" w:hAnsi="Times New Roman" w:cs="Times New Roman"/>
          <w:sz w:val="20"/>
          <w:szCs w:val="20"/>
        </w:rPr>
      </w:pPr>
    </w:p>
    <w:p w14:paraId="6DF1A0F8" w14:textId="77777777" w:rsidR="00B06FDF" w:rsidRPr="00B06FDF" w:rsidRDefault="00B06FDF" w:rsidP="00B06FDF">
      <w:pPr>
        <w:jc w:val="both"/>
        <w:rPr>
          <w:rFonts w:ascii="Times New Roman" w:eastAsia="Calibri" w:hAnsi="Times New Roman" w:cs="Times New Roman"/>
          <w:sz w:val="20"/>
          <w:szCs w:val="20"/>
        </w:rPr>
      </w:pPr>
    </w:p>
    <w:p w14:paraId="69B92FC5" w14:textId="77777777" w:rsidR="00B06FDF" w:rsidRPr="00B06FDF" w:rsidRDefault="00B06FDF" w:rsidP="00B06FDF">
      <w:pPr>
        <w:jc w:val="both"/>
        <w:rPr>
          <w:rFonts w:ascii="Times New Roman" w:eastAsia="Calibri" w:hAnsi="Times New Roman" w:cs="Times New Roman"/>
          <w:sz w:val="20"/>
          <w:szCs w:val="20"/>
        </w:rPr>
      </w:pPr>
    </w:p>
    <w:p w14:paraId="006A8524" w14:textId="77777777" w:rsidR="00B06FDF" w:rsidRPr="00B06FDF" w:rsidRDefault="00B06FDF" w:rsidP="00B06FDF">
      <w:pPr>
        <w:jc w:val="both"/>
        <w:rPr>
          <w:rFonts w:ascii="Times New Roman" w:eastAsia="Calibri" w:hAnsi="Times New Roman" w:cs="Times New Roman"/>
          <w:sz w:val="20"/>
          <w:szCs w:val="20"/>
        </w:rPr>
      </w:pPr>
    </w:p>
    <w:p w14:paraId="11827120" w14:textId="77777777" w:rsidR="00B06FDF" w:rsidRPr="00B06FDF" w:rsidRDefault="00B06FDF" w:rsidP="00B06FDF">
      <w:pPr>
        <w:jc w:val="both"/>
        <w:rPr>
          <w:rFonts w:ascii="Times New Roman" w:eastAsia="Calibri" w:hAnsi="Times New Roman" w:cs="Times New Roman"/>
          <w:sz w:val="20"/>
          <w:szCs w:val="20"/>
        </w:rPr>
      </w:pPr>
    </w:p>
    <w:p w14:paraId="543A9132" w14:textId="77777777" w:rsidR="00B06FDF" w:rsidRPr="00B06FDF" w:rsidRDefault="00B06FDF" w:rsidP="00B06FDF">
      <w:pPr>
        <w:jc w:val="both"/>
        <w:rPr>
          <w:rFonts w:ascii="Times New Roman" w:eastAsia="Calibri" w:hAnsi="Times New Roman" w:cs="Times New Roman"/>
          <w:sz w:val="20"/>
          <w:szCs w:val="20"/>
        </w:rPr>
      </w:pPr>
    </w:p>
    <w:p w14:paraId="65E115D3" w14:textId="77777777" w:rsidR="00B06FDF" w:rsidRPr="00B06FDF" w:rsidRDefault="00B06FDF" w:rsidP="00B06FDF">
      <w:pPr>
        <w:jc w:val="both"/>
        <w:rPr>
          <w:rFonts w:ascii="Times New Roman" w:eastAsia="Calibri" w:hAnsi="Times New Roman" w:cs="Times New Roman"/>
          <w:sz w:val="20"/>
          <w:szCs w:val="20"/>
        </w:rPr>
      </w:pPr>
    </w:p>
    <w:p w14:paraId="070F1BF8" w14:textId="77777777" w:rsidR="00B06FDF" w:rsidRPr="00B06FDF" w:rsidRDefault="00B06FDF" w:rsidP="00B06FDF">
      <w:pPr>
        <w:jc w:val="both"/>
        <w:rPr>
          <w:rFonts w:ascii="Times New Roman" w:eastAsia="Calibri" w:hAnsi="Times New Roman" w:cs="Times New Roman"/>
          <w:sz w:val="20"/>
          <w:szCs w:val="20"/>
        </w:rPr>
      </w:pPr>
    </w:p>
    <w:p w14:paraId="69B0A42D" w14:textId="77777777" w:rsidR="00B06FDF" w:rsidRPr="00B06FDF" w:rsidRDefault="00B06FDF" w:rsidP="00B06FDF">
      <w:pPr>
        <w:jc w:val="both"/>
        <w:rPr>
          <w:rFonts w:ascii="Times New Roman" w:eastAsia="Calibri" w:hAnsi="Times New Roman" w:cs="Times New Roman"/>
          <w:sz w:val="20"/>
          <w:szCs w:val="20"/>
        </w:rPr>
      </w:pPr>
    </w:p>
    <w:p w14:paraId="38973D32" w14:textId="77777777" w:rsidR="00B06FDF" w:rsidRPr="00B06FDF" w:rsidRDefault="00B06FDF" w:rsidP="00B06FDF">
      <w:pPr>
        <w:jc w:val="both"/>
        <w:rPr>
          <w:rFonts w:ascii="Times New Roman" w:eastAsia="Calibri" w:hAnsi="Times New Roman" w:cs="Times New Roman"/>
          <w:sz w:val="20"/>
          <w:szCs w:val="20"/>
        </w:rPr>
      </w:pPr>
    </w:p>
    <w:p w14:paraId="1D1381C1" w14:textId="77777777" w:rsidR="00B06FDF" w:rsidRPr="00B06FDF" w:rsidRDefault="00B06FDF" w:rsidP="00B06FDF">
      <w:pPr>
        <w:jc w:val="both"/>
        <w:rPr>
          <w:rFonts w:ascii="Times New Roman" w:eastAsia="Calibri" w:hAnsi="Times New Roman" w:cs="Times New Roman"/>
          <w:sz w:val="20"/>
          <w:szCs w:val="20"/>
        </w:rPr>
      </w:pPr>
    </w:p>
    <w:p w14:paraId="106593BF" w14:textId="77777777" w:rsidR="00B06FDF" w:rsidRPr="00B06FDF" w:rsidRDefault="00B06FDF" w:rsidP="00B06FDF">
      <w:pPr>
        <w:jc w:val="both"/>
        <w:rPr>
          <w:rFonts w:ascii="Times New Roman" w:eastAsia="Calibri" w:hAnsi="Times New Roman" w:cs="Times New Roman"/>
          <w:sz w:val="20"/>
          <w:szCs w:val="20"/>
        </w:rPr>
      </w:pPr>
    </w:p>
    <w:p w14:paraId="23E1B691" w14:textId="77777777" w:rsidR="00B06FDF" w:rsidRPr="00B06FDF" w:rsidRDefault="00B06FDF" w:rsidP="00B06FDF">
      <w:pPr>
        <w:ind w:left="3927"/>
        <w:jc w:val="both"/>
        <w:rPr>
          <w:rFonts w:ascii="Times New Roman" w:eastAsia="Arial Unicode MS" w:hAnsi="Times New Roman" w:cs="Times New Roman"/>
          <w:b/>
          <w:bCs/>
          <w:color w:val="000000"/>
          <w:lang w:eastAsia="pt-BR"/>
        </w:rPr>
      </w:pPr>
      <w:r w:rsidRPr="00B06FDF">
        <w:rPr>
          <w:rFonts w:ascii="Times New Roman" w:eastAsia="Arial Unicode MS" w:hAnsi="Times New Roman" w:cs="Times New Roman"/>
          <w:b/>
          <w:bCs/>
          <w:color w:val="000000"/>
          <w:lang w:eastAsia="pt-BR"/>
        </w:rPr>
        <w:t xml:space="preserve">TERMO DE CONTRATO DE CONCESSÃO ADMINISTRATIVA DE USO DE BENS IMÓVEIS, QUE ENTRE SI CELEBRAM O MUNICÍPIO DE MOGI MIRIM E A </w:t>
      </w:r>
      <w:r w:rsidRPr="00B06FDF">
        <w:rPr>
          <w:rFonts w:ascii="Times New Roman" w:eastAsia="Times New Roman" w:hAnsi="Times New Roman" w:cs="Arial Unicode MS"/>
          <w:b/>
          <w:color w:val="000000"/>
          <w:lang w:val="pt-PT" w:eastAsia="pt-BR"/>
        </w:rPr>
        <w:t>ASSOCIAÇÃO DOS PROPRIETÁRIOS DO RESIDENCIAL CASA DO CAMPO</w:t>
      </w:r>
      <w:r w:rsidRPr="00B06FDF">
        <w:rPr>
          <w:rFonts w:ascii="Times New Roman" w:eastAsia="Arial Unicode MS" w:hAnsi="Times New Roman" w:cs="Times New Roman"/>
          <w:b/>
          <w:bCs/>
          <w:color w:val="000000"/>
          <w:lang w:eastAsia="pt-BR"/>
        </w:rPr>
        <w:t>, PARA A CESSÃO DAS ÁREAS PÚBLICAS DO LOTEAMENTO URBANO DENOMINADO “RESIDENCIAL VILLAGE CASA DO CAMPO”.</w:t>
      </w:r>
    </w:p>
    <w:p w14:paraId="2525AAA6" w14:textId="77777777" w:rsidR="00B06FDF" w:rsidRPr="00B06FDF" w:rsidRDefault="00B06FDF" w:rsidP="00B06FDF">
      <w:pPr>
        <w:ind w:firstLine="3927"/>
        <w:jc w:val="both"/>
        <w:rPr>
          <w:rFonts w:ascii="Times New Roman" w:eastAsia="Arial Unicode MS" w:hAnsi="Times New Roman" w:cs="Times New Roman"/>
          <w:b/>
          <w:bCs/>
          <w:color w:val="000000"/>
          <w:lang w:eastAsia="pt-BR"/>
        </w:rPr>
      </w:pPr>
    </w:p>
    <w:p w14:paraId="31107135"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Cs/>
          <w:color w:val="000000"/>
          <w:lang w:eastAsia="pt-BR"/>
        </w:rPr>
        <w:t xml:space="preserve">Pelo presente instrumento, entre as partes, de um lado o </w:t>
      </w:r>
      <w:r w:rsidRPr="00B06FDF">
        <w:rPr>
          <w:rFonts w:ascii="Times New Roman" w:eastAsia="Arial Unicode MS" w:hAnsi="Times New Roman" w:cs="Times New Roman"/>
          <w:b/>
          <w:bCs/>
          <w:color w:val="000000"/>
          <w:lang w:eastAsia="pt-BR"/>
        </w:rPr>
        <w:t xml:space="preserve">MUNICÍPIO DE MOGI MIRIM, </w:t>
      </w:r>
      <w:r w:rsidRPr="00B06FDF">
        <w:rPr>
          <w:rFonts w:ascii="Times New Roman" w:eastAsia="Arial Unicode MS" w:hAnsi="Times New Roman" w:cs="Times New Roman"/>
          <w:bCs/>
          <w:color w:val="000000"/>
          <w:lang w:eastAsia="pt-BR"/>
        </w:rPr>
        <w:t xml:space="preserve">pessoa jurídica de direito público interno, com sede administrativa à Rua Doutor José Alves, 129, Centro, inscrita no CNPJ/MF sob nº 45.332.095/0001-89, neste ato representado por seu Prefeito Municipal, </w:t>
      </w:r>
      <w:r w:rsidRPr="00B06FDF">
        <w:rPr>
          <w:rFonts w:ascii="Times New Roman" w:eastAsia="Arial Unicode MS" w:hAnsi="Times New Roman" w:cs="Times New Roman"/>
          <w:b/>
          <w:bCs/>
          <w:color w:val="000000"/>
          <w:lang w:eastAsia="pt-BR"/>
        </w:rPr>
        <w:t xml:space="preserve">DR. PAULO DE OLIVEIRA E SILVA, </w:t>
      </w:r>
      <w:r w:rsidRPr="00B06FDF">
        <w:rPr>
          <w:rFonts w:ascii="Times New Roman" w:eastAsia="Arial Unicode MS" w:hAnsi="Times New Roman" w:cs="Times New Roman"/>
          <w:bCs/>
          <w:color w:val="000000"/>
          <w:lang w:eastAsia="pt-BR"/>
        </w:rPr>
        <w:t xml:space="preserve">brasileiro, casado, Médico, portador do R.G. nº </w:t>
      </w:r>
      <w:r w:rsidRPr="00B06FDF">
        <w:rPr>
          <w:rFonts w:ascii="Times New Roman" w:eastAsia="Arial Unicode MS" w:hAnsi="Times New Roman" w:cs="Times New Roman"/>
          <w:color w:val="000000"/>
          <w:lang w:eastAsia="pt-BR"/>
        </w:rPr>
        <w:t>14.639.723-X</w:t>
      </w:r>
      <w:r w:rsidRPr="00B06FDF">
        <w:rPr>
          <w:rFonts w:ascii="Times New Roman" w:eastAsia="Arial Unicode MS" w:hAnsi="Times New Roman" w:cs="Times New Roman"/>
          <w:bCs/>
          <w:color w:val="000000"/>
          <w:lang w:eastAsia="pt-BR"/>
        </w:rPr>
        <w:t xml:space="preserve"> e do C.P.F. nº </w:t>
      </w:r>
      <w:r w:rsidRPr="00B06FDF">
        <w:rPr>
          <w:rFonts w:ascii="Times New Roman" w:eastAsia="Arial Unicode MS" w:hAnsi="Times New Roman" w:cs="Times New Roman"/>
          <w:color w:val="000000"/>
          <w:lang w:eastAsia="pt-BR"/>
        </w:rPr>
        <w:t>201.086.646-00</w:t>
      </w:r>
      <w:r w:rsidRPr="00B06FDF">
        <w:rPr>
          <w:rFonts w:ascii="Times New Roman" w:eastAsia="Arial Unicode MS" w:hAnsi="Times New Roman" w:cs="Times New Roman"/>
          <w:bCs/>
          <w:color w:val="000000"/>
          <w:lang w:eastAsia="pt-BR"/>
        </w:rPr>
        <w:t xml:space="preserve">, residente e domiciliado neste Município de Mogi Mirim, doravante denominado simplesmente </w:t>
      </w:r>
      <w:r w:rsidRPr="00B06FDF">
        <w:rPr>
          <w:rFonts w:ascii="Times New Roman" w:eastAsia="Arial Unicode MS" w:hAnsi="Times New Roman" w:cs="Times New Roman"/>
          <w:b/>
          <w:bCs/>
          <w:color w:val="000000"/>
          <w:lang w:eastAsia="pt-BR"/>
        </w:rPr>
        <w:t>CONCEDENTE</w:t>
      </w:r>
      <w:r w:rsidRPr="00B06FDF">
        <w:rPr>
          <w:rFonts w:ascii="Times New Roman" w:eastAsia="Arial Unicode MS" w:hAnsi="Times New Roman" w:cs="Times New Roman"/>
          <w:bCs/>
          <w:color w:val="000000"/>
          <w:lang w:eastAsia="pt-BR"/>
        </w:rPr>
        <w:t xml:space="preserve">, e de outro a </w:t>
      </w:r>
      <w:r w:rsidRPr="00B06FDF">
        <w:rPr>
          <w:rFonts w:ascii="Times New Roman" w:eastAsia="Times New Roman" w:hAnsi="Times New Roman" w:cs="Arial Unicode MS"/>
          <w:b/>
          <w:color w:val="000000"/>
          <w:lang w:val="pt-PT" w:eastAsia="pt-BR"/>
        </w:rPr>
        <w:t xml:space="preserve">ASSOCIAÇÃO DOS PROPRIETÁRIOS DO LOTEAMENTO </w:t>
      </w:r>
      <w:r w:rsidRPr="00B06FDF">
        <w:rPr>
          <w:rFonts w:ascii="Times New Roman" w:eastAsia="Times New Roman" w:hAnsi="Times New Roman" w:cs="Arial Unicode MS"/>
          <w:b/>
          <w:bCs/>
          <w:color w:val="000000"/>
          <w:lang w:val="pt-PT" w:eastAsia="pt-BR"/>
        </w:rPr>
        <w:t>RESIDENCIAL VILLAGE CASA DO CAMPO</w:t>
      </w:r>
      <w:r w:rsidRPr="00B06FDF">
        <w:rPr>
          <w:rFonts w:ascii="Times New Roman" w:eastAsia="Arial Unicode MS" w:hAnsi="Times New Roman" w:cs="Times New Roman"/>
          <w:bCs/>
          <w:color w:val="000000"/>
          <w:lang w:eastAsia="pt-BR"/>
        </w:rPr>
        <w:t xml:space="preserve">, com sede nesta cidade, neste ato representada pela sua Presidente </w:t>
      </w:r>
      <w:r w:rsidRPr="00B06FDF">
        <w:rPr>
          <w:rFonts w:ascii="Times New Roman" w:eastAsia="Arial Unicode MS" w:hAnsi="Times New Roman" w:cs="Times New Roman"/>
          <w:b/>
          <w:bCs/>
          <w:caps/>
          <w:color w:val="000000"/>
          <w:lang w:eastAsia="pt-BR"/>
        </w:rPr>
        <w:t>MARIA FERNANDA BUENO CHIARELI ANTONIO</w:t>
      </w:r>
      <w:r w:rsidRPr="00B06FDF">
        <w:rPr>
          <w:rFonts w:ascii="Times New Roman" w:eastAsia="Arial Unicode MS" w:hAnsi="Times New Roman" w:cs="Times New Roman"/>
          <w:bCs/>
          <w:color w:val="000000"/>
          <w:lang w:eastAsia="pt-BR"/>
        </w:rPr>
        <w:t xml:space="preserve"> já qualificada nos autos do Processo Administrativo nº 2629/2024, doravante denominada simplesmente </w:t>
      </w:r>
      <w:r w:rsidRPr="00B06FDF">
        <w:rPr>
          <w:rFonts w:ascii="Times New Roman" w:eastAsia="Arial Unicode MS" w:hAnsi="Times New Roman" w:cs="Times New Roman"/>
          <w:b/>
          <w:bCs/>
          <w:color w:val="000000"/>
          <w:lang w:eastAsia="pt-BR"/>
        </w:rPr>
        <w:t xml:space="preserve">CONCESSIONÁRIA, </w:t>
      </w:r>
      <w:r w:rsidRPr="00B06FDF">
        <w:rPr>
          <w:rFonts w:ascii="Times New Roman" w:eastAsia="Arial Unicode MS" w:hAnsi="Times New Roman" w:cs="Times New Roman"/>
          <w:bCs/>
          <w:color w:val="000000"/>
          <w:lang w:eastAsia="pt-BR"/>
        </w:rPr>
        <w:t>têm entre si justo e contratado o quanto segue:</w:t>
      </w:r>
    </w:p>
    <w:p w14:paraId="5ED3BBFE"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7BDFF2E2" w14:textId="77777777" w:rsidR="00B06FDF" w:rsidRPr="00B06FDF" w:rsidRDefault="00B06FDF" w:rsidP="00B06FDF">
      <w:pPr>
        <w:ind w:firstLine="3927"/>
        <w:jc w:val="both"/>
        <w:rPr>
          <w:rFonts w:ascii="Times New Roman" w:eastAsia="Arial Unicode MS" w:hAnsi="Times New Roman" w:cs="Times New Roman"/>
          <w:b/>
          <w:bCs/>
          <w:color w:val="000000"/>
          <w:lang w:eastAsia="pt-BR"/>
        </w:rPr>
      </w:pPr>
      <w:r w:rsidRPr="00B06FDF">
        <w:rPr>
          <w:rFonts w:ascii="Times New Roman" w:eastAsia="Arial Unicode MS" w:hAnsi="Times New Roman" w:cs="Times New Roman"/>
          <w:b/>
          <w:bCs/>
          <w:color w:val="000000"/>
          <w:lang w:eastAsia="pt-BR"/>
        </w:rPr>
        <w:t>CLÁUSULA PRIMEIRA</w:t>
      </w:r>
    </w:p>
    <w:p w14:paraId="5975D2B8" w14:textId="77777777" w:rsidR="00B06FDF" w:rsidRPr="00B06FDF" w:rsidRDefault="00B06FDF" w:rsidP="00B06FDF">
      <w:pPr>
        <w:jc w:val="both"/>
        <w:rPr>
          <w:rFonts w:ascii="Times New Roman" w:eastAsia="Arial Unicode MS" w:hAnsi="Times New Roman" w:cs="Times New Roman"/>
          <w:bCs/>
          <w:color w:val="000000"/>
          <w:lang w:eastAsia="pt-BR"/>
        </w:rPr>
      </w:pPr>
    </w:p>
    <w:p w14:paraId="1821B82F"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Cs/>
          <w:lang w:eastAsia="pt-BR"/>
        </w:rPr>
        <w:t>Que, pela Lei Municipal [...],</w:t>
      </w:r>
      <w:r w:rsidRPr="00B06FDF">
        <w:rPr>
          <w:rFonts w:ascii="Times New Roman" w:eastAsia="Arial Unicode MS" w:hAnsi="Times New Roman" w:cs="Times New Roman"/>
          <w:bCs/>
          <w:color w:val="000000"/>
          <w:lang w:eastAsia="pt-BR"/>
        </w:rPr>
        <w:t xml:space="preserve"> o Poder Executivo Municipal ora Concedente, ficou devidamente autorizado a celebrar </w:t>
      </w:r>
      <w:r w:rsidRPr="00B06FDF">
        <w:rPr>
          <w:rFonts w:ascii="Times New Roman" w:eastAsia="Arial Unicode MS" w:hAnsi="Times New Roman" w:cs="Times New Roman"/>
          <w:b/>
          <w:bCs/>
          <w:color w:val="000000"/>
          <w:lang w:eastAsia="pt-BR"/>
        </w:rPr>
        <w:t>CONTRATO DE CONCESSÃO ADMINISTRATIVA DE USO</w:t>
      </w:r>
      <w:r w:rsidRPr="00B06FDF">
        <w:rPr>
          <w:rFonts w:ascii="Times New Roman" w:eastAsia="Arial Unicode MS" w:hAnsi="Times New Roman" w:cs="Times New Roman"/>
          <w:bCs/>
          <w:color w:val="000000"/>
          <w:lang w:eastAsia="pt-BR"/>
        </w:rPr>
        <w:t xml:space="preserve"> com a </w:t>
      </w:r>
      <w:r w:rsidRPr="00B06FDF">
        <w:rPr>
          <w:rFonts w:ascii="Times New Roman" w:eastAsia="Arial Unicode MS" w:hAnsi="Times New Roman" w:cs="Times New Roman"/>
          <w:b/>
          <w:bCs/>
          <w:color w:val="000000"/>
          <w:lang w:eastAsia="pt-BR"/>
        </w:rPr>
        <w:t xml:space="preserve">ASSOCIAÇÃO DOS </w:t>
      </w:r>
      <w:r w:rsidRPr="00B06FDF">
        <w:rPr>
          <w:rFonts w:ascii="Times New Roman" w:eastAsia="Times New Roman" w:hAnsi="Times New Roman" w:cs="Arial Unicode MS"/>
          <w:b/>
          <w:color w:val="000000"/>
          <w:lang w:val="pt-PT" w:eastAsia="pt-BR"/>
        </w:rPr>
        <w:t xml:space="preserve">PROPRIETÁRIOS DO LOTEAMENTO </w:t>
      </w:r>
      <w:r w:rsidRPr="00B06FDF">
        <w:rPr>
          <w:rFonts w:ascii="Times New Roman" w:eastAsia="Times New Roman" w:hAnsi="Times New Roman" w:cs="Arial Unicode MS"/>
          <w:b/>
          <w:bCs/>
          <w:color w:val="000000"/>
          <w:lang w:val="pt-PT" w:eastAsia="pt-BR"/>
        </w:rPr>
        <w:t>RESIDENCIAL VILLAGE CASA DO CAMPO</w:t>
      </w:r>
      <w:r w:rsidRPr="00B06FDF">
        <w:rPr>
          <w:rFonts w:ascii="Times New Roman" w:eastAsia="Arial Unicode MS" w:hAnsi="Times New Roman" w:cs="Times New Roman"/>
          <w:bCs/>
          <w:color w:val="000000"/>
          <w:lang w:eastAsia="pt-BR"/>
        </w:rPr>
        <w:t>, ora Concessionária, para a cessão de áreas públicas do loteamento residencial “</w:t>
      </w:r>
      <w:r w:rsidRPr="00B06FDF">
        <w:rPr>
          <w:rFonts w:ascii="Times New Roman" w:eastAsia="Arial Unicode MS" w:hAnsi="Times New Roman" w:cs="Times New Roman"/>
          <w:b/>
          <w:bCs/>
          <w:color w:val="000000"/>
          <w:lang w:eastAsia="pt-BR"/>
        </w:rPr>
        <w:t>VILLAGE CASA DO CAMPO</w:t>
      </w:r>
      <w:r w:rsidRPr="00B06FDF">
        <w:rPr>
          <w:rFonts w:ascii="Times New Roman" w:eastAsia="Arial Unicode MS" w:hAnsi="Times New Roman" w:cs="Times New Roman"/>
          <w:bCs/>
          <w:color w:val="000000"/>
          <w:lang w:eastAsia="pt-BR"/>
        </w:rPr>
        <w:t xml:space="preserve">”, excluindo-se a Área Institucional, descritas e caracterizadas na planta de aprovação do loteamento objeto do Decreto Municipal nº </w:t>
      </w:r>
      <w:r w:rsidRPr="00B06FDF">
        <w:rPr>
          <w:rFonts w:ascii="Times New Roman" w:eastAsia="Arial Unicode MS" w:hAnsi="Times New Roman" w:cs="Arial Unicode MS"/>
          <w:color w:val="000000"/>
          <w:lang w:eastAsia="pt-BR"/>
        </w:rPr>
        <w:t>8.510, de 17 de dezembro de 2021</w:t>
      </w:r>
      <w:r w:rsidRPr="00B06FDF">
        <w:rPr>
          <w:rFonts w:ascii="Times New Roman" w:eastAsia="Arial Unicode MS" w:hAnsi="Times New Roman" w:cs="Times New Roman"/>
          <w:bCs/>
          <w:color w:val="000000"/>
          <w:lang w:eastAsia="pt-BR"/>
        </w:rPr>
        <w:t>.</w:t>
      </w:r>
    </w:p>
    <w:p w14:paraId="60A3A6A8"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013D7518" w14:textId="77777777" w:rsidR="00B06FDF" w:rsidRPr="00B06FDF" w:rsidRDefault="00B06FDF" w:rsidP="00B06FDF">
      <w:pPr>
        <w:ind w:firstLine="3927"/>
        <w:jc w:val="both"/>
        <w:rPr>
          <w:rFonts w:ascii="Times New Roman" w:eastAsia="Arial Unicode MS" w:hAnsi="Times New Roman" w:cs="Times New Roman"/>
          <w:b/>
          <w:bCs/>
          <w:color w:val="000000"/>
          <w:lang w:eastAsia="pt-BR"/>
        </w:rPr>
      </w:pPr>
      <w:r w:rsidRPr="00B06FDF">
        <w:rPr>
          <w:rFonts w:ascii="Times New Roman" w:eastAsia="Arial Unicode MS" w:hAnsi="Times New Roman" w:cs="Times New Roman"/>
          <w:b/>
          <w:bCs/>
          <w:color w:val="000000"/>
          <w:lang w:eastAsia="pt-BR"/>
        </w:rPr>
        <w:t xml:space="preserve">CLÁUSULA SEGUNDA </w:t>
      </w:r>
    </w:p>
    <w:p w14:paraId="2DC1C913"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7E4BAFF2"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Cs/>
          <w:color w:val="000000"/>
          <w:lang w:eastAsia="pt-BR"/>
        </w:rPr>
        <w:t xml:space="preserve">Que a Prefeitura de Mogi Mirim, </w:t>
      </w:r>
      <w:proofErr w:type="gramStart"/>
      <w:r w:rsidRPr="00B06FDF">
        <w:rPr>
          <w:rFonts w:ascii="Times New Roman" w:eastAsia="Arial Unicode MS" w:hAnsi="Times New Roman" w:cs="Times New Roman"/>
          <w:bCs/>
          <w:color w:val="000000"/>
          <w:lang w:eastAsia="pt-BR"/>
        </w:rPr>
        <w:t>ora Concedente</w:t>
      </w:r>
      <w:proofErr w:type="gramEnd"/>
      <w:r w:rsidRPr="00B06FDF">
        <w:rPr>
          <w:rFonts w:ascii="Times New Roman" w:eastAsia="Arial Unicode MS" w:hAnsi="Times New Roman" w:cs="Times New Roman"/>
          <w:bCs/>
          <w:color w:val="000000"/>
          <w:lang w:eastAsia="pt-BR"/>
        </w:rPr>
        <w:t xml:space="preserve">, cede áreas de terreno que trata a cláusula primeira deste ajuste à </w:t>
      </w:r>
      <w:r w:rsidRPr="00B06FDF">
        <w:rPr>
          <w:rFonts w:ascii="Times New Roman" w:eastAsia="Arial Unicode MS" w:hAnsi="Times New Roman" w:cs="Times New Roman"/>
          <w:b/>
          <w:bCs/>
          <w:color w:val="000000"/>
          <w:lang w:eastAsia="pt-BR"/>
        </w:rPr>
        <w:t>CONCESSIONÁRIA</w:t>
      </w:r>
      <w:r w:rsidRPr="00B06FDF">
        <w:rPr>
          <w:rFonts w:ascii="Times New Roman" w:eastAsia="Arial Unicode MS" w:hAnsi="Times New Roman" w:cs="Times New Roman"/>
          <w:bCs/>
          <w:color w:val="000000"/>
          <w:lang w:eastAsia="pt-BR"/>
        </w:rPr>
        <w:t xml:space="preserve">, que destinam-se única e exclusivamente ao fechamento </w:t>
      </w:r>
      <w:r w:rsidRPr="00B06FDF">
        <w:rPr>
          <w:rFonts w:ascii="Times New Roman" w:eastAsia="Arial Unicode MS" w:hAnsi="Times New Roman" w:cs="Times New Roman"/>
          <w:color w:val="000000"/>
          <w:lang w:eastAsia="pt-BR"/>
        </w:rPr>
        <w:t>do loteamento e o controle de ingresso de estranhos em suas dependências.</w:t>
      </w:r>
    </w:p>
    <w:p w14:paraId="38A9DEA6"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67CF4E9C" w14:textId="77777777" w:rsidR="00B06FDF" w:rsidRPr="00B06FDF" w:rsidRDefault="00B06FDF" w:rsidP="00B06FDF">
      <w:pPr>
        <w:ind w:firstLine="3927"/>
        <w:jc w:val="both"/>
        <w:rPr>
          <w:rFonts w:ascii="Times New Roman" w:eastAsia="Arial Unicode MS" w:hAnsi="Times New Roman" w:cs="Times New Roman"/>
          <w:b/>
          <w:bCs/>
          <w:color w:val="000000"/>
          <w:lang w:eastAsia="pt-BR"/>
        </w:rPr>
      </w:pPr>
      <w:r w:rsidRPr="00B06FDF">
        <w:rPr>
          <w:rFonts w:ascii="Times New Roman" w:eastAsia="Arial Unicode MS" w:hAnsi="Times New Roman" w:cs="Times New Roman"/>
          <w:b/>
          <w:bCs/>
          <w:color w:val="000000"/>
          <w:lang w:eastAsia="pt-BR"/>
        </w:rPr>
        <w:t>CLÁUSULA TERCEIRA</w:t>
      </w:r>
    </w:p>
    <w:p w14:paraId="17079B61"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19E09083"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Cs/>
          <w:color w:val="000000"/>
          <w:lang w:eastAsia="pt-BR"/>
        </w:rPr>
        <w:t>A Concessionária se obriga, à suas expensas, e enquanto vigorar a presente concessão a:</w:t>
      </w:r>
    </w:p>
    <w:p w14:paraId="5714B4E0"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506BD38F"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r w:rsidRPr="00B06FDF">
        <w:rPr>
          <w:rFonts w:ascii="Times New Roman" w:eastAsia="Times New Roman" w:hAnsi="Times New Roman" w:cs="Times New Roman"/>
          <w:lang w:val="pt-PT" w:eastAsia="pt-BR"/>
        </w:rPr>
        <w:t>I - guardar, conservar e aprimorar as áreas objeto da concessão;</w:t>
      </w:r>
    </w:p>
    <w:p w14:paraId="539FFB27"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p>
    <w:p w14:paraId="3B72D7B7"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r w:rsidRPr="00B06FDF">
        <w:rPr>
          <w:rFonts w:ascii="Times New Roman" w:eastAsia="Times New Roman" w:hAnsi="Times New Roman" w:cs="Times New Roman"/>
          <w:lang w:val="pt-PT" w:eastAsia="pt-BR"/>
        </w:rPr>
        <w:lastRenderedPageBreak/>
        <w:t>II – urbanizar as áreas das praças, conforme projeto elaborado pela concedente;</w:t>
      </w:r>
    </w:p>
    <w:p w14:paraId="3FCA6B6F"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p>
    <w:p w14:paraId="53886700"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r w:rsidRPr="00B06FDF">
        <w:rPr>
          <w:rFonts w:ascii="Times New Roman" w:eastAsia="Times New Roman" w:hAnsi="Times New Roman" w:cs="Times New Roman"/>
          <w:lang w:val="pt-PT" w:eastAsia="pt-BR"/>
        </w:rPr>
        <w:t>III - recolher o lixo domiciliar e acondicioná-lo no local e nas condições indicadas pela concedente para sua regular coleta;</w:t>
      </w:r>
    </w:p>
    <w:p w14:paraId="32E4577F"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p>
    <w:p w14:paraId="7CFD7D92"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p>
    <w:p w14:paraId="23C75376"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r w:rsidRPr="00B06FDF">
        <w:rPr>
          <w:rFonts w:ascii="Times New Roman" w:eastAsia="Times New Roman" w:hAnsi="Times New Roman" w:cs="Times New Roman"/>
          <w:lang w:val="pt-PT" w:eastAsia="pt-BR"/>
        </w:rPr>
        <w:t>IV - manter fechados os acessos às áreas objeto da concessão, conforme projeto e orientação da concedente;</w:t>
      </w:r>
    </w:p>
    <w:p w14:paraId="30D98E70"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p>
    <w:p w14:paraId="253A3DD9"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r w:rsidRPr="00B06FDF">
        <w:rPr>
          <w:rFonts w:ascii="Times New Roman" w:eastAsia="Times New Roman" w:hAnsi="Times New Roman" w:cs="Times New Roman"/>
          <w:lang w:val="pt-PT" w:eastAsia="pt-BR"/>
        </w:rPr>
        <w:t>V - comunicar, no prazo máximo de 48 (quarenta e oito) horas de sua ocorrência, qualquer ato de esbulho ou turbação que tenha por objeto as áreas envolvidas pela concessão;</w:t>
      </w:r>
    </w:p>
    <w:p w14:paraId="46637B88"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p>
    <w:p w14:paraId="7186F81B"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r w:rsidRPr="00B06FDF">
        <w:rPr>
          <w:rFonts w:ascii="Times New Roman" w:eastAsia="Times New Roman" w:hAnsi="Times New Roman" w:cs="Times New Roman"/>
          <w:lang w:val="pt-PT" w:eastAsia="pt-BR"/>
        </w:rPr>
        <w:t>VI - permitir que os agentes públicos ingressem no loteamento para exercício normal de suas funções e fiscalização do cumprimento das condições da concessão;</w:t>
      </w:r>
    </w:p>
    <w:p w14:paraId="61E90CA2"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p>
    <w:p w14:paraId="44968130"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r w:rsidRPr="00B06FDF">
        <w:rPr>
          <w:rFonts w:ascii="Times New Roman" w:eastAsia="Times New Roman" w:hAnsi="Times New Roman" w:cs="Times New Roman"/>
          <w:lang w:val="pt-PT" w:eastAsia="pt-BR"/>
        </w:rPr>
        <w:t>VII - satisfazer todas as despesas com a lavratura e registro do contrato de concessão e sua renovação;</w:t>
      </w:r>
    </w:p>
    <w:p w14:paraId="5CE6DC36"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p>
    <w:p w14:paraId="1F9AF24A" w14:textId="77777777" w:rsidR="00B06FDF" w:rsidRPr="00B06FDF" w:rsidRDefault="00B06FDF" w:rsidP="00B06FDF">
      <w:pPr>
        <w:widowControl w:val="0"/>
        <w:suppressAutoHyphens/>
        <w:autoSpaceDE w:val="0"/>
        <w:autoSpaceDN w:val="0"/>
        <w:adjustRightInd w:val="0"/>
        <w:ind w:firstLine="3840"/>
        <w:jc w:val="both"/>
        <w:rPr>
          <w:rFonts w:ascii="Times New Roman" w:eastAsia="Times New Roman" w:hAnsi="Times New Roman" w:cs="Times New Roman"/>
          <w:lang w:val="pt-PT" w:eastAsia="pt-BR"/>
        </w:rPr>
      </w:pPr>
      <w:r w:rsidRPr="00B06FDF">
        <w:rPr>
          <w:rFonts w:ascii="Times New Roman" w:eastAsia="Times New Roman" w:hAnsi="Times New Roman" w:cs="Times New Roman"/>
          <w:lang w:val="pt-PT" w:eastAsia="pt-BR"/>
        </w:rPr>
        <w:t>VIII - manter e promover, às suas expensas, durante o prazo de vigência do contrato a ser celebrado, todas as reparações necessárias nas benfeitorias porventura implantadas conforme projeto aprovado, notadamente no que se refere à manutenção da pavimentação asfáltica, guias e sarjetas, rede de água potável, rede de esgoto, rede de drenagem de águas pluviais, rede de iluminação pública e energia elétrica.</w:t>
      </w:r>
    </w:p>
    <w:p w14:paraId="164DBF3A" w14:textId="77777777" w:rsidR="00B06FDF" w:rsidRPr="00B06FDF" w:rsidRDefault="00B06FDF" w:rsidP="00B06FDF">
      <w:pPr>
        <w:ind w:firstLine="3420"/>
        <w:jc w:val="both"/>
        <w:rPr>
          <w:rFonts w:ascii="Times New Roman" w:eastAsia="Times New Roman" w:hAnsi="Times New Roman" w:cs="Times New Roman"/>
          <w:lang w:eastAsia="pt-BR"/>
        </w:rPr>
      </w:pPr>
    </w:p>
    <w:p w14:paraId="3FADCC58" w14:textId="77777777" w:rsidR="00B06FDF" w:rsidRPr="00B06FDF" w:rsidRDefault="00B06FDF" w:rsidP="00B06FDF">
      <w:pPr>
        <w:ind w:firstLine="3960"/>
        <w:jc w:val="both"/>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Cs/>
          <w:color w:val="000000"/>
          <w:lang w:eastAsia="pt-BR"/>
        </w:rPr>
        <w:t>Parágrafo único. A presente concessão não libera a Concessionária e seus associados do cumprimento de qualquer obrigação, dever ou responsabilidade a que devam observar, em razão de medidas legais ou jurídicas.</w:t>
      </w:r>
    </w:p>
    <w:p w14:paraId="09850F42"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50A70ECC" w14:textId="77777777" w:rsidR="00B06FDF" w:rsidRPr="00B06FDF" w:rsidRDefault="00B06FDF" w:rsidP="00B06FDF">
      <w:pPr>
        <w:ind w:firstLine="3927"/>
        <w:jc w:val="both"/>
        <w:rPr>
          <w:rFonts w:ascii="Times New Roman" w:eastAsia="Arial Unicode MS" w:hAnsi="Times New Roman" w:cs="Times New Roman"/>
          <w:b/>
          <w:bCs/>
          <w:color w:val="000000"/>
          <w:lang w:eastAsia="pt-BR"/>
        </w:rPr>
      </w:pPr>
      <w:r w:rsidRPr="00B06FDF">
        <w:rPr>
          <w:rFonts w:ascii="Times New Roman" w:eastAsia="Arial Unicode MS" w:hAnsi="Times New Roman" w:cs="Times New Roman"/>
          <w:b/>
          <w:bCs/>
          <w:color w:val="000000"/>
          <w:lang w:eastAsia="pt-BR"/>
        </w:rPr>
        <w:t xml:space="preserve">CLÁUSULA QUARTA </w:t>
      </w:r>
    </w:p>
    <w:p w14:paraId="33EF8E50"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0833639D"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Cs/>
          <w:color w:val="000000"/>
          <w:lang w:eastAsia="pt-BR"/>
        </w:rPr>
        <w:t>Os serviços serão executados sob a única e inteira responsabilidade da Concessionária, que arcará com os eventuais prejuízos que vier a ocorrer às áreas objetos da concessão, ao meio ambiente ou a terceiros, não prejudicando a comunidade e nem embaraçando o serviço público.</w:t>
      </w:r>
    </w:p>
    <w:p w14:paraId="36813BA1"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16D94ECE" w14:textId="77777777" w:rsidR="00B06FDF" w:rsidRPr="00B06FDF" w:rsidRDefault="00B06FDF" w:rsidP="00B06FDF">
      <w:pPr>
        <w:ind w:firstLine="3927"/>
        <w:jc w:val="both"/>
        <w:rPr>
          <w:rFonts w:ascii="Times New Roman" w:eastAsia="Arial Unicode MS" w:hAnsi="Times New Roman" w:cs="Times New Roman"/>
          <w:b/>
          <w:bCs/>
          <w:color w:val="000000"/>
          <w:lang w:eastAsia="pt-BR"/>
        </w:rPr>
      </w:pPr>
      <w:r w:rsidRPr="00B06FDF">
        <w:rPr>
          <w:rFonts w:ascii="Times New Roman" w:eastAsia="Arial Unicode MS" w:hAnsi="Times New Roman" w:cs="Times New Roman"/>
          <w:b/>
          <w:bCs/>
          <w:color w:val="000000"/>
          <w:lang w:eastAsia="pt-BR"/>
        </w:rPr>
        <w:t xml:space="preserve">CLÁUSULA QUINTA </w:t>
      </w:r>
    </w:p>
    <w:p w14:paraId="29B0FAF8"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0598D689"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Cs/>
          <w:color w:val="000000"/>
          <w:lang w:eastAsia="pt-BR"/>
        </w:rPr>
        <w:t>A Concessionária fica proibida a dar outra destinação às áreas em questão se não a que determina este Contrato, sob pena de imediata revogação pura e simples deste ato, sem prejuízo das demais penalidades legais.</w:t>
      </w:r>
    </w:p>
    <w:p w14:paraId="536B0276" w14:textId="77777777" w:rsidR="00B06FDF" w:rsidRPr="00B06FDF" w:rsidRDefault="00B06FDF" w:rsidP="00B06FDF">
      <w:pPr>
        <w:ind w:firstLine="3927"/>
        <w:jc w:val="both"/>
        <w:rPr>
          <w:rFonts w:ascii="Times New Roman" w:eastAsia="Arial Unicode MS" w:hAnsi="Times New Roman" w:cs="Times New Roman"/>
          <w:b/>
          <w:bCs/>
          <w:color w:val="000000"/>
          <w:lang w:eastAsia="pt-BR"/>
        </w:rPr>
      </w:pPr>
    </w:p>
    <w:p w14:paraId="4B4A47A7" w14:textId="77777777" w:rsidR="00B06FDF" w:rsidRPr="00B06FDF" w:rsidRDefault="00B06FDF" w:rsidP="00B06FDF">
      <w:pPr>
        <w:ind w:firstLine="3927"/>
        <w:jc w:val="both"/>
        <w:rPr>
          <w:rFonts w:ascii="Times New Roman" w:eastAsia="Arial Unicode MS" w:hAnsi="Times New Roman" w:cs="Times New Roman"/>
          <w:b/>
          <w:bCs/>
          <w:color w:val="000000"/>
          <w:lang w:eastAsia="pt-BR"/>
        </w:rPr>
      </w:pPr>
      <w:r w:rsidRPr="00B06FDF">
        <w:rPr>
          <w:rFonts w:ascii="Times New Roman" w:eastAsia="Arial Unicode MS" w:hAnsi="Times New Roman" w:cs="Times New Roman"/>
          <w:b/>
          <w:bCs/>
          <w:color w:val="000000"/>
          <w:lang w:eastAsia="pt-BR"/>
        </w:rPr>
        <w:t xml:space="preserve">CLÁUSULA SEXTA </w:t>
      </w:r>
    </w:p>
    <w:p w14:paraId="7BABA2E3"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0294DAC6"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Cs/>
          <w:color w:val="000000"/>
          <w:lang w:eastAsia="pt-BR"/>
        </w:rPr>
        <w:t>Inobstante o disposto neste ajuste, fica à Concedente assegurado o direito de vistoriar a qualquer momento as áreas, independente de solicitação e prévia comunicação, denunciando eventuais falhas.</w:t>
      </w:r>
    </w:p>
    <w:p w14:paraId="23999E98"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5765FDB1" w14:textId="77777777" w:rsidR="00B06FDF" w:rsidRPr="00B06FDF" w:rsidRDefault="00B06FDF" w:rsidP="00B06FDF">
      <w:pPr>
        <w:ind w:firstLine="3927"/>
        <w:jc w:val="both"/>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CLÁUSULA SÉTIMA</w:t>
      </w:r>
    </w:p>
    <w:p w14:paraId="7EC26349"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0267EE9F" w14:textId="77777777" w:rsidR="00B06FDF" w:rsidRPr="00B06FDF" w:rsidRDefault="00B06FDF" w:rsidP="00B06FDF">
      <w:pPr>
        <w:ind w:firstLine="3927"/>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O prazo do presente contrato de concessão de uso é de 20 (vinte) anos, podendo ser prorrogado por igual período mediante autorização legislativa, desde que haja interesse recíproco devidamente comunicado em expediente oficial, com antecedência mínima de 90 (noventa) dias.</w:t>
      </w:r>
    </w:p>
    <w:p w14:paraId="6839EA0E"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10D4FFF2" w14:textId="77777777" w:rsidR="00B06FDF" w:rsidRPr="00B06FDF" w:rsidRDefault="00B06FDF" w:rsidP="00B06FDF">
      <w:pPr>
        <w:ind w:firstLine="3927"/>
        <w:jc w:val="both"/>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CLÁUSULA OITAVA</w:t>
      </w:r>
    </w:p>
    <w:p w14:paraId="566B9DC3"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79901A2D" w14:textId="77777777" w:rsidR="00B06FDF" w:rsidRPr="00B06FDF" w:rsidRDefault="00B06FDF" w:rsidP="00B06FDF">
      <w:pPr>
        <w:ind w:firstLine="3927"/>
        <w:jc w:val="both"/>
        <w:rPr>
          <w:rFonts w:ascii="Times New Roman" w:eastAsia="Times New Roman" w:hAnsi="Times New Roman" w:cs="Arial Unicode MS"/>
          <w:bCs/>
          <w:color w:val="000000"/>
          <w:lang w:val="pt-PT" w:eastAsia="pt-BR"/>
        </w:rPr>
      </w:pPr>
      <w:r w:rsidRPr="00B06FDF">
        <w:rPr>
          <w:rFonts w:ascii="Times New Roman" w:eastAsia="Arial Unicode MS" w:hAnsi="Times New Roman" w:cs="Times New Roman"/>
          <w:color w:val="000000"/>
          <w:lang w:eastAsia="pt-BR"/>
        </w:rPr>
        <w:t xml:space="preserve">A concessão de que cuida o presente instrumento, será a título não oneroso </w:t>
      </w:r>
      <w:r w:rsidRPr="00B06FDF">
        <w:rPr>
          <w:rFonts w:ascii="Times New Roman" w:eastAsia="Arial Unicode MS" w:hAnsi="Times New Roman" w:cs="Times New Roman"/>
          <w:bCs/>
          <w:color w:val="000000"/>
          <w:lang w:eastAsia="pt-BR"/>
        </w:rPr>
        <w:t xml:space="preserve">e com cláusula de exclusividade, à </w:t>
      </w:r>
      <w:r w:rsidRPr="00B06FDF">
        <w:rPr>
          <w:rFonts w:ascii="Times New Roman" w:eastAsia="Arial Unicode MS" w:hAnsi="Times New Roman" w:cs="Times New Roman"/>
          <w:b/>
          <w:bCs/>
          <w:color w:val="000000"/>
          <w:lang w:eastAsia="pt-BR"/>
        </w:rPr>
        <w:t xml:space="preserve">ASSOCIAÇÃO DOS PROPRIETÁRIOS DO LOTEAMENTO </w:t>
      </w:r>
      <w:r w:rsidRPr="00B06FDF">
        <w:rPr>
          <w:rFonts w:ascii="Times New Roman" w:eastAsia="Times New Roman" w:hAnsi="Times New Roman" w:cs="Arial Unicode MS"/>
          <w:b/>
          <w:bCs/>
          <w:color w:val="000000"/>
          <w:lang w:val="pt-PT" w:eastAsia="pt-BR"/>
        </w:rPr>
        <w:t xml:space="preserve">RESIDENCIAL VILLAGE CASA DO CAMPO, </w:t>
      </w:r>
      <w:r w:rsidRPr="00B06FDF">
        <w:rPr>
          <w:rFonts w:ascii="Times New Roman" w:eastAsia="Times New Roman" w:hAnsi="Times New Roman" w:cs="Arial Unicode MS"/>
          <w:bCs/>
          <w:color w:val="000000"/>
          <w:lang w:val="pt-PT" w:eastAsia="pt-BR"/>
        </w:rPr>
        <w:t>observadas as seguintes condições:</w:t>
      </w:r>
    </w:p>
    <w:p w14:paraId="28493679"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1BBB78D5" w14:textId="77777777" w:rsidR="00B06FDF" w:rsidRPr="00B06FDF" w:rsidRDefault="00B06FDF" w:rsidP="00B06FDF">
      <w:pPr>
        <w:ind w:firstLine="3927"/>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 xml:space="preserve">I – </w:t>
      </w:r>
      <w:proofErr w:type="gramStart"/>
      <w:r w:rsidRPr="00B06FDF">
        <w:rPr>
          <w:rFonts w:ascii="Times New Roman" w:eastAsia="Arial Unicode MS" w:hAnsi="Times New Roman" w:cs="Times New Roman"/>
          <w:color w:val="000000"/>
          <w:lang w:eastAsia="pt-BR"/>
        </w:rPr>
        <w:t>intransferibilidade</w:t>
      </w:r>
      <w:proofErr w:type="gramEnd"/>
      <w:r w:rsidRPr="00B06FDF">
        <w:rPr>
          <w:rFonts w:ascii="Times New Roman" w:eastAsia="Arial Unicode MS" w:hAnsi="Times New Roman" w:cs="Times New Roman"/>
          <w:color w:val="000000"/>
          <w:lang w:eastAsia="pt-BR"/>
        </w:rPr>
        <w:t xml:space="preserve"> da concessão no todo ou em parte;</w:t>
      </w:r>
    </w:p>
    <w:p w14:paraId="021731B0"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4ED9EA27" w14:textId="77777777" w:rsidR="00B06FDF" w:rsidRPr="00B06FDF" w:rsidRDefault="00B06FDF" w:rsidP="00B06FDF">
      <w:pPr>
        <w:ind w:firstLine="3927"/>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 xml:space="preserve">II – </w:t>
      </w:r>
      <w:proofErr w:type="spellStart"/>
      <w:proofErr w:type="gramStart"/>
      <w:r w:rsidRPr="00B06FDF">
        <w:rPr>
          <w:rFonts w:ascii="Times New Roman" w:eastAsia="Arial Unicode MS" w:hAnsi="Times New Roman" w:cs="Times New Roman"/>
          <w:color w:val="000000"/>
          <w:lang w:eastAsia="pt-BR"/>
        </w:rPr>
        <w:t>imodificabilidade</w:t>
      </w:r>
      <w:proofErr w:type="spellEnd"/>
      <w:proofErr w:type="gramEnd"/>
      <w:r w:rsidRPr="00B06FDF">
        <w:rPr>
          <w:rFonts w:ascii="Times New Roman" w:eastAsia="Arial Unicode MS" w:hAnsi="Times New Roman" w:cs="Times New Roman"/>
          <w:color w:val="000000"/>
          <w:lang w:eastAsia="pt-BR"/>
        </w:rPr>
        <w:t xml:space="preserve"> das áreas objeto da concessão.</w:t>
      </w:r>
    </w:p>
    <w:p w14:paraId="18F8C35F"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1A6BDEE4" w14:textId="77777777" w:rsidR="00B06FDF" w:rsidRPr="00B06FDF" w:rsidRDefault="00B06FDF" w:rsidP="00B06FDF">
      <w:pPr>
        <w:ind w:firstLine="3927"/>
        <w:jc w:val="both"/>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CLÁUSULA NONA</w:t>
      </w:r>
    </w:p>
    <w:p w14:paraId="3752A054"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77DD85A3" w14:textId="77777777" w:rsidR="00B06FDF" w:rsidRPr="00B06FDF" w:rsidRDefault="00B06FDF" w:rsidP="00B06FDF">
      <w:pPr>
        <w:ind w:firstLine="3960"/>
        <w:jc w:val="both"/>
        <w:rPr>
          <w:rFonts w:ascii="Times New Roman" w:eastAsia="Times New Roman" w:hAnsi="Times New Roman" w:cs="Times New Roman"/>
          <w:lang w:eastAsia="pt-BR"/>
        </w:rPr>
      </w:pPr>
      <w:r w:rsidRPr="00B06FDF">
        <w:rPr>
          <w:rFonts w:ascii="Times New Roman" w:eastAsia="Times New Roman" w:hAnsi="Times New Roman" w:cs="Times New Roman"/>
          <w:lang w:eastAsia="pt-BR"/>
        </w:rPr>
        <w:t>Fica ressalvado à Concedente o direito de revogar a presente concessão no caso de descumprimento de qualquer das disposições da Lei ou deste Contrato de Concessão, com aplicação da pena de rescisão, integrando ao patrimônio do Município, independentemente de indenização, todas as benfeitorias porventura efetuadas.</w:t>
      </w:r>
    </w:p>
    <w:p w14:paraId="085CB73A"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67EDED08" w14:textId="77777777" w:rsidR="00B06FDF" w:rsidRPr="00B06FDF" w:rsidRDefault="00B06FDF" w:rsidP="00B06FDF">
      <w:pPr>
        <w:ind w:firstLine="3927"/>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Parágrafo único. A pena a que se refere esta cláusula será aplicada depois de escoado o prazo de 30 (trinta) dias para a Concessionária defender-se e de ter sido considerada culpada.</w:t>
      </w:r>
    </w:p>
    <w:p w14:paraId="2DAB3841"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1C99E21E" w14:textId="77777777" w:rsidR="00B06FDF" w:rsidRPr="00B06FDF" w:rsidRDefault="00B06FDF" w:rsidP="00B06FDF">
      <w:pPr>
        <w:ind w:firstLine="3927"/>
        <w:jc w:val="both"/>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CLÁUSULA DÉCIMA</w:t>
      </w:r>
    </w:p>
    <w:p w14:paraId="56845DD5"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2F10926A" w14:textId="77777777" w:rsidR="00B06FDF" w:rsidRPr="00B06FDF" w:rsidRDefault="00B06FDF" w:rsidP="00B06FDF">
      <w:pPr>
        <w:ind w:firstLine="3927"/>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Findo o prazo de 20 (vinte) anos e em não havendo interesse dos Contratantes em renovar o presente contrato, todas as benfeitorias existentes e introduzidas às áreas reverterão ao patrimônio público municipal da Concedente, sem qualquer direito indenizatório ou de retenção.</w:t>
      </w:r>
    </w:p>
    <w:p w14:paraId="29CDC4C6"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5602B8B8" w14:textId="77777777" w:rsidR="00B06FDF" w:rsidRPr="00B06FDF" w:rsidRDefault="00B06FDF" w:rsidP="00B06FDF">
      <w:pPr>
        <w:ind w:firstLine="3927"/>
        <w:jc w:val="both"/>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 xml:space="preserve">CLÁUSULA DÉCIMA PRIMEIRA </w:t>
      </w:r>
    </w:p>
    <w:p w14:paraId="41754E0D"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4C400F14" w14:textId="77777777" w:rsidR="00B06FDF" w:rsidRPr="00B06FDF" w:rsidRDefault="00B06FDF" w:rsidP="00B06FDF">
      <w:pPr>
        <w:ind w:firstLine="3927"/>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 xml:space="preserve">Em caso de dissolução da </w:t>
      </w:r>
      <w:r w:rsidRPr="00B06FDF">
        <w:rPr>
          <w:rFonts w:ascii="Times New Roman" w:eastAsia="Arial Unicode MS" w:hAnsi="Times New Roman" w:cs="Times New Roman"/>
          <w:b/>
          <w:bCs/>
          <w:color w:val="000000"/>
          <w:lang w:eastAsia="pt-BR"/>
        </w:rPr>
        <w:t xml:space="preserve">ASSOCIAÇÃO DOS PROPRIETÁRIOS DO LOTEAMENTO </w:t>
      </w:r>
      <w:r w:rsidRPr="00B06FDF">
        <w:rPr>
          <w:rFonts w:ascii="Times New Roman" w:eastAsia="Times New Roman" w:hAnsi="Times New Roman" w:cs="Arial Unicode MS"/>
          <w:b/>
          <w:bCs/>
          <w:color w:val="000000"/>
          <w:lang w:val="pt-PT" w:eastAsia="pt-BR"/>
        </w:rPr>
        <w:t>RESIDENCIAL VILLAGE CASA DO CAMPO,</w:t>
      </w:r>
      <w:r w:rsidRPr="00B06FDF">
        <w:rPr>
          <w:rFonts w:ascii="Times New Roman" w:eastAsia="Arial Unicode MS" w:hAnsi="Times New Roman" w:cs="Times New Roman"/>
          <w:color w:val="000000"/>
          <w:lang w:eastAsia="pt-BR"/>
        </w:rPr>
        <w:t xml:space="preserve"> </w:t>
      </w:r>
      <w:proofErr w:type="gramStart"/>
      <w:r w:rsidRPr="00B06FDF">
        <w:rPr>
          <w:rFonts w:ascii="Times New Roman" w:eastAsia="Arial Unicode MS" w:hAnsi="Times New Roman" w:cs="Times New Roman"/>
          <w:color w:val="000000"/>
          <w:lang w:eastAsia="pt-BR"/>
        </w:rPr>
        <w:t>ora Concessionária</w:t>
      </w:r>
      <w:proofErr w:type="gramEnd"/>
      <w:r w:rsidRPr="00B06FDF">
        <w:rPr>
          <w:rFonts w:ascii="Times New Roman" w:eastAsia="Arial Unicode MS" w:hAnsi="Times New Roman" w:cs="Times New Roman"/>
          <w:color w:val="000000"/>
          <w:lang w:eastAsia="pt-BR"/>
        </w:rPr>
        <w:t>, na vigência deste contrato, automaticamente dar-se-á sua imediata rescisão, revertendo ao patrimônio público municipal todas as benfeitorias introduzidas nas áreas públicas concedidas, sem qualquer direito indenizatório ou de retenção.</w:t>
      </w:r>
    </w:p>
    <w:p w14:paraId="508F619C"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27A0745E" w14:textId="77777777" w:rsidR="00B06FDF" w:rsidRPr="00B06FDF" w:rsidRDefault="00B06FDF" w:rsidP="00B06FDF">
      <w:pPr>
        <w:ind w:firstLine="3927"/>
        <w:jc w:val="both"/>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 xml:space="preserve">CLÁUSULA DÉCIMA SEGUNDA </w:t>
      </w:r>
    </w:p>
    <w:p w14:paraId="519CF3B1"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0D3DBA53" w14:textId="77777777" w:rsidR="00B06FDF" w:rsidRPr="00B06FDF" w:rsidRDefault="00B06FDF" w:rsidP="00B06FDF">
      <w:pPr>
        <w:ind w:firstLine="3927"/>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 xml:space="preserve">Obriga-se a Concessionária, a cumprir as determinações do Poder Público, quer Federal, </w:t>
      </w:r>
      <w:proofErr w:type="gramStart"/>
      <w:r w:rsidRPr="00B06FDF">
        <w:rPr>
          <w:rFonts w:ascii="Times New Roman" w:eastAsia="Arial Unicode MS" w:hAnsi="Times New Roman" w:cs="Times New Roman"/>
          <w:color w:val="000000"/>
          <w:lang w:eastAsia="pt-BR"/>
        </w:rPr>
        <w:t>Estadual</w:t>
      </w:r>
      <w:proofErr w:type="gramEnd"/>
      <w:r w:rsidRPr="00B06FDF">
        <w:rPr>
          <w:rFonts w:ascii="Times New Roman" w:eastAsia="Arial Unicode MS" w:hAnsi="Times New Roman" w:cs="Times New Roman"/>
          <w:color w:val="000000"/>
          <w:lang w:eastAsia="pt-BR"/>
        </w:rPr>
        <w:t xml:space="preserve"> ou Municipal.</w:t>
      </w:r>
    </w:p>
    <w:p w14:paraId="1421C0A5"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6DE84026" w14:textId="77777777" w:rsidR="00B06FDF" w:rsidRPr="00B06FDF" w:rsidRDefault="00B06FDF" w:rsidP="00B06FDF">
      <w:pPr>
        <w:ind w:firstLine="3927"/>
        <w:jc w:val="both"/>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 xml:space="preserve">CLÁUSULA DÉCIMA TERCEIRA </w:t>
      </w:r>
    </w:p>
    <w:p w14:paraId="01F1D337"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35409D8D" w14:textId="77777777" w:rsidR="00B06FDF" w:rsidRPr="00B06FDF" w:rsidRDefault="00B06FDF" w:rsidP="00B06FDF">
      <w:pPr>
        <w:ind w:firstLine="3927"/>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lastRenderedPageBreak/>
        <w:t>Fica eleito o foro da Comarca de Mogi Mirim, Estado de São Paulo, como competente para dirimir todas as questões oriundas da execução do presente contrato com a renúncia de qualquer outro, por mais privilegiado que seja.</w:t>
      </w:r>
    </w:p>
    <w:p w14:paraId="0AE90963" w14:textId="77777777" w:rsidR="00B06FDF" w:rsidRPr="00B06FDF" w:rsidRDefault="00B06FDF" w:rsidP="00B06FDF">
      <w:pPr>
        <w:ind w:firstLine="3927"/>
        <w:jc w:val="both"/>
        <w:rPr>
          <w:rFonts w:ascii="Times New Roman" w:eastAsia="Arial Unicode MS" w:hAnsi="Times New Roman" w:cs="Times New Roman"/>
          <w:b/>
          <w:color w:val="000000"/>
          <w:lang w:eastAsia="pt-BR"/>
        </w:rPr>
      </w:pPr>
    </w:p>
    <w:p w14:paraId="2919D94F" w14:textId="77777777" w:rsidR="00B06FDF" w:rsidRPr="00B06FDF" w:rsidRDefault="00B06FDF" w:rsidP="00B06FDF">
      <w:pPr>
        <w:ind w:firstLine="3927"/>
        <w:jc w:val="both"/>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 xml:space="preserve">CLÁUSULA DÉCIMA QUARTA </w:t>
      </w:r>
    </w:p>
    <w:p w14:paraId="5FB263F8"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59B20ABE" w14:textId="77777777" w:rsidR="00B06FDF" w:rsidRPr="00B06FDF" w:rsidRDefault="00B06FDF" w:rsidP="00B06FDF">
      <w:pPr>
        <w:ind w:firstLine="3927"/>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Os casos omissos serão resolvidos de acordo com a legislação aplicável à espécie ou, em sua falta, pela Concedente, a seu critério e conveniência.</w:t>
      </w:r>
    </w:p>
    <w:p w14:paraId="1E52F936"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702F4C74"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6194F50D"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2A89D7C1"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0526CD66"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3CA28411" w14:textId="77777777" w:rsidR="00B06FDF" w:rsidRPr="00B06FDF" w:rsidRDefault="00B06FDF" w:rsidP="00B06FDF">
      <w:pPr>
        <w:ind w:firstLine="3927"/>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E por estarem assim justos e contratados, assinam o presente em 2 (duas) laudas de igual teor e forma, impressas apenas no anverso, perante as testemunhas abaixo assinadas que a tudo presenciaram, para todos os fins e efeitos de direito.</w:t>
      </w:r>
    </w:p>
    <w:p w14:paraId="41B15AFD"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4BFC7B71" w14:textId="77777777" w:rsidR="00B06FDF" w:rsidRPr="00B06FDF" w:rsidRDefault="00B06FDF" w:rsidP="00B06FDF">
      <w:pPr>
        <w:ind w:firstLine="3927"/>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Mogi Mirim, 29 de novembro de 2 024.</w:t>
      </w:r>
    </w:p>
    <w:p w14:paraId="30188E98"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39233051"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160157C3"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4C90A07E"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6369D4A4"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6E0F93BB" w14:textId="77777777" w:rsidR="00B06FDF" w:rsidRPr="00B06FDF" w:rsidRDefault="00B06FDF" w:rsidP="00B06FDF">
      <w:pPr>
        <w:ind w:firstLine="3927"/>
        <w:jc w:val="right"/>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DR. PAULO DE OLIVEIRA E SILVA</w:t>
      </w:r>
    </w:p>
    <w:p w14:paraId="66A36C4F" w14:textId="77777777" w:rsidR="00B06FDF" w:rsidRPr="00B06FDF" w:rsidRDefault="00B06FDF" w:rsidP="00B06FDF">
      <w:pPr>
        <w:ind w:firstLine="3927"/>
        <w:jc w:val="right"/>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MUNICÍPIO DE MOGI MIRIM</w:t>
      </w:r>
    </w:p>
    <w:p w14:paraId="267F0AD0" w14:textId="77777777" w:rsidR="00B06FDF" w:rsidRPr="00B06FDF" w:rsidRDefault="00B06FDF" w:rsidP="00B06FDF">
      <w:pPr>
        <w:ind w:firstLine="3927"/>
        <w:jc w:val="right"/>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Concedente</w:t>
      </w:r>
    </w:p>
    <w:p w14:paraId="72CE878E"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7833430D"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61A03C49"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5B35B261"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360928BA" w14:textId="77777777" w:rsidR="00B06FDF" w:rsidRPr="00B06FDF" w:rsidRDefault="00B06FDF" w:rsidP="00B06FDF">
      <w:pPr>
        <w:ind w:firstLine="3927"/>
        <w:jc w:val="both"/>
        <w:rPr>
          <w:rFonts w:ascii="Times New Roman" w:eastAsia="Arial Unicode MS" w:hAnsi="Times New Roman" w:cs="Times New Roman"/>
          <w:color w:val="000000"/>
          <w:lang w:eastAsia="pt-BR"/>
        </w:rPr>
      </w:pPr>
    </w:p>
    <w:p w14:paraId="186C3A38" w14:textId="77777777" w:rsidR="00B06FDF" w:rsidRPr="00B06FDF" w:rsidRDefault="00B06FDF" w:rsidP="00B06FDF">
      <w:pPr>
        <w:ind w:firstLine="3927"/>
        <w:jc w:val="both"/>
        <w:rPr>
          <w:rFonts w:ascii="Times New Roman" w:eastAsia="Arial Unicode MS" w:hAnsi="Times New Roman" w:cs="Times New Roman"/>
          <w:b/>
          <w:color w:val="000000"/>
          <w:lang w:eastAsia="pt-BR"/>
        </w:rPr>
      </w:pPr>
      <w:r w:rsidRPr="00B06FDF">
        <w:rPr>
          <w:rFonts w:ascii="Times New Roman" w:eastAsia="Arial Unicode MS" w:hAnsi="Times New Roman" w:cs="Times New Roman"/>
          <w:b/>
          <w:color w:val="000000"/>
          <w:lang w:eastAsia="pt-BR"/>
        </w:rPr>
        <w:t>MARIA FERNANDA BUENO CHIARELI ANTONIO</w:t>
      </w:r>
    </w:p>
    <w:p w14:paraId="0B02373C" w14:textId="77777777" w:rsidR="00B06FDF" w:rsidRPr="00B06FDF" w:rsidRDefault="00B06FDF" w:rsidP="00B06FDF">
      <w:pPr>
        <w:ind w:firstLine="3927"/>
        <w:jc w:val="right"/>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
          <w:bCs/>
          <w:color w:val="000000"/>
          <w:lang w:eastAsia="pt-BR"/>
        </w:rPr>
        <w:t xml:space="preserve">ASSOCIAÇÃO DOS PROPRIETÁRIOS DO LOTEAMENTO </w:t>
      </w:r>
      <w:r w:rsidRPr="00B06FDF">
        <w:rPr>
          <w:rFonts w:ascii="Times New Roman" w:eastAsia="Times New Roman" w:hAnsi="Times New Roman" w:cs="Arial Unicode MS"/>
          <w:b/>
          <w:bCs/>
          <w:color w:val="000000"/>
          <w:lang w:val="pt-PT" w:eastAsia="pt-BR"/>
        </w:rPr>
        <w:t>RESIDENCIAL VILLAGE CASA DO CAMPO</w:t>
      </w:r>
      <w:r w:rsidRPr="00B06FDF">
        <w:rPr>
          <w:rFonts w:ascii="Times New Roman" w:eastAsia="Arial Unicode MS" w:hAnsi="Times New Roman" w:cs="Times New Roman"/>
          <w:bCs/>
          <w:color w:val="000000"/>
          <w:lang w:eastAsia="pt-BR"/>
        </w:rPr>
        <w:t xml:space="preserve"> </w:t>
      </w:r>
    </w:p>
    <w:p w14:paraId="6F0DB7CF" w14:textId="77777777" w:rsidR="00B06FDF" w:rsidRPr="00B06FDF" w:rsidRDefault="00B06FDF" w:rsidP="00B06FDF">
      <w:pPr>
        <w:ind w:firstLine="3927"/>
        <w:jc w:val="right"/>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Cs/>
          <w:color w:val="000000"/>
          <w:lang w:eastAsia="pt-BR"/>
        </w:rPr>
        <w:t xml:space="preserve"> Concessionária</w:t>
      </w:r>
    </w:p>
    <w:p w14:paraId="7C51772F" w14:textId="77777777" w:rsidR="00B06FDF" w:rsidRPr="00B06FDF" w:rsidRDefault="00B06FDF" w:rsidP="00B06FDF">
      <w:pPr>
        <w:ind w:firstLine="3927"/>
        <w:jc w:val="right"/>
        <w:rPr>
          <w:rFonts w:ascii="Times New Roman" w:eastAsia="Arial Unicode MS" w:hAnsi="Times New Roman" w:cs="Times New Roman"/>
          <w:bCs/>
          <w:color w:val="000000"/>
          <w:lang w:eastAsia="pt-BR"/>
        </w:rPr>
      </w:pPr>
    </w:p>
    <w:p w14:paraId="5C5630FF"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71A28844" w14:textId="77777777" w:rsidR="00B06FDF" w:rsidRPr="00B06FDF" w:rsidRDefault="00B06FDF" w:rsidP="00B06FDF">
      <w:pPr>
        <w:ind w:firstLine="3927"/>
        <w:jc w:val="both"/>
        <w:rPr>
          <w:rFonts w:ascii="Times New Roman" w:eastAsia="Arial Unicode MS" w:hAnsi="Times New Roman" w:cs="Times New Roman"/>
          <w:bCs/>
          <w:color w:val="000000"/>
          <w:lang w:eastAsia="pt-BR"/>
        </w:rPr>
      </w:pPr>
    </w:p>
    <w:p w14:paraId="03528C8C" w14:textId="77777777" w:rsidR="00B06FDF" w:rsidRPr="00B06FDF" w:rsidRDefault="00B06FDF" w:rsidP="00B06FDF">
      <w:pPr>
        <w:jc w:val="both"/>
        <w:rPr>
          <w:rFonts w:ascii="Times New Roman" w:eastAsia="Arial Unicode MS" w:hAnsi="Times New Roman" w:cs="Times New Roman"/>
          <w:b/>
          <w:bCs/>
          <w:color w:val="000000"/>
          <w:lang w:eastAsia="pt-BR"/>
        </w:rPr>
      </w:pPr>
      <w:r w:rsidRPr="00B06FDF">
        <w:rPr>
          <w:rFonts w:ascii="Times New Roman" w:eastAsia="Arial Unicode MS" w:hAnsi="Times New Roman" w:cs="Times New Roman"/>
          <w:b/>
          <w:bCs/>
          <w:color w:val="000000"/>
          <w:lang w:eastAsia="pt-BR"/>
        </w:rPr>
        <w:t>TESTEMUNHAS:-</w:t>
      </w:r>
    </w:p>
    <w:p w14:paraId="10E68372" w14:textId="77777777" w:rsidR="00B06FDF" w:rsidRPr="00B06FDF" w:rsidRDefault="00B06FDF" w:rsidP="00B06FDF">
      <w:pPr>
        <w:jc w:val="both"/>
        <w:rPr>
          <w:rFonts w:ascii="Times New Roman" w:eastAsia="Arial Unicode MS" w:hAnsi="Times New Roman" w:cs="Times New Roman"/>
          <w:bCs/>
          <w:color w:val="000000"/>
          <w:lang w:eastAsia="pt-BR"/>
        </w:rPr>
      </w:pPr>
    </w:p>
    <w:p w14:paraId="764D62D0" w14:textId="77777777" w:rsidR="00B06FDF" w:rsidRPr="00B06FDF" w:rsidRDefault="00B06FDF" w:rsidP="00B06FDF">
      <w:pPr>
        <w:jc w:val="both"/>
        <w:rPr>
          <w:rFonts w:ascii="Times New Roman" w:eastAsia="Arial Unicode MS" w:hAnsi="Times New Roman" w:cs="Times New Roman"/>
          <w:bCs/>
          <w:color w:val="000000"/>
          <w:lang w:eastAsia="pt-BR"/>
        </w:rPr>
      </w:pPr>
    </w:p>
    <w:p w14:paraId="11D4B176" w14:textId="77777777" w:rsidR="00B06FDF" w:rsidRPr="00B06FDF" w:rsidRDefault="00B06FDF" w:rsidP="00B06FDF">
      <w:pPr>
        <w:jc w:val="both"/>
        <w:rPr>
          <w:rFonts w:ascii="Times New Roman" w:eastAsia="Arial Unicode MS" w:hAnsi="Times New Roman" w:cs="Times New Roman"/>
          <w:bCs/>
          <w:color w:val="000000"/>
          <w:lang w:eastAsia="pt-BR"/>
        </w:rPr>
      </w:pPr>
      <w:r w:rsidRPr="00B06FDF">
        <w:rPr>
          <w:rFonts w:ascii="Times New Roman" w:eastAsia="Arial Unicode MS" w:hAnsi="Times New Roman" w:cs="Times New Roman"/>
          <w:bCs/>
          <w:color w:val="000000"/>
          <w:lang w:eastAsia="pt-BR"/>
        </w:rPr>
        <w:t>___________________________</w:t>
      </w:r>
    </w:p>
    <w:p w14:paraId="27A8C4ED" w14:textId="77777777" w:rsidR="00B06FDF" w:rsidRPr="00B06FDF" w:rsidRDefault="00B06FDF" w:rsidP="00B06FDF">
      <w:pPr>
        <w:jc w:val="both"/>
        <w:rPr>
          <w:rFonts w:ascii="Times New Roman" w:eastAsia="Arial Unicode MS" w:hAnsi="Times New Roman" w:cs="Times New Roman"/>
          <w:bCs/>
          <w:color w:val="000000"/>
          <w:lang w:eastAsia="pt-BR"/>
        </w:rPr>
      </w:pPr>
    </w:p>
    <w:p w14:paraId="10976F66" w14:textId="77777777" w:rsidR="00B06FDF" w:rsidRPr="00B06FDF" w:rsidRDefault="00B06FDF" w:rsidP="00B06FDF">
      <w:pPr>
        <w:jc w:val="both"/>
        <w:rPr>
          <w:rFonts w:ascii="Times New Roman" w:eastAsia="Arial Unicode MS" w:hAnsi="Times New Roman" w:cs="Times New Roman"/>
          <w:bCs/>
          <w:color w:val="000000"/>
          <w:lang w:eastAsia="pt-BR"/>
        </w:rPr>
      </w:pPr>
    </w:p>
    <w:p w14:paraId="1C99517B" w14:textId="77777777" w:rsidR="00B06FDF" w:rsidRPr="00B06FDF" w:rsidRDefault="00B06FDF" w:rsidP="00B06FDF">
      <w:pPr>
        <w:jc w:val="both"/>
        <w:rPr>
          <w:rFonts w:ascii="Times New Roman" w:eastAsia="Arial Unicode MS" w:hAnsi="Times New Roman" w:cs="Times New Roman"/>
          <w:bCs/>
          <w:color w:val="000000"/>
          <w:lang w:eastAsia="pt-BR"/>
        </w:rPr>
      </w:pPr>
    </w:p>
    <w:p w14:paraId="40D7A2B7" w14:textId="77777777" w:rsidR="00B06FDF" w:rsidRPr="00B06FDF" w:rsidRDefault="00B06FDF" w:rsidP="00B06FDF">
      <w:pPr>
        <w:jc w:val="both"/>
        <w:rPr>
          <w:rFonts w:ascii="Times New Roman" w:eastAsia="Arial Unicode MS" w:hAnsi="Times New Roman" w:cs="Times New Roman"/>
          <w:color w:val="000000"/>
          <w:lang w:eastAsia="pt-BR"/>
        </w:rPr>
      </w:pPr>
      <w:r w:rsidRPr="00B06FDF">
        <w:rPr>
          <w:rFonts w:ascii="Times New Roman" w:eastAsia="Arial Unicode MS" w:hAnsi="Times New Roman" w:cs="Times New Roman"/>
          <w:color w:val="000000"/>
          <w:lang w:eastAsia="pt-BR"/>
        </w:rPr>
        <w:t>___________________________</w:t>
      </w:r>
    </w:p>
    <w:p w14:paraId="2B8A27D0" w14:textId="77777777" w:rsidR="00B06FDF" w:rsidRPr="00B06FDF" w:rsidRDefault="00B06FDF" w:rsidP="00B06FDF">
      <w:pPr>
        <w:jc w:val="both"/>
        <w:rPr>
          <w:rFonts w:ascii="Times New Roman" w:eastAsia="Arial Unicode MS" w:hAnsi="Times New Roman" w:cs="Times New Roman"/>
          <w:color w:val="000000"/>
          <w:lang w:eastAsia="pt-BR"/>
        </w:rPr>
      </w:pPr>
    </w:p>
    <w:p w14:paraId="6E262E87" w14:textId="77777777" w:rsidR="00B06FDF" w:rsidRPr="00B06FDF" w:rsidRDefault="00B06FDF" w:rsidP="00B06FDF">
      <w:pPr>
        <w:jc w:val="both"/>
        <w:rPr>
          <w:rFonts w:ascii="Times New Roman" w:eastAsia="Calibri" w:hAnsi="Times New Roman" w:cs="Times New Roman"/>
          <w:sz w:val="20"/>
          <w:szCs w:val="20"/>
        </w:rPr>
      </w:pPr>
    </w:p>
    <w:p w14:paraId="1310EA16"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6"/>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98D864" w14:textId="77777777" w:rsidR="005F53B6" w:rsidRDefault="005F53B6">
      <w:r>
        <w:separator/>
      </w:r>
    </w:p>
  </w:endnote>
  <w:endnote w:type="continuationSeparator" w:id="0">
    <w:p w14:paraId="3AF68E1A" w14:textId="77777777" w:rsidR="005F53B6" w:rsidRDefault="005F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C6D402" w14:textId="77777777" w:rsidR="005F53B6" w:rsidRDefault="005F53B6">
      <w:r>
        <w:separator/>
      </w:r>
    </w:p>
  </w:footnote>
  <w:footnote w:type="continuationSeparator" w:id="0">
    <w:p w14:paraId="2167A2C9" w14:textId="77777777" w:rsidR="005F53B6" w:rsidRDefault="005F53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CA4A35" w14:textId="77777777"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14:anchorId="20DB404F" wp14:editId="163EE946">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413078"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7A8DBD93" w14:textId="77777777" w:rsidR="004F0784" w:rsidRDefault="004F0784" w:rsidP="004F0784">
    <w:pPr>
      <w:pStyle w:val="Cabealho"/>
      <w:tabs>
        <w:tab w:val="right" w:pos="7513"/>
      </w:tabs>
      <w:jc w:val="center"/>
      <w:rPr>
        <w:rFonts w:ascii="Arial" w:hAnsi="Arial"/>
        <w:b/>
        <w:sz w:val="34"/>
      </w:rPr>
    </w:pPr>
  </w:p>
  <w:p w14:paraId="2AAEA6F1" w14:textId="77777777"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14:paraId="09472CD1" w14:textId="77777777"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14:paraId="0A8F096C"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34016C"/>
    <w:rsid w:val="004F0784"/>
    <w:rsid w:val="004F1341"/>
    <w:rsid w:val="00520F7E"/>
    <w:rsid w:val="005755DE"/>
    <w:rsid w:val="00594412"/>
    <w:rsid w:val="005A1DE5"/>
    <w:rsid w:val="005D4035"/>
    <w:rsid w:val="005F53B6"/>
    <w:rsid w:val="00697F7F"/>
    <w:rsid w:val="00700224"/>
    <w:rsid w:val="00A5188F"/>
    <w:rsid w:val="00A5794C"/>
    <w:rsid w:val="00A906D8"/>
    <w:rsid w:val="00AB5A74"/>
    <w:rsid w:val="00B06FDF"/>
    <w:rsid w:val="00C32D95"/>
    <w:rsid w:val="00C938B6"/>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2BD5"/>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4370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Pages>
  <Words>1848</Words>
  <Characters>9982</Characters>
  <Application>Microsoft Office Word</Application>
  <DocSecurity>0</DocSecurity>
  <Lines>83</Lines>
  <Paragraphs>23</Paragraphs>
  <ScaleCrop>false</ScaleCrop>
  <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12</cp:revision>
  <dcterms:created xsi:type="dcterms:W3CDTF">2018-10-15T14:27:00Z</dcterms:created>
  <dcterms:modified xsi:type="dcterms:W3CDTF">2024-12-03T12:10:00Z</dcterms:modified>
</cp:coreProperties>
</file>