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49335275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D54189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08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74485ED8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nº 08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4F6522" w:rsidR="003C0C62">
        <w:rPr>
          <w:rFonts w:asciiTheme="minorHAnsi" w:hAnsiTheme="minorHAnsi" w:cstheme="minorHAnsi"/>
          <w:sz w:val="24"/>
          <w:szCs w:val="24"/>
        </w:rPr>
        <w:t>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Vereador</w:t>
      </w:r>
      <w:r w:rsidRPr="004F6522" w:rsidR="003C0C62">
        <w:rPr>
          <w:rFonts w:asciiTheme="minorHAnsi" w:hAnsiTheme="minorHAnsi" w:cstheme="minorHAnsi"/>
          <w:sz w:val="24"/>
          <w:szCs w:val="24"/>
        </w:rPr>
        <w:t>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Daniella Gonçalves de Amoedo Campos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F77D8F" w:rsidRPr="004F6522" w14:paraId="78BB6B7F" w14:textId="45C8E1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ei nº  08 de 2025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que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“Institui o Programa Agentes Mirins de Combate à Dengue no Município de Mogi Mirim, e dá outras providências.”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ria da nobre vereadora </w:t>
      </w:r>
      <w:r w:rsidRPr="004F6522" w:rsidR="00D304E3">
        <w:rPr>
          <w:rFonts w:asciiTheme="minorHAnsi" w:hAnsiTheme="minorHAnsi" w:cstheme="minorHAnsi"/>
          <w:sz w:val="24"/>
          <w:szCs w:val="24"/>
        </w:rPr>
        <w:t>Daniella Gonçalves de Amoedo Campos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CD6D39" w:rsidRPr="004F6522" w:rsidP="004F6522" w14:paraId="3D1B4BFD" w14:textId="63F323FE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"Programa Agente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Miri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ns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de Combate à Dengue"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visa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envolve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r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crianças e adolescentes em atividades educativas e práticas, resultando em maior conscientização e redução de focos do mosquito transmissor. 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</w:p>
    <w:p w:rsidR="00CD6D39" w:rsidRPr="004F6522" w:rsidP="00CD6D39" w14:paraId="0D8A10BE" w14:textId="01572B39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A matéria visa conscientizar crianças e adolescestes sobre os riscos da </w:t>
      </w:r>
      <w:r w:rsidRPr="004F6522" w:rsidR="00D5418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proliferação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do inseto e a cidade tem adotado diversas estratégias para combater a dengue, incluindo mutirões de saúde e parcerias entre as Secretarias de Saúde e Educação para conscientização nas escolas. </w:t>
      </w:r>
    </w:p>
    <w:p w:rsidR="00F77D8F" w:rsidRPr="004F6522" w:rsidP="004F6522" w14:paraId="03DBC4EC" w14:textId="59E8025E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projeto "Agentes Mirins"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visa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capacit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ar e conscientizar  os 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estudantes para identificar e eliminar criadouros do mosquito, promovendo a educação ambiental e a participação ativa da comunidade no combate à dengue.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F77D8F" w:rsidRPr="004F6522" w14:paraId="211E4E3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77D8F" w:rsidRPr="004F6522" w14:paraId="22AAEA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D6D39" w:rsidRPr="00CD6D39" w:rsidP="00CD6D39" w14:paraId="08057D99" w14:textId="54F24C8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Pr="004F6522">
        <w:rPr>
          <w:rFonts w:asciiTheme="minorHAnsi" w:hAnsiTheme="minorHAnsi" w:cstheme="minorHAnsi"/>
          <w:sz w:val="24"/>
          <w:szCs w:val="24"/>
        </w:rPr>
        <w:t xml:space="preserve">Por fim, a elaboração deste parecer busca não apenas avaliar a situação , mas também  contribuir  para um ambiente mais seguro. </w:t>
      </w:r>
    </w:p>
    <w:p w:rsidR="00CD6D39" w:rsidRPr="00CD6D39" w:rsidP="00CD6D39" w14:paraId="55B00B41" w14:textId="565C2DFE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implementação de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ste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programa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, através o Projeto de Lei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em Mogi Mirim pode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rá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trazer benefícios significativos, como:</w:t>
      </w:r>
    </w:p>
    <w:p w:rsidR="00CD6D39" w:rsidRPr="00CD6D39" w:rsidP="00CD6D39" w14:paraId="5DACB10D" w14:textId="77777777">
      <w:pPr>
        <w:pStyle w:val="BodyText"/>
        <w:numPr>
          <w:ilvl w:val="0"/>
          <w:numId w:val="1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D6D39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Educação e Conscientização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: Envolver crianças e adolescentes em atividades educativas sobre prevenção da dengue pode resultar em maior disseminação de informações e práticas preventivas entre as famílias e a comunidade em geral.</w:t>
      </w:r>
    </w:p>
    <w:p w:rsidR="00CD6D39" w:rsidRPr="00CD6D39" w:rsidP="00CD6D39" w14:paraId="451123E7" w14:textId="77777777">
      <w:pPr>
        <w:pStyle w:val="BodyText"/>
        <w:numPr>
          <w:ilvl w:val="0"/>
          <w:numId w:val="1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D6D39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Redução de Focos do Mosquito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: A participação ativa dos jovens na identificação e eliminação de criadouros contribui para a diminuição de focos do mosquito Aedes aegypti, principal transmissor da dengue.</w:t>
      </w:r>
    </w:p>
    <w:p w:rsidR="00CD6D39" w:rsidRPr="00CD6D39" w:rsidP="00CD6D39" w14:paraId="3D9B2923" w14:textId="77777777">
      <w:pPr>
        <w:pStyle w:val="BodyText"/>
        <w:numPr>
          <w:ilvl w:val="0"/>
          <w:numId w:val="1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D6D39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Fortalecimento da Comunidade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: Programas como esse promovem o engajamento comunitário e a responsabilidade coletiva na luta contra a dengue.</w:t>
      </w:r>
    </w:p>
    <w:p w:rsidR="00CD6D39" w:rsidRPr="004F6522" w:rsidP="00CD6D39" w14:paraId="048603DA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Em conclusão, a criação de um programa "Agentes Mirins de Combate à Dengue" em Mogi Mirim poderia ser uma estratégia eficaz para fortalecer as ações de prevenção e controle da doença, aproveitando o potencial educativo e mobilizador das escolas e da juventude local.</w:t>
      </w:r>
    </w:p>
    <w:p w:rsidR="00F77D8F" w:rsidRPr="004F6522" w14:paraId="2ECBBD0E" w14:textId="28C5934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pela distinta vereadora.</w:t>
      </w:r>
    </w:p>
    <w:p w:rsidR="00F77D8F" w:rsidRPr="004F6522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77D8F" w:rsidRPr="004F6522" w14:paraId="6B176DB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7AC9AEF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esta Relatoria, após análise, chega à conclusão de que a presente propositura não revela quaisquer vícios  que possam prejudicar a sua tramitação. Baseado nessa análise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Lei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 w:rsidRPr="004F6522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3903565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14:paraId="07EF0485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5013161A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0743B186" w14:textId="2048780B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Pr="004F6522" w:rsidR="000D3816">
        <w:rPr>
          <w:rFonts w:asciiTheme="minorHAnsi" w:hAnsiTheme="minorHAnsi" w:cstheme="minorHAnsi"/>
          <w:b/>
          <w:iCs/>
          <w:sz w:val="28"/>
          <w:szCs w:val="28"/>
        </w:rPr>
        <w:t xml:space="preserve">Everton Bombarda </w:t>
      </w:r>
    </w:p>
    <w:p w:rsidR="00F77D8F" w:rsidRPr="004F6522" w14:paraId="4AFE1F7F" w14:textId="3283CBE3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F77D8F" w:rsidRPr="004F6522" w14:paraId="5D7C0D4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372ECCC1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 Nº 08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DANIELLA  GONÇALVES DE AMOEDO CAMPOS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4F6522" w14:paraId="344085B9" w14:textId="619E1FD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77D8F" w:rsidRPr="004F6522" w:rsidP="004F6522" w14:paraId="2A56D8F5" w14:textId="3AF06D7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benef</w:t>
      </w:r>
      <w:r w:rsidR="00D54189">
        <w:rPr>
          <w:rFonts w:asciiTheme="minorHAnsi" w:hAnsiTheme="minorHAnsi" w:cstheme="minorHAnsi"/>
          <w:iCs/>
          <w:color w:val="000000"/>
          <w:sz w:val="24"/>
          <w:szCs w:val="24"/>
        </w:rPr>
        <w:t>í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cio  de toda a população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e, demonstrando que os Poderes Legislativo e Executivo estão alinhados em prol do bem-estar e da qualidade de vida de nossos munícipes.</w:t>
      </w:r>
    </w:p>
    <w:p w:rsidR="00F77D8F" w:rsidRPr="004F6522" w:rsidP="004F6522" w14:paraId="5AA93E7A" w14:textId="19943F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719A4FD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18 de fevereiro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 w14:paraId="5A85FA9D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3DDE" w14:paraId="0B6F5D56" w14:textId="17BD76D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</w:p>
    <w:p w:rsidR="00FD6348" w:rsidRPr="004F6522" w:rsidP="00FD6348" w14:paraId="21757576" w14:textId="269AA2E4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Luiz Fernando Saviano </w:t>
      </w:r>
    </w:p>
    <w:p w:rsidR="00FD3DDE" w:rsidRPr="004F6522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6348" w:rsidRPr="004F6522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 w14:paraId="4F5D9DEA" w14:textId="3344B3FC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 Membro </w:t>
      </w:r>
    </w:p>
    <w:p w:rsidR="00F77D8F" w:rsidRPr="004F6522" w14:paraId="104F35F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0D3816" w:rsidRPr="000D3816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D3816"/>
    <w:rsid w:val="001A3B99"/>
    <w:rsid w:val="003C0C62"/>
    <w:rsid w:val="004F6522"/>
    <w:rsid w:val="006F3958"/>
    <w:rsid w:val="008649A4"/>
    <w:rsid w:val="009A2BA4"/>
    <w:rsid w:val="00B63036"/>
    <w:rsid w:val="00CD6D39"/>
    <w:rsid w:val="00D304E3"/>
    <w:rsid w:val="00D54189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3</cp:revision>
  <cp:lastPrinted>2023-03-23T11:27:00Z</cp:lastPrinted>
  <dcterms:created xsi:type="dcterms:W3CDTF">2025-02-18T14:31:00Z</dcterms:created>
  <dcterms:modified xsi:type="dcterms:W3CDTF">2025-02-18T17:18:00Z</dcterms:modified>
  <dc:language>pt-BR</dc:language>
</cp:coreProperties>
</file>