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rFonts w:asciiTheme="minorHAnsi" w:hAnsiTheme="minorHAnsi" w:cstheme="minorHAnsi"/>
          <w:b/>
          <w:sz w:val="24"/>
          <w:szCs w:val="24"/>
          <w:u w:val="single"/>
        </w:rPr>
      </w:pPr>
    </w:p>
    <w:p>
      <w:pPr>
        <w:rPr>
          <w:rFonts w:asciiTheme="minorHAnsi" w:hAnsiTheme="minorHAnsi" w:cstheme="minorHAnsi"/>
          <w:b/>
          <w:sz w:val="24"/>
          <w:szCs w:val="24"/>
          <w:u w:val="single"/>
        </w:rPr>
      </w:pPr>
    </w:p>
    <w:p>
      <w:pPr>
        <w:rPr>
          <w:rFonts w:asciiTheme="minorHAnsi" w:hAnsiTheme="minorHAnsi" w:cstheme="minorHAnsi"/>
          <w:b/>
          <w:sz w:val="24"/>
          <w:szCs w:val="24"/>
          <w:u w:val="single"/>
        </w:rPr>
      </w:pPr>
      <w:r>
        <w:rPr>
          <w:rFonts w:ascii="Bookman Old Style" w:hAnsi="Bookman Old Style" w:cstheme="minorHAnsi"/>
          <w:b/>
          <w:sz w:val="24"/>
          <w:szCs w:val="24"/>
          <w:u w:val="single"/>
        </w:rPr>
        <w:t>RE</w:t>
      </w:r>
      <w:r>
        <w:rPr>
          <w:rFonts w:ascii="Bookman Old Style" w:hAnsi="Bookman Old Style" w:cstheme="minorHAnsi"/>
          <w:b/>
          <w:sz w:val="24"/>
          <w:szCs w:val="24"/>
          <w:u w:val="single"/>
        </w:rPr>
        <w:t>LATÓRIO</w:t>
      </w:r>
    </w:p>
    <w:p>
      <w:pPr>
        <w:jc w:val="both"/>
        <w:rPr>
          <w:rFonts w:ascii="Bookman Old Style" w:hAnsi="Bookman Old Style" w:cstheme="minorHAnsi"/>
          <w:b/>
          <w:sz w:val="24"/>
          <w:szCs w:val="24"/>
          <w:u w:val="single"/>
        </w:rPr>
      </w:pPr>
    </w:p>
    <w:p>
      <w:pPr>
        <w:jc w:val="both"/>
        <w:rPr>
          <w:rFonts w:ascii="Bookman Old Style" w:hAnsi="Bookman Old Style" w:cstheme="minorHAnsi"/>
          <w:b/>
          <w:sz w:val="24"/>
          <w:szCs w:val="24"/>
          <w:u w:val="single"/>
        </w:rPr>
      </w:pPr>
    </w:p>
    <w:p>
      <w:pPr>
        <w:jc w:val="both"/>
        <w:rPr>
          <w:rFonts w:ascii="Bookman Old Style" w:hAnsi="Bookman Old Style"/>
        </w:rPr>
      </w:pPr>
      <w:r>
        <w:rPr>
          <w:rFonts w:ascii="Bookman Old Style" w:hAnsi="Bookman Old Style" w:cstheme="minorHAnsi"/>
          <w:b/>
          <w:sz w:val="24"/>
          <w:szCs w:val="24"/>
          <w:u w:val="single"/>
        </w:rPr>
        <w:t>PROCESSO Nº 12 de 2025</w:t>
      </w:r>
    </w:p>
    <w:p>
      <w:pPr>
        <w:jc w:val="both"/>
        <w:rPr>
          <w:rFonts w:ascii="Bookman Old Style" w:hAnsi="Bookman Old Style" w:cstheme="minorHAnsi"/>
          <w:sz w:val="24"/>
          <w:szCs w:val="24"/>
        </w:rPr>
      </w:pPr>
    </w:p>
    <w:p>
      <w:pPr>
        <w:ind w:firstLine="708"/>
        <w:jc w:val="both"/>
        <w:rPr>
          <w:rFonts w:ascii="Bookman Old Style" w:hAnsi="Bookman Old Style" w:cstheme="minorHAnsi"/>
          <w:sz w:val="24"/>
          <w:szCs w:val="24"/>
        </w:rPr>
      </w:pPr>
    </w:p>
    <w:p>
      <w:pPr>
        <w:jc w:val="both"/>
        <w:rPr>
          <w:rFonts w:ascii="Bookman Old Style" w:hAnsi="Bookman Old Style"/>
        </w:rPr>
      </w:pPr>
      <w:r>
        <w:rPr>
          <w:rFonts w:ascii="Bookman Old Style" w:hAnsi="Bookman Old Style" w:cstheme="minorHAnsi"/>
          <w:sz w:val="24"/>
          <w:szCs w:val="24"/>
        </w:rPr>
        <w:tab/>
        <w:t>Conforme determina o artigo 3</w:t>
      </w:r>
      <w:r>
        <w:rPr>
          <w:rFonts w:ascii="Bookman Old Style" w:hAnsi="Bookman Old Style" w:cstheme="minorHAnsi"/>
          <w:sz w:val="24"/>
          <w:szCs w:val="24"/>
        </w:rPr>
        <w:t>7</w:t>
      </w:r>
      <w:r>
        <w:rPr>
          <w:rFonts w:ascii="Bookman Old Style" w:hAnsi="Bookman Old Style" w:cstheme="minorHAnsi"/>
          <w:sz w:val="24"/>
          <w:szCs w:val="24"/>
        </w:rPr>
        <w:t xml:space="preserve"> do Regimento Interno Vigente, a </w:t>
      </w:r>
      <w:r>
        <w:rPr>
          <w:rFonts w:ascii="Bookman Old Style" w:hAnsi="Bookman Old Style" w:cstheme="minorHAnsi"/>
          <w:b/>
          <w:bCs/>
          <w:sz w:val="24"/>
          <w:szCs w:val="24"/>
        </w:rPr>
        <w:t xml:space="preserve"> COMISSÃO DE </w:t>
      </w:r>
      <w:r>
        <w:rPr>
          <w:rFonts w:ascii="Bookman Old Style" w:hAnsi="Bookman Old Style" w:cstheme="minorHAnsi"/>
          <w:b/>
          <w:bCs/>
          <w:sz w:val="24"/>
          <w:szCs w:val="24"/>
        </w:rPr>
        <w:t>FINANÇAS E ORÇAMENTO</w:t>
      </w:r>
      <w:r>
        <w:rPr>
          <w:rFonts w:ascii="Bookman Old Style" w:hAnsi="Bookman Old Style" w:cstheme="minorHAnsi"/>
          <w:b w:val="0"/>
          <w:bCs w:val="0"/>
          <w:sz w:val="24"/>
          <w:szCs w:val="24"/>
        </w:rPr>
        <w:t xml:space="preserve"> tem a competência de </w:t>
      </w:r>
      <w:r>
        <w:rPr>
          <w:rFonts w:ascii="Bookman Old Style" w:hAnsi="Bookman Old Style" w:cstheme="minorHAnsi"/>
          <w:sz w:val="24"/>
          <w:szCs w:val="24"/>
        </w:rPr>
        <w:t xml:space="preserve">apresentar o presente Relatório em relação ao Projeto de Decreto Legislativo nº 03 de 2025, de autoria do </w:t>
      </w:r>
      <w:r>
        <w:rPr>
          <w:rFonts w:ascii="Bookman Old Style" w:hAnsi="Bookman Old Style" w:cstheme="minorHAnsi"/>
          <w:b/>
          <w:bCs/>
          <w:sz w:val="24"/>
          <w:szCs w:val="24"/>
        </w:rPr>
        <w:t>Vereador Márcio Dener Coran</w:t>
      </w:r>
      <w:r>
        <w:rPr>
          <w:rFonts w:ascii="Bookman Old Style" w:hAnsi="Bookman Old Style" w:cstheme="minorHAnsi"/>
          <w:sz w:val="24"/>
          <w:szCs w:val="24"/>
        </w:rPr>
        <w:t xml:space="preserve">, cuja a relatoria foi atribuída ao </w:t>
      </w:r>
      <w:r>
        <w:rPr>
          <w:rFonts w:ascii="Bookman Old Style" w:hAnsi="Bookman Old Style" w:cstheme="minorHAnsi"/>
          <w:b/>
          <w:bCs/>
          <w:sz w:val="24"/>
          <w:szCs w:val="24"/>
        </w:rPr>
        <w:t xml:space="preserve">Vereador </w:t>
      </w:r>
      <w:r>
        <w:rPr>
          <w:rFonts w:ascii="Bookman Old Style" w:hAnsi="Bookman Old Style" w:cstheme="minorHAnsi"/>
          <w:b/>
          <w:bCs/>
          <w:sz w:val="24"/>
          <w:szCs w:val="24"/>
        </w:rPr>
        <w:t xml:space="preserve">Marcos Paulo Cegatti. </w:t>
      </w:r>
    </w:p>
    <w:p>
      <w:pPr>
        <w:jc w:val="both"/>
        <w:rPr>
          <w:rFonts w:ascii="Bookman Old Style" w:hAnsi="Bookman Old Style"/>
        </w:rPr>
      </w:pPr>
      <w:r>
        <w:rPr>
          <w:rFonts w:ascii="Bookman Old Style" w:hAnsi="Bookman Old Style" w:cstheme="minorHAnsi"/>
          <w:sz w:val="24"/>
          <w:szCs w:val="24"/>
        </w:rPr>
        <w:tab/>
      </w:r>
    </w:p>
    <w:p>
      <w:pPr>
        <w:jc w:val="both"/>
        <w:rPr>
          <w:rFonts w:ascii="Bookman Old Style" w:hAnsi="Bookman Old Style"/>
        </w:rPr>
      </w:pPr>
      <w:r>
        <w:rPr>
          <w:rFonts w:ascii="Bookman Old Style" w:hAnsi="Bookman Old Style" w:cstheme="minorHAnsi"/>
          <w:sz w:val="24"/>
          <w:szCs w:val="24"/>
        </w:rPr>
        <w:tab/>
      </w:r>
      <w:r>
        <w:rPr>
          <w:rFonts w:ascii="Bookman Old Style" w:hAnsi="Bookman Old Style" w:cstheme="minorHAnsi"/>
          <w:b/>
          <w:color w:val="000000"/>
          <w:sz w:val="24"/>
          <w:szCs w:val="24"/>
        </w:rPr>
        <w:t>I. Exposição da Matéria</w:t>
      </w:r>
    </w:p>
    <w:p>
      <w:pPr>
        <w:pStyle w:val="BodyText"/>
        <w:spacing w:before="240" w:after="0" w:line="24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 w:cstheme="minorHAnsi"/>
          <w:color w:val="000000"/>
          <w:sz w:val="24"/>
          <w:szCs w:val="24"/>
        </w:rPr>
        <w:tab/>
        <w:t>Encontra-se em tramitação nesta Casa de Leis o Projeto de Decreto Legislativo nº 03 de 2025, intitulado “Dispõe sobre a Criação, no âmbito da Câmara Municipal de Mogi Mirim, da Frente Parlamentar da Segurança Pública e Defesa Civil”, de autoria do Vereador Márcio Dener Coran.</w:t>
      </w:r>
    </w:p>
    <w:p>
      <w:pPr>
        <w:pStyle w:val="BodyText"/>
        <w:spacing w:before="240" w:after="0" w:line="24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 w:cstheme="minorHAnsi"/>
          <w:color w:val="000000"/>
          <w:sz w:val="24"/>
          <w:szCs w:val="24"/>
        </w:rPr>
        <w:tab/>
        <w:t>A justificativa apresentada pelo autor para a criação da Frente Parlamentar de Segurança Pública e Defesa Civil fundamenta-se em aspectos de extrema relevância para a sociedade. Em primeiro lugar, destaca-se a crescente preocupação com a segurança pública, refletida em índices alarmantes de criminalidade e na necessidade de políticas públicas eficazes para a proteção dos cidadãos. A criação de um fórum dedicado a essa temática permitirá a discussão e a proposição de medidas que visem à redução da violência e à promoção da segurança comunitária.</w:t>
      </w:r>
    </w:p>
    <w:p>
      <w:pPr>
        <w:pStyle w:val="BodyText"/>
        <w:spacing w:before="240" w:after="0" w:line="24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 w:cstheme="minorHAnsi"/>
          <w:color w:val="000000"/>
          <w:sz w:val="24"/>
          <w:szCs w:val="24"/>
        </w:rPr>
        <w:tab/>
        <w:t>Ademais, a atuação da Frente Parlamentar visa fomentar o diálogo entre os diversos setores envolvidos na segurança pública, tais como as forças de segurança, a sociedade civil organizada e os órgãos governamentais. Essa interação é essencial para a formulação de propostas que atendam às demandas da população, garantindo, ao mesmo tempo, a viabilidade administrativa e financeira das ações propostas.</w:t>
      </w:r>
    </w:p>
    <w:p>
      <w:pPr>
        <w:pStyle w:val="BodyText"/>
        <w:spacing w:before="240" w:after="0" w:line="24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 w:cstheme="minorHAnsi"/>
          <w:color w:val="000000"/>
          <w:sz w:val="24"/>
          <w:szCs w:val="24"/>
        </w:rPr>
        <w:tab/>
        <w:t>Outro aspecto relevante é a importância da Defesa Civil na prevenção e no enfrentamento de desastres naturais ou provocados, que impactam diretamente a segurança e o bem-estar da população. A integração entre segurança pública e defesa civil é fundamental para uma abordagem holística e eficiente na proteção dos cidadãos, especialmente em situações de emergência.</w:t>
      </w:r>
      <w:r>
        <w:rPr>
          <w:rFonts w:ascii="Bookman Old Style" w:hAnsi="Bookman Old Style" w:cstheme="minorHAnsi"/>
          <w:sz w:val="24"/>
          <w:szCs w:val="24"/>
        </w:rPr>
        <w:br/>
      </w:r>
    </w:p>
    <w:p>
      <w:pPr>
        <w:pStyle w:val="BodyText"/>
        <w:spacing w:before="240" w:after="0" w:line="240" w:lineRule="auto"/>
        <w:ind w:firstLine="708"/>
        <w:jc w:val="both"/>
        <w:rPr>
          <w:rFonts w:cstheme="minorHAnsi"/>
          <w:sz w:val="24"/>
          <w:szCs w:val="24"/>
        </w:rPr>
      </w:pPr>
    </w:p>
    <w:p>
      <w:pPr>
        <w:pStyle w:val="BodyText"/>
        <w:spacing w:before="240" w:after="0" w:line="240" w:lineRule="auto"/>
        <w:ind w:firstLine="708"/>
        <w:jc w:val="both"/>
        <w:rPr>
          <w:rFonts w:ascii="Bookman Old Style" w:hAnsi="Bookman Old Style"/>
        </w:rPr>
      </w:pPr>
      <w:r>
        <w:rPr>
          <w:rFonts w:ascii="Bookman Old Style" w:hAnsi="Bookman Old Style" w:cstheme="minorHAnsi"/>
          <w:sz w:val="24"/>
          <w:szCs w:val="24"/>
        </w:rPr>
        <w:br/>
      </w:r>
    </w:p>
    <w:p>
      <w:pPr>
        <w:pStyle w:val="BodyText"/>
        <w:spacing w:before="240" w:after="0" w:line="24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 w:cstheme="minorHAnsi"/>
          <w:iCs/>
          <w:color w:val="000000"/>
          <w:sz w:val="24"/>
          <w:szCs w:val="24"/>
        </w:rPr>
        <w:tab/>
      </w:r>
    </w:p>
    <w:p>
      <w:pPr>
        <w:pStyle w:val="BodyText"/>
        <w:spacing w:before="240" w:after="0" w:line="24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 w:cstheme="minorHAnsi"/>
          <w:b/>
          <w:color w:val="000000"/>
          <w:sz w:val="24"/>
          <w:szCs w:val="24"/>
        </w:rPr>
        <w:t>II. Do mérito e conclusões do Relator</w:t>
      </w:r>
    </w:p>
    <w:p>
      <w:pPr>
        <w:pStyle w:val="BodyText"/>
        <w:spacing w:before="240" w:after="0" w:line="240" w:lineRule="auto"/>
        <w:jc w:val="both"/>
        <w:rPr>
          <w:rFonts w:ascii="Bookman Old Style" w:hAnsi="Bookman Old Style" w:cstheme="minorHAnsi"/>
          <w:b/>
          <w:color w:val="000000"/>
          <w:sz w:val="24"/>
          <w:szCs w:val="24"/>
        </w:rPr>
      </w:pPr>
    </w:p>
    <w:p>
      <w:pPr>
        <w:pStyle w:val="BodyText"/>
        <w:spacing w:before="240" w:after="0" w:line="24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 w:cstheme="minorHAnsi"/>
          <w:bCs/>
          <w:color w:val="000000"/>
          <w:sz w:val="24"/>
          <w:szCs w:val="24"/>
          <w:lang w:eastAsia="ar-SA"/>
        </w:rPr>
        <w:tab/>
        <w:t>Após análise detalhada, o Relator conclui que a criação da Frente Parlamentar da Segurança Pública e Defesa Civil representa uma iniciativa de grande relevância para o município de Mogi Mirim. A proposta visa não apenas avaliar a situação atual, mas também propor soluções e melhorias que contribuam para um ambiente mais seguro e resiliente. A Frente Parlamentar se configura como um espaço de construção coletiva de políticas públicas, com foco na promoção da segurança e da defesa civil, sempre priorizando o bem-estar da sociedade.</w:t>
      </w:r>
    </w:p>
    <w:p>
      <w:pPr>
        <w:pStyle w:val="BodyText"/>
        <w:spacing w:before="240" w:after="0" w:line="24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 w:cstheme="minorHAnsi"/>
          <w:bCs/>
          <w:color w:val="000000"/>
          <w:sz w:val="24"/>
          <w:szCs w:val="24"/>
          <w:lang w:eastAsia="ar-SA"/>
        </w:rPr>
        <w:tab/>
        <w:t>Nesse sentido, não foram identificadas irregularidades na propositura em análise, o que implica a ausência de obstáculos que possam impedir a continuidade da tramitação do projeto. A iniciativa do Vereador Márcio Dener Coran demonstra alinhamento com as demandas da população e com os objetivos de desenvolvimento urbano e social do município.</w:t>
      </w:r>
    </w:p>
    <w:p>
      <w:pPr>
        <w:pStyle w:val="BodyText"/>
        <w:spacing w:before="240" w:after="0" w:line="24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 w:cstheme="minorHAnsi"/>
          <w:bCs/>
          <w:color w:val="000000"/>
          <w:sz w:val="24"/>
          <w:szCs w:val="24"/>
          <w:lang w:eastAsia="ar-SA"/>
        </w:rPr>
        <w:tab/>
        <w:t>Por fim, a Comissão de Finanças e Orçamento não vislumbra nenhum ônus aos cofres públicos municipais com a criação da Frente Parlamentar, uma vez que sua estruturação e funcionamento não demandarão recursos adicionais significativos. Dessa forma, não há impedimentos de natureza financeira que justifiquem a rejeição da proposta.</w:t>
      </w:r>
    </w:p>
    <w:p>
      <w:pPr>
        <w:pStyle w:val="BodyText"/>
        <w:jc w:val="both"/>
        <w:rPr>
          <w:rFonts w:ascii="Bookman Old Style" w:eastAsia="Calibri" w:hAnsi="Bookman Old Style" w:cstheme="minorHAnsi"/>
          <w:bCs/>
          <w:color w:val="000000"/>
          <w:sz w:val="24"/>
          <w:szCs w:val="24"/>
          <w:lang w:eastAsia="ar-SA"/>
        </w:rPr>
      </w:pPr>
    </w:p>
    <w:p>
      <w:pPr>
        <w:pStyle w:val="BodyText"/>
        <w:jc w:val="both"/>
        <w:rPr>
          <w:rFonts w:ascii="Bookman Old Style" w:hAnsi="Bookman Old Style" w:cstheme="minorHAnsi"/>
          <w:sz w:val="24"/>
          <w:szCs w:val="24"/>
        </w:rPr>
      </w:pPr>
    </w:p>
    <w:p>
      <w:pPr>
        <w:pStyle w:val="BodyText"/>
        <w:shd w:val="clear" w:color="auto" w:fill="FFFFFF"/>
        <w:spacing w:before="240" w:after="0" w:line="240" w:lineRule="auto"/>
        <w:jc w:val="both"/>
        <w:rPr>
          <w:rFonts w:ascii="Bookman Old Style" w:hAnsi="Bookman Old Style"/>
        </w:rPr>
      </w:pPr>
      <w:r>
        <w:rPr>
          <w:rFonts w:ascii="Bookman Old Style" w:eastAsia="Arial" w:hAnsi="Bookman Old Style" w:cstheme="minorHAnsi"/>
          <w:b/>
          <w:color w:val="000000"/>
          <w:sz w:val="24"/>
          <w:szCs w:val="24"/>
        </w:rPr>
        <w:t>III. Substitutivos, Emendas ou subemendas ao Projeto</w:t>
      </w:r>
    </w:p>
    <w:p>
      <w:pPr>
        <w:pStyle w:val="BodyText"/>
        <w:shd w:val="clear" w:color="auto" w:fill="FFFFFF"/>
        <w:spacing w:before="240" w:after="0" w:line="240" w:lineRule="auto"/>
        <w:jc w:val="both"/>
        <w:rPr>
          <w:rFonts w:ascii="Bookman Old Style" w:hAnsi="Bookman Old Style"/>
        </w:rPr>
      </w:pPr>
      <w:r>
        <w:rPr>
          <w:rFonts w:ascii="Bookman Old Style" w:eastAsia="Arial" w:hAnsi="Bookman Old Style" w:cstheme="minorHAnsi"/>
          <w:b/>
          <w:color w:val="000000"/>
          <w:sz w:val="24"/>
          <w:szCs w:val="24"/>
        </w:rPr>
        <w:tab/>
      </w:r>
      <w:r>
        <w:rPr>
          <w:rFonts w:ascii="Bookman Old Style" w:eastAsia="Arial" w:hAnsi="Bookman Old Style" w:cstheme="minorHAnsi"/>
          <w:b w:val="0"/>
          <w:bCs w:val="0"/>
          <w:color w:val="000000"/>
          <w:sz w:val="24"/>
          <w:szCs w:val="24"/>
        </w:rPr>
        <w:t>Após criteriosa avaliação, esta Relatoria não identificou a necessidade de propor emendas, subemendas ou substitutivos ao projeto em análise. A proposição encontra-se bem fundamentada e alinhada com os interesses da coletividade.</w:t>
      </w:r>
    </w:p>
    <w:p>
      <w:pPr>
        <w:pStyle w:val="BodyText"/>
        <w:shd w:val="clear" w:color="auto" w:fill="FFFFFF"/>
        <w:spacing w:before="240" w:after="0" w:line="240" w:lineRule="auto"/>
        <w:jc w:val="both"/>
        <w:rPr>
          <w:rFonts w:ascii="Bookman Old Style" w:eastAsia="Arial" w:hAnsi="Bookman Old Style" w:cstheme="minorHAnsi"/>
          <w:color w:val="000000"/>
          <w:sz w:val="24"/>
          <w:szCs w:val="24"/>
        </w:rPr>
      </w:pPr>
    </w:p>
    <w:p>
      <w:pPr>
        <w:pStyle w:val="BodyText"/>
        <w:spacing w:before="240" w:after="0" w:line="24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 w:cstheme="minorHAnsi"/>
          <w:b/>
          <w:color w:val="000000"/>
          <w:sz w:val="24"/>
          <w:szCs w:val="24"/>
        </w:rPr>
        <w:t>IV. Decisão do Relator</w:t>
      </w:r>
    </w:p>
    <w:p>
      <w:pPr>
        <w:pStyle w:val="BodyText"/>
        <w:shd w:val="clear" w:color="auto" w:fill="FFFFFF"/>
        <w:spacing w:before="240" w:after="0" w:line="240" w:lineRule="auto"/>
        <w:jc w:val="both"/>
        <w:rPr>
          <w:rFonts w:ascii="Bookman Old Style" w:hAnsi="Bookman Old Style"/>
        </w:rPr>
      </w:pPr>
      <w:r>
        <w:rPr>
          <w:rFonts w:ascii="Bookman Old Style" w:eastAsia="Arial" w:hAnsi="Bookman Old Style" w:cstheme="minorHAnsi"/>
          <w:color w:val="000000"/>
          <w:sz w:val="24"/>
          <w:szCs w:val="24"/>
        </w:rPr>
        <w:tab/>
        <w:t xml:space="preserve">Diante do exposto, esta Relatoria conclui que a presente propositura não apresenta vícios que possam prejudicar sua tramitação. Portanto, com base na análise realizada por esta Comissão, é com satisfação que o presente parecer é apresentado como </w:t>
      </w:r>
      <w:r>
        <w:rPr>
          <w:rFonts w:ascii="Bookman Old Style" w:eastAsia="Arial" w:hAnsi="Bookman Old Style" w:cstheme="minorHAnsi"/>
          <w:b/>
          <w:bCs/>
          <w:color w:val="000000"/>
          <w:sz w:val="24"/>
          <w:szCs w:val="24"/>
        </w:rPr>
        <w:t>FAVORÁVEL</w:t>
      </w:r>
      <w:r>
        <w:rPr>
          <w:rFonts w:ascii="Bookman Old Style" w:eastAsia="Arial" w:hAnsi="Bookman Old Style" w:cstheme="minorHAnsi"/>
          <w:color w:val="000000"/>
          <w:sz w:val="24"/>
          <w:szCs w:val="24"/>
        </w:rPr>
        <w:t xml:space="preserve"> à aprovação do Projeto de Decreto Legislativo nº 03 de 2025. Recomenda-se que o Plenário aprecie a matéria com vistas ao benefício da coletividade e ao aprimoramento das políticas públicas de segurança e defesa civil em nossa estimada cidade de Mogi Mirim.</w:t>
      </w:r>
    </w:p>
    <w:p>
      <w:pPr>
        <w:jc w:val="center"/>
        <w:rPr>
          <w:rFonts w:ascii="Bookman Old Style" w:hAnsi="Bookman Old Style" w:cstheme="minorHAnsi"/>
          <w:b/>
          <w:iCs/>
          <w:sz w:val="24"/>
          <w:szCs w:val="24"/>
        </w:rPr>
      </w:pPr>
    </w:p>
    <w:p>
      <w:pPr>
        <w:jc w:val="center"/>
        <w:rPr>
          <w:rFonts w:ascii="Bookman Old Style" w:hAnsi="Bookman Old Style" w:cstheme="minorHAnsi"/>
          <w:b/>
          <w:iCs/>
          <w:sz w:val="24"/>
          <w:szCs w:val="24"/>
        </w:rPr>
      </w:pPr>
    </w:p>
    <w:p>
      <w:pPr>
        <w:jc w:val="center"/>
        <w:rPr>
          <w:rFonts w:ascii="Bookman Old Style" w:hAnsi="Bookman Old Style" w:cstheme="minorHAnsi"/>
          <w:b/>
          <w:iCs/>
          <w:sz w:val="24"/>
          <w:szCs w:val="24"/>
        </w:rPr>
      </w:pPr>
    </w:p>
    <w:p>
      <w:pPr>
        <w:jc w:val="center"/>
        <w:rPr>
          <w:rFonts w:ascii="Bookman Old Style" w:hAnsi="Bookman Old Style"/>
          <w:i w:val="0"/>
          <w:iCs w:val="0"/>
        </w:rPr>
      </w:pPr>
      <w:r>
        <w:rPr>
          <w:rFonts w:ascii="Bookman Old Style" w:hAnsi="Bookman Old Style" w:cstheme="minorHAnsi"/>
          <w:b/>
          <w:i w:val="0"/>
          <w:iCs w:val="0"/>
          <w:sz w:val="24"/>
          <w:szCs w:val="24"/>
        </w:rPr>
        <w:t xml:space="preserve">Vereador </w:t>
      </w:r>
      <w:r>
        <w:rPr>
          <w:rFonts w:ascii="Bookman Old Style" w:hAnsi="Bookman Old Style" w:cstheme="minorHAnsi"/>
          <w:b/>
          <w:i w:val="0"/>
          <w:iCs w:val="0"/>
          <w:sz w:val="24"/>
          <w:szCs w:val="24"/>
        </w:rPr>
        <w:t>Marcos Paulo Cegatti</w:t>
      </w:r>
    </w:p>
    <w:p>
      <w:pPr>
        <w:jc w:val="center"/>
        <w:rPr>
          <w:rFonts w:ascii="Bookman Old Style" w:hAnsi="Bookman Old Style"/>
          <w:i w:val="0"/>
          <w:iCs w:val="0"/>
        </w:rPr>
      </w:pPr>
      <w:r>
        <w:rPr>
          <w:rFonts w:ascii="Bookman Old Style" w:eastAsia="Arial" w:hAnsi="Bookman Old Style" w:cstheme="minorHAnsi"/>
          <w:i w:val="0"/>
          <w:iCs w:val="0"/>
          <w:sz w:val="24"/>
          <w:szCs w:val="24"/>
        </w:rPr>
        <w:t>Membro da Comissão</w:t>
      </w:r>
    </w:p>
    <w:p>
      <w:pPr>
        <w:jc w:val="center"/>
        <w:rPr>
          <w:rFonts w:ascii="Bookman Old Style" w:eastAsia="Arial" w:hAnsi="Bookman Old Style" w:cstheme="minorHAnsi"/>
          <w:i/>
          <w:iCs/>
          <w:sz w:val="24"/>
          <w:szCs w:val="24"/>
        </w:rPr>
      </w:pPr>
    </w:p>
    <w:p>
      <w:pPr>
        <w:jc w:val="center"/>
        <w:rPr>
          <w:rFonts w:ascii="Bookman Old Style" w:hAnsi="Bookman Old Style" w:cstheme="minorHAnsi"/>
          <w:iCs/>
          <w:sz w:val="24"/>
          <w:szCs w:val="24"/>
        </w:rPr>
      </w:pPr>
    </w:p>
    <w:p>
      <w:pPr>
        <w:pStyle w:val="BodyText"/>
        <w:spacing w:line="240" w:lineRule="auto"/>
        <w:jc w:val="center"/>
        <w:rPr>
          <w:rFonts w:ascii="Bookman Old Style" w:hAnsi="Bookman Old Style" w:cstheme="minorHAnsi"/>
          <w:sz w:val="24"/>
          <w:szCs w:val="24"/>
        </w:rPr>
      </w:pPr>
    </w:p>
    <w:p>
      <w:pPr>
        <w:jc w:val="both"/>
        <w:rPr>
          <w:rFonts w:ascii="Bookman Old Style" w:hAnsi="Bookman Old Style"/>
        </w:rPr>
      </w:pPr>
      <w:r>
        <w:rPr>
          <w:rFonts w:ascii="Bookman Old Style" w:hAnsi="Bookman Old Style" w:cstheme="minorHAnsi"/>
          <w:b/>
          <w:color w:val="000000"/>
          <w:sz w:val="24"/>
          <w:szCs w:val="24"/>
          <w:u w:val="single"/>
        </w:rPr>
        <w:t xml:space="preserve">PARECER DA COMISSÃO DE </w:t>
      </w:r>
      <w:r>
        <w:rPr>
          <w:rFonts w:ascii="Bookman Old Style" w:hAnsi="Bookman Old Style" w:cstheme="minorHAnsi"/>
          <w:b/>
          <w:bCs/>
          <w:color w:val="000000"/>
          <w:sz w:val="24"/>
          <w:szCs w:val="24"/>
          <w:u w:val="single"/>
        </w:rPr>
        <w:t xml:space="preserve">COMISSÃO DE </w:t>
      </w:r>
      <w:r>
        <w:rPr>
          <w:rFonts w:ascii="Bookman Old Style" w:hAnsi="Bookman Old Style" w:cstheme="minorHAnsi"/>
          <w:b/>
          <w:bCs/>
          <w:color w:val="000000"/>
          <w:sz w:val="24"/>
          <w:szCs w:val="24"/>
          <w:u w:val="single"/>
        </w:rPr>
        <w:t>FINANÇAS E ORÇAMENTO</w:t>
      </w:r>
      <w:r>
        <w:rPr>
          <w:rFonts w:ascii="Bookman Old Style" w:hAnsi="Bookman Old Style" w:cstheme="minorHAnsi"/>
          <w:b/>
          <w:bCs/>
          <w:color w:val="000000"/>
          <w:sz w:val="24"/>
          <w:szCs w:val="24"/>
          <w:u w:val="single"/>
        </w:rPr>
        <w:t xml:space="preserve"> </w:t>
      </w:r>
      <w:r>
        <w:rPr>
          <w:rFonts w:ascii="Bookman Old Style" w:hAnsi="Bookman Old Style" w:cstheme="minorHAnsi"/>
          <w:b/>
          <w:color w:val="000000"/>
          <w:sz w:val="24"/>
          <w:szCs w:val="24"/>
          <w:u w:val="single"/>
        </w:rPr>
        <w:t>REFERENTE AO PROJETO DE DECRETO LEGISLATIVO Nº 03 de 2025  DE AUTORIA DO VEREADOR MÁRCIO DENER CORAN.</w:t>
      </w:r>
    </w:p>
    <w:p>
      <w:pPr>
        <w:pStyle w:val="BodyText"/>
        <w:spacing w:line="240" w:lineRule="auto"/>
        <w:rPr>
          <w:rFonts w:ascii="Bookman Old Style" w:hAnsi="Bookman Old Style" w:cstheme="minorHAnsi"/>
          <w:b/>
          <w:color w:val="000000"/>
          <w:sz w:val="24"/>
          <w:szCs w:val="24"/>
          <w:u w:val="single"/>
        </w:rPr>
      </w:pPr>
    </w:p>
    <w:p>
      <w:pPr>
        <w:pStyle w:val="BodyText"/>
        <w:spacing w:before="240" w:after="0" w:line="24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 w:cstheme="minorHAnsi"/>
          <w:iCs/>
          <w:color w:val="000000"/>
          <w:sz w:val="24"/>
          <w:szCs w:val="24"/>
        </w:rPr>
        <w:tab/>
        <w:t>Em estrita consonância com o voto proferido pelo eminente Relator e  em comprimento ao artigo 3</w:t>
      </w:r>
      <w:r>
        <w:rPr>
          <w:rFonts w:ascii="Bookman Old Style" w:hAnsi="Bookman Old Style" w:cstheme="minorHAnsi"/>
          <w:iCs/>
          <w:color w:val="000000"/>
          <w:sz w:val="24"/>
          <w:szCs w:val="24"/>
        </w:rPr>
        <w:t>7</w:t>
      </w:r>
      <w:r>
        <w:rPr>
          <w:rFonts w:ascii="Bookman Old Style" w:hAnsi="Bookman Old Style" w:cstheme="minorHAnsi"/>
          <w:iCs/>
          <w:color w:val="000000"/>
          <w:sz w:val="24"/>
          <w:szCs w:val="24"/>
        </w:rPr>
        <w:t xml:space="preserve"> do Regimento Interno Vigente, todos os membros da comissão de </w:t>
      </w:r>
      <w:r>
        <w:rPr>
          <w:rFonts w:ascii="Bookman Old Style" w:hAnsi="Bookman Old Style" w:cstheme="minorHAnsi"/>
          <w:iCs/>
          <w:color w:val="000000"/>
          <w:sz w:val="24"/>
          <w:szCs w:val="24"/>
        </w:rPr>
        <w:t xml:space="preserve">Finanças e Orçamento </w:t>
      </w:r>
      <w:r>
        <w:rPr>
          <w:rFonts w:ascii="Bookman Old Style" w:hAnsi="Bookman Old Style" w:cstheme="minorHAnsi"/>
          <w:iCs/>
          <w:color w:val="000000"/>
          <w:sz w:val="24"/>
          <w:szCs w:val="24"/>
        </w:rPr>
        <w:t>foram favoráveis ao presente parecer no projeto de Decreto Legislativo em análise.</w:t>
      </w:r>
    </w:p>
    <w:p>
      <w:pPr>
        <w:pStyle w:val="BodyText"/>
        <w:spacing w:before="240" w:after="0" w:line="24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 w:cstheme="minorHAnsi"/>
          <w:iCs/>
          <w:color w:val="000000"/>
          <w:sz w:val="24"/>
          <w:szCs w:val="24"/>
        </w:rPr>
        <w:tab/>
        <w:t>A tramitação deste projeto se apresenta como um passo significativo em direção ao progresso e ao desenvolvimento ordenado de nossa estimada cidade, demonstrando que os Poderes Legislativo e Executivo estão alinhados em prol do bem-estar e da qualidade de vida de nossos munícipes.</w:t>
      </w:r>
    </w:p>
    <w:p>
      <w:pPr>
        <w:pStyle w:val="BodyText"/>
        <w:spacing w:before="240" w:after="0" w:line="24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 w:cstheme="minorHAnsi"/>
          <w:iCs/>
          <w:color w:val="000000"/>
          <w:sz w:val="24"/>
          <w:szCs w:val="24"/>
        </w:rPr>
        <w:tab/>
        <w:t xml:space="preserve">Portanto, esta Comissão manifesta o Parecer </w:t>
      </w:r>
      <w:r>
        <w:rPr>
          <w:rFonts w:ascii="Bookman Old Style" w:hAnsi="Bookman Old Style" w:cstheme="minorHAnsi"/>
          <w:b/>
          <w:bCs/>
          <w:iCs/>
          <w:color w:val="000000"/>
          <w:sz w:val="24"/>
          <w:szCs w:val="24"/>
        </w:rPr>
        <w:t>FAVORÁVEL</w:t>
      </w:r>
      <w:r>
        <w:rPr>
          <w:rFonts w:ascii="Bookman Old Style" w:hAnsi="Bookman Old Style" w:cstheme="minorHAnsi"/>
          <w:iCs/>
          <w:color w:val="000000"/>
          <w:sz w:val="24"/>
          <w:szCs w:val="24"/>
        </w:rPr>
        <w:t xml:space="preserve"> ao presente Decreto legislativo.</w:t>
      </w:r>
    </w:p>
    <w:p>
      <w:pPr>
        <w:jc w:val="both"/>
        <w:rPr>
          <w:rFonts w:ascii="Bookman Old Style" w:hAnsi="Bookman Old Style" w:cstheme="minorHAnsi"/>
          <w:iCs/>
          <w:sz w:val="24"/>
          <w:szCs w:val="24"/>
        </w:rPr>
      </w:pPr>
    </w:p>
    <w:p>
      <w:pPr>
        <w:jc w:val="both"/>
        <w:rPr>
          <w:rFonts w:ascii="Bookman Old Style" w:hAnsi="Bookman Old Style" w:cstheme="minorHAnsi"/>
          <w:iCs/>
          <w:sz w:val="24"/>
          <w:szCs w:val="24"/>
        </w:rPr>
      </w:pPr>
    </w:p>
    <w:p>
      <w:pPr>
        <w:jc w:val="center"/>
        <w:rPr>
          <w:rFonts w:ascii="Bookman Old Style" w:hAnsi="Bookman Old Style"/>
        </w:rPr>
      </w:pPr>
      <w:r>
        <w:rPr>
          <w:rFonts w:ascii="Bookman Old Style" w:hAnsi="Bookman Old Style" w:cstheme="minorHAnsi"/>
          <w:b/>
          <w:iCs/>
          <w:sz w:val="24"/>
          <w:szCs w:val="24"/>
        </w:rPr>
        <w:t xml:space="preserve">Sala das Comissões, </w:t>
      </w:r>
      <w:r>
        <w:rPr>
          <w:rFonts w:ascii="Bookman Old Style" w:hAnsi="Bookman Old Style" w:cstheme="minorHAnsi"/>
          <w:b/>
          <w:iCs/>
          <w:sz w:val="24"/>
          <w:szCs w:val="24"/>
        </w:rPr>
        <w:t>26</w:t>
      </w:r>
      <w:r>
        <w:rPr>
          <w:rFonts w:ascii="Bookman Old Style" w:hAnsi="Bookman Old Style" w:cstheme="minorHAnsi"/>
          <w:b/>
          <w:iCs/>
          <w:sz w:val="24"/>
          <w:szCs w:val="24"/>
        </w:rPr>
        <w:t xml:space="preserve"> de fevereiro de 2025</w:t>
      </w:r>
    </w:p>
    <w:p>
      <w:pPr>
        <w:jc w:val="center"/>
        <w:rPr>
          <w:rFonts w:ascii="Bookman Old Style" w:hAnsi="Bookman Old Style" w:cstheme="minorHAnsi"/>
          <w:b/>
          <w:iCs/>
          <w:sz w:val="24"/>
          <w:szCs w:val="24"/>
        </w:rPr>
      </w:pPr>
    </w:p>
    <w:p>
      <w:pPr>
        <w:jc w:val="center"/>
        <w:rPr>
          <w:rFonts w:ascii="Bookman Old Style" w:hAnsi="Bookman Old Style" w:cstheme="minorHAnsi"/>
          <w:iCs/>
          <w:sz w:val="24"/>
          <w:szCs w:val="24"/>
        </w:rPr>
      </w:pPr>
    </w:p>
    <w:p>
      <w:pPr>
        <w:jc w:val="center"/>
        <w:rPr>
          <w:rFonts w:ascii="Bookman Old Style" w:hAnsi="Bookman Old Style" w:cstheme="minorHAnsi"/>
          <w:b/>
          <w:iCs/>
          <w:sz w:val="24"/>
          <w:szCs w:val="24"/>
        </w:rPr>
      </w:pPr>
    </w:p>
    <w:p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theme="minorHAnsi"/>
          <w:b/>
          <w:iCs/>
          <w:sz w:val="24"/>
          <w:szCs w:val="24"/>
        </w:rPr>
        <w:t>Vereadora Mara Cristina Choquetta</w:t>
      </w:r>
      <w:r>
        <w:rPr>
          <w:rFonts w:ascii="Bookman Old Style" w:hAnsi="Bookman Old Style" w:cstheme="minorHAnsi"/>
          <w:b/>
          <w:iCs/>
          <w:sz w:val="24"/>
          <w:szCs w:val="24"/>
        </w:rPr>
        <w:t xml:space="preserve"> </w:t>
      </w:r>
    </w:p>
    <w:p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theme="minorHAnsi"/>
          <w:bCs/>
          <w:iCs/>
          <w:sz w:val="24"/>
          <w:szCs w:val="24"/>
        </w:rPr>
        <w:t>Presidente</w:t>
      </w:r>
    </w:p>
    <w:p>
      <w:pPr>
        <w:jc w:val="center"/>
        <w:rPr>
          <w:rFonts w:ascii="Bookman Old Style" w:hAnsi="Bookman Old Style" w:cstheme="minorHAnsi"/>
          <w:bCs/>
          <w:iCs/>
          <w:sz w:val="24"/>
          <w:szCs w:val="24"/>
        </w:rPr>
      </w:pPr>
    </w:p>
    <w:p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theme="minorHAnsi"/>
          <w:bCs/>
          <w:iCs/>
          <w:sz w:val="24"/>
          <w:szCs w:val="24"/>
        </w:rPr>
        <w:t xml:space="preserve"> </w:t>
      </w:r>
    </w:p>
    <w:p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theme="minorHAnsi"/>
          <w:b/>
          <w:iCs/>
          <w:sz w:val="24"/>
          <w:szCs w:val="24"/>
        </w:rPr>
        <w:t>Vereado</w:t>
      </w:r>
      <w:r>
        <w:rPr>
          <w:rFonts w:ascii="Bookman Old Style" w:hAnsi="Bookman Old Style" w:cstheme="minorHAnsi"/>
          <w:b/>
          <w:iCs/>
          <w:sz w:val="24"/>
          <w:szCs w:val="24"/>
        </w:rPr>
        <w:t>r Marcio Dener Coran</w:t>
      </w:r>
    </w:p>
    <w:p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theme="minorHAnsi"/>
          <w:b/>
          <w:iCs/>
          <w:sz w:val="24"/>
          <w:szCs w:val="24"/>
        </w:rPr>
        <w:t> </w:t>
      </w:r>
      <w:r>
        <w:rPr>
          <w:rFonts w:ascii="Bookman Old Style" w:hAnsi="Bookman Old Style" w:cstheme="minorHAnsi"/>
          <w:bCs/>
          <w:iCs/>
          <w:sz w:val="24"/>
          <w:szCs w:val="24"/>
        </w:rPr>
        <w:t xml:space="preserve">Vice-presidente </w:t>
      </w:r>
    </w:p>
    <w:p>
      <w:pPr>
        <w:jc w:val="center"/>
        <w:rPr>
          <w:rFonts w:ascii="Bookman Old Style" w:hAnsi="Bookman Old Style" w:cstheme="minorHAnsi"/>
          <w:bCs/>
          <w:iCs/>
          <w:sz w:val="24"/>
          <w:szCs w:val="24"/>
        </w:rPr>
      </w:pPr>
    </w:p>
    <w:p>
      <w:pPr>
        <w:jc w:val="center"/>
        <w:rPr>
          <w:rFonts w:ascii="Bookman Old Style" w:hAnsi="Bookman Old Style" w:cstheme="minorHAnsi"/>
          <w:bCs/>
          <w:iCs/>
          <w:sz w:val="24"/>
          <w:szCs w:val="24"/>
        </w:rPr>
      </w:pPr>
    </w:p>
    <w:p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theme="minorHAnsi"/>
          <w:b/>
          <w:iCs/>
          <w:sz w:val="24"/>
          <w:szCs w:val="24"/>
        </w:rPr>
        <w:t xml:space="preserve">Vereador </w:t>
      </w:r>
      <w:r>
        <w:rPr>
          <w:rFonts w:ascii="Bookman Old Style" w:hAnsi="Bookman Old Style" w:cstheme="minorHAnsi"/>
          <w:b/>
          <w:iCs/>
          <w:sz w:val="24"/>
          <w:szCs w:val="24"/>
        </w:rPr>
        <w:t>Marcos Paulo Cegatti</w:t>
      </w:r>
    </w:p>
    <w:p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theme="minorHAnsi"/>
          <w:bCs/>
          <w:iCs/>
          <w:sz w:val="24"/>
          <w:szCs w:val="24"/>
        </w:rPr>
        <w:t> </w:t>
      </w:r>
      <w:r>
        <w:rPr>
          <w:rFonts w:ascii="Bookman Old Style" w:hAnsi="Bookman Old Style" w:cstheme="minorHAnsi"/>
          <w:bCs/>
          <w:iCs/>
          <w:sz w:val="24"/>
          <w:szCs w:val="24"/>
        </w:rPr>
        <w:t xml:space="preserve">Membro </w:t>
      </w:r>
    </w:p>
    <w:p>
      <w:pPr>
        <w:jc w:val="center"/>
        <w:rPr>
          <w:rFonts w:ascii="Bookman Old Style" w:hAnsi="Bookman Old Style" w:cstheme="minorHAnsi"/>
          <w:bCs/>
          <w:iCs/>
          <w:sz w:val="32"/>
          <w:szCs w:val="32"/>
        </w:rPr>
      </w:pPr>
    </w:p>
    <w:p>
      <w:pPr>
        <w:jc w:val="center"/>
        <w:rPr>
          <w:rFonts w:ascii="Bookman Old Style" w:hAnsi="Bookman Old Style"/>
        </w:rPr>
      </w:pPr>
    </w:p>
    <w:sectPr>
      <w:headerReference w:type="default" r:id="rId4"/>
      <w:footerReference w:type="default" r:id="rId5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swiss"/>
    <w:pitch w:val="variable"/>
    <w:sig w:usb0="00000000" w:usb1="00000000" w:usb2="00000000" w:usb3="00000000" w:csb0="00000001" w:csb1="00000000"/>
  </w:font>
  <w:font w:name="Courier New">
    <w:charset w:val="00"/>
    <w:family w:val="roman"/>
    <w:pitch w:val="variable"/>
  </w:font>
  <w:font w:name="Bookman Old Style">
    <w:charset w:val="01"/>
    <w:family w:val="roman"/>
    <w:pitch w:val="variable"/>
    <w:sig w:usb0="00000000" w:usb1="00000000" w:usb2="00000000" w:usb3="00000000" w:csb0="00000000" w:csb1="00000000"/>
  </w:font>
  <w:font w:name="Calibri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Rodap1"/>
      <w:jc w:val="cen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>Rua Dr. José Alves, 129 – Centro – Fone: 19 3814.1200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Cabealho1"/>
      <w:tabs>
        <w:tab w:val="clear" w:pos="4419"/>
        <w:tab w:val="right" w:pos="7513"/>
        <w:tab w:val="clear" w:pos="8838"/>
      </w:tabs>
      <w:jc w:val="left"/>
      <w:rPr>
        <w:rFonts w:ascii="Bookman Old Style" w:hAnsi="Bookman Old Style"/>
        <w:b/>
        <w:sz w:val="36"/>
        <w:szCs w:val="36"/>
      </w:rPr>
    </w:pPr>
    <w: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1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3242009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49" style="width:1.1pt;height:11.5pt;margin-top:0.05pt;margin-left:457.1pt;mso-position-horizontal:right;mso-position-horizontal-relative:margin;mso-wrap-style:none;position:absolute;v-text-anchor:middle;z-index:251659264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Cabealho1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24"/>
        <w:szCs w:val="36"/>
      </w:rPr>
      <w:t xml:space="preserve">               </w:t>
    </w:r>
    <w:r>
      <w:rPr>
        <w:rFonts w:ascii="Bookman Old Style" w:hAnsi="Bookman Old Style"/>
        <w:b/>
        <w:sz w:val="24"/>
        <w:szCs w:val="36"/>
      </w:rPr>
      <w:t>Estado de São Paulo</w:t>
    </w:r>
    <w:r>
      <w:rPr>
        <w:rFonts w:ascii="Bookman Old Style" w:hAnsi="Bookman Old Style"/>
        <w:b/>
        <w:sz w:val="36"/>
        <w:szCs w:val="36"/>
      </w:rPr>
      <w:t xml:space="preserve">        </w:t>
    </w:r>
    <w:r>
      <w:rPr>
        <w:rFonts w:ascii="Bookman Old Style" w:hAnsi="Bookman Old Style"/>
        <w:b/>
        <w:sz w:val="40"/>
        <w:szCs w:val="40"/>
      </w:rPr>
      <w:t xml:space="preserve"> </w:t>
    </w:r>
  </w:p>
  <w:p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6"/>
        <w:szCs w:val="36"/>
      </w:rPr>
    </w:pPr>
    <w:r>
      <w:rPr>
        <w:rFonts w:ascii="Bookman Old Style" w:hAnsi="Bookman Old Style"/>
        <w:b/>
        <w:sz w:val="40"/>
        <w:szCs w:val="40"/>
      </w:rPr>
      <w:t xml:space="preserve">         </w:t>
    </w:r>
    <w:r>
      <w:rPr>
        <w:rFonts w:ascii="Bookman Old Style" w:hAnsi="Bookman Old Style"/>
        <w:b/>
        <w:sz w:val="40"/>
        <w:szCs w:val="40"/>
      </w:rPr>
      <w:t>CÂMARA MUNICIPAL DE MOGI MIRIM</w:t>
    </w:r>
  </w:p>
  <w:p>
    <w:pPr>
      <w:pStyle w:val="Cabealho1"/>
      <w:tabs>
        <w:tab w:val="clear" w:pos="4419"/>
        <w:tab w:val="right" w:pos="7513"/>
        <w:tab w:val="clear" w:pos="8838"/>
      </w:tabs>
      <w:jc w:val="right"/>
    </w:pPr>
    <w:r>
      <w:rPr>
        <w:rFonts w:ascii="Bookman Old Style" w:hAnsi="Bookman Old Style"/>
        <w:b/>
        <w:sz w:val="24"/>
      </w:rPr>
      <w:t>Comissão de Finanças e Orçamento</w:t>
    </w:r>
  </w:p>
  <w:p>
    <w:pPr>
      <w:pStyle w:val="Cabealho1"/>
      <w:tabs>
        <w:tab w:val="clear" w:pos="4419"/>
        <w:tab w:val="right" w:pos="7513"/>
        <w:tab w:val="clear" w:pos="8838"/>
      </w:tabs>
      <w:jc w:val="center"/>
      <w:rPr>
        <w:sz w:val="36"/>
        <w:szCs w:val="3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</w:style>
  <w:style w:type="character" w:customStyle="1" w:styleId="CabealhoChar">
    <w:name w:val="Cabeçalho Char"/>
    <w:basedOn w:val="DefaultParagraphFont"/>
    <w:uiPriority w:val="99"/>
    <w:qFormat/>
    <w:rsid w:val="008649A4"/>
  </w:style>
  <w:style w:type="character" w:customStyle="1" w:styleId="RodapChar">
    <w:name w:val="Rodapé Char"/>
    <w:basedOn w:val="DefaultParagraphFont"/>
    <w:uiPriority w:val="99"/>
    <w:qFormat/>
    <w:rsid w:val="008649A4"/>
  </w:style>
  <w:style w:type="character" w:customStyle="1" w:styleId="CorpodetextoChar">
    <w:name w:val="Corpo de texto Char"/>
    <w:basedOn w:val="DefaultParagraphFont"/>
    <w:qFormat/>
    <w:rsid w:val="00FD6348"/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link w:val="CorpodetextoChar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Ttulo1">
    <w:name w:val="Título1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qFormat/>
    <w:pPr>
      <w:tabs>
        <w:tab w:val="clear" w:pos="708"/>
        <w:tab w:val="center" w:pos="4419"/>
        <w:tab w:val="right" w:pos="8838"/>
      </w:tabs>
    </w:pPr>
  </w:style>
  <w:style w:type="paragraph" w:customStyle="1" w:styleId="Rodap1">
    <w:name w:val="Rodapé1"/>
    <w:basedOn w:val="Normal"/>
    <w:qFormat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rpodetexto31">
    <w:name w:val="Corpo de texto 31"/>
    <w:basedOn w:val="Normal"/>
    <w:qFormat/>
    <w:pPr>
      <w:jc w:val="both"/>
    </w:pPr>
    <w:rPr>
      <w:b/>
      <w:bCs/>
      <w:sz w:val="32"/>
      <w:szCs w:val="24"/>
      <w:u w:val="single"/>
      <w:lang w:eastAsia="ar-SA"/>
    </w:rPr>
  </w:style>
  <w:style w:type="paragraph" w:customStyle="1" w:styleId="Contedodoquadro">
    <w:name w:val="Conteúdo do quadro"/>
    <w:basedOn w:val="Normal"/>
    <w:qFormat/>
  </w:style>
  <w:style w:type="paragraph" w:customStyle="1" w:styleId="Default">
    <w:name w:val="Default"/>
    <w:qFormat/>
    <w:pPr>
      <w:widowControl w:val="0"/>
      <w:suppressAutoHyphens/>
      <w:bidi w:val="0"/>
      <w:spacing w:before="0" w:after="0"/>
      <w:jc w:val="left"/>
    </w:pPr>
    <w:rPr>
      <w:rFonts w:ascii="Bookman Old Style" w:eastAsia="Times New Roman" w:hAnsi="Bookman Old Style" w:cs="Times New Roman"/>
      <w:color w:val="000000"/>
      <w:kern w:val="0"/>
      <w:sz w:val="24"/>
      <w:szCs w:val="20"/>
      <w:lang w:val="pt-BR" w:eastAsia="pt-BR" w:bidi="ar-SA"/>
    </w:rPr>
  </w:style>
  <w:style w:type="paragraph" w:styleId="NormalWeb">
    <w:name w:val="Normal (Web)"/>
    <w:basedOn w:val="Normal"/>
    <w:uiPriority w:val="99"/>
    <w:qFormat/>
    <w:pPr>
      <w:spacing w:before="280" w:after="280"/>
    </w:pPr>
    <w:rPr>
      <w:sz w:val="24"/>
      <w:szCs w:val="24"/>
    </w:rPr>
  </w:style>
  <w:style w:type="paragraph" w:customStyle="1" w:styleId="LO-normal">
    <w:name w:val="LO-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paragraph" w:customStyle="1" w:styleId="Header">
    <w:name w:val="Header"/>
    <w:basedOn w:val="Normal"/>
    <w:link w:val="CabealhoChar"/>
    <w:uiPriority w:val="99"/>
    <w:unhideWhenUsed/>
    <w:rsid w:val="008649A4"/>
    <w:pPr>
      <w:tabs>
        <w:tab w:val="clear" w:pos="708"/>
        <w:tab w:val="center" w:pos="4252"/>
        <w:tab w:val="right" w:pos="8504"/>
      </w:tabs>
    </w:pPr>
  </w:style>
  <w:style w:type="paragraph" w:customStyle="1" w:styleId="Footer">
    <w:name w:val="Footer"/>
    <w:basedOn w:val="Normal"/>
    <w:link w:val="RodapChar"/>
    <w:uiPriority w:val="99"/>
    <w:unhideWhenUsed/>
    <w:rsid w:val="008649A4"/>
    <w:pPr>
      <w:tabs>
        <w:tab w:val="clear" w:pos="708"/>
        <w:tab w:val="center" w:pos="4252"/>
        <w:tab w:val="right" w:pos="8504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791</Words>
  <Characters>4402</Characters>
  <Application>Microsoft Office Word</Application>
  <DocSecurity>0</DocSecurity>
  <Lines>0</Lines>
  <Paragraphs>37</Paragraphs>
  <ScaleCrop>false</ScaleCrop>
  <Company>Camara Municipal</Company>
  <LinksUpToDate>false</LinksUpToDate>
  <CharactersWithSpaces>5224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CONTRATO Nº 02 (DOIS) DE 2006</dc:title>
  <dc:creator>*</dc:creator>
  <cp:revision>3</cp:revision>
  <cp:lastPrinted>2023-03-23T11:27:00Z</cp:lastPrinted>
  <dcterms:created xsi:type="dcterms:W3CDTF">2025-02-18T13:49:00Z</dcterms:created>
  <dcterms:modified xsi:type="dcterms:W3CDTF">2025-02-26T11:57:55Z</dcterms:modified>
  <dc:language>pt-BR</dc:language>
</cp:coreProperties>
</file>