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34AB5" w:rsidRPr="00573B5B" w:rsidP="00C34AB5">
      <w:pPr>
        <w:pStyle w:val="Standard"/>
        <w:spacing w:line="276" w:lineRule="auto"/>
        <w:jc w:val="both"/>
        <w:rPr>
          <w:rFonts w:ascii="Arial" w:hAnsi="Arial" w:cs="Arial"/>
          <w:b/>
          <w:sz w:val="24"/>
          <w:szCs w:val="24"/>
        </w:rPr>
      </w:pPr>
    </w:p>
    <w:p w:rsidR="00C34AB5" w:rsidRPr="00573B5B" w:rsidP="00C34AB5">
      <w:pPr>
        <w:pStyle w:val="Standard"/>
        <w:spacing w:line="276" w:lineRule="auto"/>
        <w:jc w:val="both"/>
        <w:rPr>
          <w:rFonts w:ascii="Arial" w:hAnsi="Arial" w:cs="Arial"/>
          <w:b/>
          <w:sz w:val="24"/>
          <w:szCs w:val="24"/>
        </w:rPr>
      </w:pPr>
      <w:r>
        <w:rPr>
          <w:rFonts w:ascii="Arial" w:hAnsi="Arial" w:cs="Arial"/>
          <w:b/>
          <w:sz w:val="24"/>
          <w:szCs w:val="24"/>
        </w:rPr>
        <w:t>Processo nº 25/2025</w:t>
      </w:r>
    </w:p>
    <w:p w:rsidR="00C34AB5" w:rsidRPr="0077753C" w:rsidP="00C34AB5">
      <w:pPr>
        <w:pStyle w:val="Standard"/>
        <w:jc w:val="both"/>
        <w:rPr>
          <w:rFonts w:ascii="Arial" w:hAnsi="Arial" w:cs="Arial"/>
          <w:sz w:val="24"/>
          <w:szCs w:val="24"/>
        </w:rPr>
      </w:pPr>
    </w:p>
    <w:p w:rsidR="00C34AB5" w:rsidP="00C34AB5">
      <w:pPr>
        <w:pStyle w:val="Standard"/>
        <w:jc w:val="both"/>
        <w:rPr>
          <w:rFonts w:ascii="Arial" w:hAnsi="Arial" w:cs="Arial"/>
          <w:sz w:val="24"/>
          <w:szCs w:val="24"/>
        </w:rPr>
      </w:pPr>
    </w:p>
    <w:p w:rsidR="00C34AB5" w:rsidRPr="0077753C" w:rsidP="00C34AB5">
      <w:pPr>
        <w:pStyle w:val="Standard"/>
        <w:jc w:val="both"/>
        <w:rPr>
          <w:rFonts w:ascii="Arial" w:hAnsi="Arial" w:cs="Arial"/>
          <w:sz w:val="24"/>
          <w:szCs w:val="24"/>
        </w:rPr>
      </w:pPr>
    </w:p>
    <w:p w:rsidR="00C34AB5" w:rsidRPr="00573B5B" w:rsidP="00C34AB5">
      <w:pPr>
        <w:pStyle w:val="Standard"/>
        <w:spacing w:line="276" w:lineRule="auto"/>
        <w:jc w:val="both"/>
        <w:rPr>
          <w:rFonts w:ascii="Arial" w:hAnsi="Arial" w:cs="Arial"/>
          <w:sz w:val="24"/>
          <w:szCs w:val="24"/>
        </w:rPr>
      </w:pPr>
      <w:r w:rsidRPr="0077753C">
        <w:rPr>
          <w:rFonts w:ascii="Arial" w:hAnsi="Arial" w:cs="Arial"/>
          <w:sz w:val="24"/>
          <w:szCs w:val="24"/>
        </w:rPr>
        <w:tab/>
      </w:r>
      <w:r w:rsidRPr="00573B5B">
        <w:rPr>
          <w:rFonts w:ascii="Arial" w:hAnsi="Arial" w:cs="Arial"/>
          <w:sz w:val="24"/>
          <w:szCs w:val="24"/>
        </w:rPr>
        <w:t>Conforme d</w:t>
      </w:r>
      <w:r w:rsidR="00B50547">
        <w:rPr>
          <w:rFonts w:ascii="Arial" w:hAnsi="Arial" w:cs="Arial"/>
          <w:sz w:val="24"/>
          <w:szCs w:val="24"/>
        </w:rPr>
        <w:t>eterminam os artigos 35, 37 e 42</w:t>
      </w:r>
      <w:r w:rsidRPr="00573B5B">
        <w:rPr>
          <w:rFonts w:ascii="Arial" w:hAnsi="Arial" w:cs="Arial"/>
          <w:sz w:val="24"/>
          <w:szCs w:val="24"/>
        </w:rPr>
        <w:t xml:space="preserve"> da Resolução 276 de 09 de novembro de 2010 – Regimento Interno da Câmara Municipal, a Comissão Permanente de Justiça e Redação, conjuntamente com as Comissões Permanentes de </w:t>
      </w:r>
      <w:r>
        <w:rPr>
          <w:rFonts w:ascii="Arial" w:hAnsi="Arial" w:cs="Arial"/>
          <w:sz w:val="24"/>
          <w:szCs w:val="24"/>
        </w:rPr>
        <w:t>Exames de Assuntos Comerciais e Industriais;</w:t>
      </w:r>
      <w:r w:rsidRPr="00573B5B">
        <w:rPr>
          <w:rFonts w:ascii="Arial" w:hAnsi="Arial" w:cs="Arial"/>
          <w:sz w:val="24"/>
          <w:szCs w:val="24"/>
        </w:rPr>
        <w:t xml:space="preserve"> e Finanças e Orçamento</w:t>
      </w:r>
      <w:r>
        <w:rPr>
          <w:rFonts w:ascii="Arial" w:hAnsi="Arial" w:cs="Arial"/>
          <w:sz w:val="24"/>
          <w:szCs w:val="24"/>
        </w:rPr>
        <w:t>,</w:t>
      </w:r>
      <w:r w:rsidRPr="00573B5B">
        <w:rPr>
          <w:rFonts w:ascii="Arial" w:hAnsi="Arial" w:cs="Arial"/>
          <w:sz w:val="24"/>
          <w:szCs w:val="24"/>
        </w:rPr>
        <w:t xml:space="preserve"> emitem o presente Relatóri</w:t>
      </w:r>
      <w:r>
        <w:rPr>
          <w:rFonts w:ascii="Arial" w:hAnsi="Arial" w:cs="Arial"/>
          <w:sz w:val="24"/>
          <w:szCs w:val="24"/>
        </w:rPr>
        <w:t>o acerca do Projeto de Lei nº 17 de 2025</w:t>
      </w:r>
      <w:r w:rsidRPr="00573B5B">
        <w:rPr>
          <w:rFonts w:ascii="Arial" w:hAnsi="Arial" w:cs="Arial"/>
          <w:sz w:val="24"/>
          <w:szCs w:val="24"/>
        </w:rPr>
        <w:t>, de autoria do Prefeito Municipal Dr. Paulo de Oliveira e Silva</w:t>
      </w:r>
      <w:r w:rsidR="007F4F13">
        <w:rPr>
          <w:rFonts w:ascii="Arial" w:hAnsi="Arial" w:cs="Arial"/>
          <w:sz w:val="24"/>
          <w:szCs w:val="24"/>
        </w:rPr>
        <w:t>.</w:t>
      </w:r>
    </w:p>
    <w:p w:rsidR="00C34AB5" w:rsidRPr="00573B5B" w:rsidP="00C34AB5">
      <w:pPr>
        <w:pStyle w:val="Standard"/>
        <w:spacing w:line="276" w:lineRule="auto"/>
        <w:jc w:val="both"/>
        <w:rPr>
          <w:rFonts w:ascii="Arial" w:hAnsi="Arial" w:cs="Arial"/>
          <w:sz w:val="24"/>
          <w:szCs w:val="24"/>
        </w:rPr>
      </w:pPr>
      <w:r w:rsidRPr="00573B5B">
        <w:rPr>
          <w:rFonts w:ascii="Arial" w:hAnsi="Arial" w:cs="Arial"/>
          <w:sz w:val="24"/>
          <w:szCs w:val="24"/>
        </w:rPr>
        <w:tab/>
      </w:r>
    </w:p>
    <w:p w:rsidR="00C34AB5" w:rsidRPr="00573B5B" w:rsidP="00C34AB5">
      <w:pPr>
        <w:pStyle w:val="Standard"/>
        <w:spacing w:line="276" w:lineRule="auto"/>
        <w:jc w:val="both"/>
        <w:rPr>
          <w:rFonts w:ascii="Arial" w:hAnsi="Arial" w:cs="Arial"/>
          <w:sz w:val="24"/>
          <w:szCs w:val="24"/>
        </w:rPr>
      </w:pPr>
      <w:r w:rsidRPr="00573B5B">
        <w:rPr>
          <w:rFonts w:ascii="Arial" w:hAnsi="Arial" w:cs="Arial"/>
          <w:sz w:val="24"/>
          <w:szCs w:val="24"/>
        </w:rPr>
        <w:tab/>
        <w:t xml:space="preserve">Tendo como relator o </w:t>
      </w:r>
      <w:r w:rsidRPr="00D840B7">
        <w:rPr>
          <w:rFonts w:ascii="Arial" w:hAnsi="Arial" w:cs="Arial"/>
          <w:b/>
          <w:sz w:val="24"/>
          <w:szCs w:val="24"/>
        </w:rPr>
        <w:t xml:space="preserve">Vereador Ademir Souza </w:t>
      </w:r>
      <w:r w:rsidRPr="00D840B7">
        <w:rPr>
          <w:rFonts w:ascii="Arial" w:hAnsi="Arial" w:cs="Arial"/>
          <w:b/>
          <w:sz w:val="24"/>
          <w:szCs w:val="24"/>
        </w:rPr>
        <w:t>Floretti</w:t>
      </w:r>
      <w:r w:rsidRPr="00D840B7">
        <w:rPr>
          <w:rFonts w:ascii="Arial" w:hAnsi="Arial" w:cs="Arial"/>
          <w:b/>
          <w:sz w:val="24"/>
          <w:szCs w:val="24"/>
        </w:rPr>
        <w:t xml:space="preserve"> Junior</w:t>
      </w:r>
      <w:r w:rsidRPr="00573B5B">
        <w:rPr>
          <w:rFonts w:ascii="Arial" w:hAnsi="Arial" w:cs="Arial"/>
          <w:sz w:val="24"/>
          <w:szCs w:val="24"/>
        </w:rPr>
        <w:t xml:space="preserve">, Vice-presidente da Comissão de </w:t>
      </w:r>
      <w:r>
        <w:rPr>
          <w:rFonts w:ascii="Arial" w:hAnsi="Arial" w:cs="Arial"/>
          <w:sz w:val="24"/>
          <w:szCs w:val="24"/>
        </w:rPr>
        <w:t>Exames de Assuntos Comerciais e Industriais</w:t>
      </w:r>
      <w:r w:rsidRPr="00573B5B">
        <w:rPr>
          <w:rFonts w:ascii="Arial" w:hAnsi="Arial" w:cs="Arial"/>
          <w:sz w:val="24"/>
          <w:szCs w:val="24"/>
        </w:rPr>
        <w:t>.</w:t>
      </w:r>
    </w:p>
    <w:p w:rsidR="00C34AB5" w:rsidRPr="0077753C" w:rsidP="00C34AB5">
      <w:pPr>
        <w:pStyle w:val="Standard"/>
        <w:ind w:firstLine="708"/>
        <w:jc w:val="both"/>
        <w:rPr>
          <w:rFonts w:ascii="Arial" w:hAnsi="Arial" w:cs="Arial"/>
          <w:b/>
          <w:sz w:val="24"/>
          <w:szCs w:val="24"/>
        </w:rPr>
      </w:pPr>
    </w:p>
    <w:p w:rsidR="00C34AB5" w:rsidP="00C34AB5">
      <w:pPr>
        <w:pStyle w:val="Textbody"/>
        <w:spacing w:before="240" w:line="240" w:lineRule="auto"/>
        <w:jc w:val="both"/>
        <w:rPr>
          <w:rFonts w:ascii="Arial" w:hAnsi="Arial" w:cs="Arial"/>
          <w:b/>
          <w:color w:val="000000"/>
          <w:sz w:val="24"/>
          <w:szCs w:val="24"/>
        </w:rPr>
      </w:pPr>
    </w:p>
    <w:p w:rsidR="00C34AB5" w:rsidRPr="0077753C" w:rsidP="00C34AB5">
      <w:pPr>
        <w:pStyle w:val="Textbody"/>
        <w:spacing w:before="240" w:line="240" w:lineRule="auto"/>
        <w:jc w:val="both"/>
        <w:rPr>
          <w:rFonts w:ascii="Arial" w:hAnsi="Arial" w:cs="Arial"/>
          <w:sz w:val="24"/>
          <w:szCs w:val="24"/>
        </w:rPr>
      </w:pPr>
      <w:r w:rsidRPr="0077753C">
        <w:rPr>
          <w:rFonts w:ascii="Arial" w:hAnsi="Arial" w:cs="Arial"/>
          <w:b/>
          <w:color w:val="000000"/>
          <w:sz w:val="24"/>
          <w:szCs w:val="24"/>
        </w:rPr>
        <w:t>I. Exposição da Matéria</w:t>
      </w:r>
    </w:p>
    <w:p w:rsidR="00D169D0" w:rsidP="00C34AB5">
      <w:pPr>
        <w:pStyle w:val="Textbody"/>
        <w:spacing w:before="240"/>
        <w:jc w:val="both"/>
        <w:rPr>
          <w:rFonts w:ascii="Arial" w:hAnsi="Arial" w:cs="Arial"/>
          <w:color w:val="000000"/>
          <w:sz w:val="24"/>
          <w:szCs w:val="24"/>
        </w:rPr>
      </w:pPr>
      <w:r w:rsidRPr="0077753C">
        <w:rPr>
          <w:rFonts w:ascii="Arial" w:hAnsi="Arial" w:cs="Arial"/>
          <w:color w:val="000000"/>
          <w:sz w:val="24"/>
          <w:szCs w:val="24"/>
        </w:rPr>
        <w:tab/>
      </w:r>
    </w:p>
    <w:p w:rsidR="00C34AB5" w:rsidRPr="0077753C" w:rsidP="00D169D0">
      <w:pPr>
        <w:pStyle w:val="Textbody"/>
        <w:spacing w:before="240"/>
        <w:ind w:firstLine="708"/>
        <w:jc w:val="both"/>
        <w:rPr>
          <w:rFonts w:ascii="Arial" w:hAnsi="Arial" w:cs="Arial"/>
          <w:sz w:val="24"/>
          <w:szCs w:val="24"/>
        </w:rPr>
      </w:pPr>
      <w:r w:rsidRPr="0077753C">
        <w:rPr>
          <w:rFonts w:ascii="Arial" w:hAnsi="Arial" w:cs="Arial"/>
          <w:color w:val="000000"/>
          <w:sz w:val="24"/>
          <w:szCs w:val="24"/>
        </w:rPr>
        <w:t>O Prefeito Municipa</w:t>
      </w:r>
      <w:r w:rsidR="00E80392">
        <w:rPr>
          <w:rFonts w:ascii="Arial" w:hAnsi="Arial" w:cs="Arial"/>
          <w:color w:val="000000"/>
          <w:sz w:val="24"/>
          <w:szCs w:val="24"/>
        </w:rPr>
        <w:t>l Dr. Paulo de Oliveira e Silva</w:t>
      </w:r>
      <w:r w:rsidRPr="0077753C">
        <w:rPr>
          <w:rFonts w:ascii="Arial" w:hAnsi="Arial" w:cs="Arial"/>
          <w:color w:val="000000"/>
          <w:sz w:val="24"/>
          <w:szCs w:val="24"/>
        </w:rPr>
        <w:t xml:space="preserve"> enviou a esta Casa de </w:t>
      </w:r>
      <w:r w:rsidR="00E80392">
        <w:rPr>
          <w:rFonts w:ascii="Arial" w:hAnsi="Arial" w:cs="Arial"/>
          <w:color w:val="000000"/>
          <w:sz w:val="24"/>
          <w:szCs w:val="24"/>
        </w:rPr>
        <w:t xml:space="preserve">Leis </w:t>
      </w:r>
      <w:r>
        <w:rPr>
          <w:rFonts w:ascii="Arial" w:hAnsi="Arial" w:cs="Arial"/>
          <w:color w:val="000000"/>
          <w:sz w:val="24"/>
          <w:szCs w:val="24"/>
        </w:rPr>
        <w:t xml:space="preserve">o </w:t>
      </w:r>
      <w:r w:rsidR="007F4F13">
        <w:rPr>
          <w:rFonts w:ascii="Arial" w:hAnsi="Arial" w:cs="Arial"/>
          <w:color w:val="000000"/>
          <w:sz w:val="24"/>
          <w:szCs w:val="24"/>
        </w:rPr>
        <w:t>Projeto de Lei nº 17 de 2025</w:t>
      </w:r>
      <w:r w:rsidR="009E3945">
        <w:rPr>
          <w:rFonts w:ascii="Arial" w:hAnsi="Arial" w:cs="Arial"/>
          <w:color w:val="000000"/>
          <w:sz w:val="24"/>
          <w:szCs w:val="24"/>
        </w:rPr>
        <w:t>,</w:t>
      </w:r>
      <w:r w:rsidRPr="0077753C">
        <w:rPr>
          <w:rFonts w:ascii="Arial" w:hAnsi="Arial" w:cs="Arial"/>
          <w:color w:val="000000"/>
          <w:sz w:val="24"/>
          <w:szCs w:val="24"/>
        </w:rPr>
        <w:t xml:space="preserve"> que </w:t>
      </w:r>
      <w:r w:rsidRPr="0077753C">
        <w:rPr>
          <w:rFonts w:ascii="Arial" w:hAnsi="Arial" w:cs="Arial"/>
          <w:b/>
          <w:bCs/>
          <w:i/>
          <w:iCs/>
          <w:color w:val="000000"/>
          <w:sz w:val="24"/>
          <w:szCs w:val="24"/>
        </w:rPr>
        <w:t>“</w:t>
      </w:r>
      <w:r w:rsidRPr="007F4F13" w:rsidR="007F4F13">
        <w:rPr>
          <w:rFonts w:ascii="Arial" w:hAnsi="Arial" w:cs="Arial"/>
          <w:b/>
          <w:bCs/>
          <w:i/>
          <w:iCs/>
          <w:color w:val="000000"/>
          <w:sz w:val="24"/>
          <w:szCs w:val="24"/>
        </w:rPr>
        <w:t>DISPÕE SOBRE A CONCESSÃO DE BENEFÍCIOS E INCENTIVOS FISCAIS ÀS EMPRESAS QUE EFETUAREM INVESTIMENTOS NO MUNICÍPIO DE MOGI MIRIM CORRESPONDENTES À IMPLEMENTAÇÃO DE PARQUES INDUSTRI</w:t>
      </w:r>
      <w:r w:rsidR="007F4F13">
        <w:rPr>
          <w:rFonts w:ascii="Arial" w:hAnsi="Arial" w:cs="Arial"/>
          <w:b/>
          <w:bCs/>
          <w:i/>
          <w:iCs/>
          <w:color w:val="000000"/>
          <w:sz w:val="24"/>
          <w:szCs w:val="24"/>
        </w:rPr>
        <w:t>AIS E/OU TECNOLÓGICOS E AFINS (</w:t>
      </w:r>
      <w:r w:rsidRPr="007F4F13" w:rsidR="007F4F13">
        <w:rPr>
          <w:rFonts w:ascii="Arial" w:hAnsi="Arial" w:cs="Arial"/>
          <w:b/>
          <w:bCs/>
          <w:i/>
          <w:iCs/>
          <w:color w:val="000000"/>
          <w:sz w:val="24"/>
          <w:szCs w:val="24"/>
        </w:rPr>
        <w:t>NA FORMA DE PARCELAMENTO DO SOLO URBANO); DE CONDOMÍNIOS EMPRESARIAIS; DE SHOPPING CENTERS, ASSIM COMO NA CONSTRUÇÃO DE PLANTAS DE NATUREZA INDUSTRIAL, COMERCIAL OU DE PRESTAÇÃO DE SERVIÇOS, COM VISTAS À LOCAÇÃO, E DÁ OUTRAS PROVIDÊNCIAS.</w:t>
      </w:r>
      <w:r w:rsidRPr="0077753C">
        <w:rPr>
          <w:rFonts w:ascii="Arial" w:hAnsi="Arial" w:cs="Arial"/>
          <w:b/>
          <w:bCs/>
          <w:i/>
          <w:iCs/>
          <w:color w:val="000000"/>
          <w:sz w:val="24"/>
          <w:szCs w:val="24"/>
        </w:rPr>
        <w:t>”</w:t>
      </w:r>
      <w:r w:rsidRPr="0077753C">
        <w:rPr>
          <w:rFonts w:ascii="Arial" w:hAnsi="Arial" w:cs="Arial"/>
          <w:i/>
          <w:iCs/>
          <w:color w:val="000000"/>
          <w:sz w:val="24"/>
          <w:szCs w:val="24"/>
        </w:rPr>
        <w:t>.</w:t>
      </w:r>
    </w:p>
    <w:p w:rsidR="007F4F13" w:rsidP="00C34AB5">
      <w:pPr>
        <w:pStyle w:val="Textbody"/>
        <w:spacing w:before="240"/>
        <w:ind w:firstLine="708"/>
        <w:jc w:val="both"/>
        <w:rPr>
          <w:rFonts w:ascii="Arial" w:hAnsi="Arial" w:cs="Arial"/>
          <w:color w:val="000000"/>
          <w:sz w:val="24"/>
          <w:szCs w:val="24"/>
        </w:rPr>
      </w:pPr>
      <w:r w:rsidRPr="0077753C">
        <w:rPr>
          <w:rFonts w:ascii="Arial" w:hAnsi="Arial" w:cs="Arial"/>
          <w:color w:val="000000"/>
          <w:sz w:val="24"/>
          <w:szCs w:val="24"/>
        </w:rPr>
        <w:t xml:space="preserve">A proposta em análise </w:t>
      </w:r>
      <w:r>
        <w:rPr>
          <w:rFonts w:ascii="Arial" w:hAnsi="Arial" w:cs="Arial"/>
          <w:color w:val="000000"/>
          <w:sz w:val="24"/>
          <w:szCs w:val="24"/>
        </w:rPr>
        <w:t xml:space="preserve">tem como objetivo </w:t>
      </w:r>
      <w:r>
        <w:rPr>
          <w:rFonts w:ascii="Arial" w:hAnsi="Arial" w:cs="Arial"/>
          <w:color w:val="000000"/>
          <w:sz w:val="24"/>
          <w:szCs w:val="24"/>
        </w:rPr>
        <w:t>a concessão de benefícios e incentivos fiscais</w:t>
      </w:r>
      <w:r>
        <w:rPr>
          <w:rFonts w:ascii="Arial" w:hAnsi="Arial" w:cs="Arial"/>
          <w:color w:val="000000"/>
          <w:sz w:val="24"/>
          <w:szCs w:val="24"/>
        </w:rPr>
        <w:t xml:space="preserve"> </w:t>
      </w:r>
      <w:r>
        <w:rPr>
          <w:rFonts w:ascii="Arial" w:hAnsi="Arial" w:cs="Arial"/>
          <w:color w:val="000000"/>
          <w:sz w:val="24"/>
          <w:szCs w:val="24"/>
        </w:rPr>
        <w:t xml:space="preserve">às empresas que efetuarem investimentos no Município de Mogi Mirim </w:t>
      </w:r>
      <w:r w:rsidRPr="007F4F13">
        <w:rPr>
          <w:rFonts w:ascii="Arial" w:hAnsi="Arial" w:cs="Arial"/>
          <w:color w:val="000000"/>
          <w:sz w:val="24"/>
          <w:szCs w:val="24"/>
        </w:rPr>
        <w:t xml:space="preserve">correspondentes à implementação </w:t>
      </w:r>
      <w:r w:rsidRPr="00CC65EC" w:rsidR="00014579">
        <w:rPr>
          <w:rFonts w:ascii="Arial" w:hAnsi="Arial" w:cs="Arial"/>
          <w:sz w:val="24"/>
          <w:szCs w:val="24"/>
        </w:rPr>
        <w:t>ou ampliação</w:t>
      </w:r>
      <w:r w:rsidRPr="00014579" w:rsidR="00014579">
        <w:rPr>
          <w:rFonts w:ascii="Arial" w:hAnsi="Arial" w:cs="Arial"/>
          <w:color w:val="FF0000"/>
          <w:sz w:val="24"/>
          <w:szCs w:val="24"/>
        </w:rPr>
        <w:t xml:space="preserve"> </w:t>
      </w:r>
      <w:r w:rsidRPr="007F4F13">
        <w:rPr>
          <w:rFonts w:ascii="Arial" w:hAnsi="Arial" w:cs="Arial"/>
          <w:color w:val="000000"/>
          <w:sz w:val="24"/>
          <w:szCs w:val="24"/>
        </w:rPr>
        <w:t>de parques industriais e/ou tecnológicos e afins (na forma de parcelamento do solo urbano); de condomínios empresariais; de shopping centers, assim como na construção de plantas de natureza industrial, comercial ou de prestação de serviços, com vistas à locação</w:t>
      </w:r>
      <w:r>
        <w:rPr>
          <w:rFonts w:ascii="Arial" w:hAnsi="Arial" w:cs="Arial"/>
          <w:color w:val="000000"/>
          <w:sz w:val="24"/>
          <w:szCs w:val="24"/>
        </w:rPr>
        <w:t xml:space="preserve">. </w:t>
      </w:r>
    </w:p>
    <w:p w:rsidR="00C34AB5" w:rsidRPr="0077753C" w:rsidP="00C34AB5">
      <w:pPr>
        <w:pStyle w:val="Textbody"/>
        <w:spacing w:before="240"/>
        <w:ind w:firstLine="708"/>
        <w:jc w:val="both"/>
        <w:rPr>
          <w:rFonts w:ascii="Arial" w:hAnsi="Arial" w:cs="Arial"/>
          <w:sz w:val="24"/>
          <w:szCs w:val="24"/>
        </w:rPr>
      </w:pPr>
      <w:r>
        <w:rPr>
          <w:rFonts w:ascii="Arial" w:hAnsi="Arial" w:cs="Arial"/>
          <w:color w:val="000000"/>
          <w:sz w:val="24"/>
          <w:szCs w:val="24"/>
        </w:rPr>
        <w:t>Os benefícios e incentivos fiscais de que tratam o Projeto de Lei nº 17 de 2025</w:t>
      </w:r>
      <w:r w:rsidR="00D169D0">
        <w:rPr>
          <w:rFonts w:ascii="Arial" w:hAnsi="Arial" w:cs="Arial"/>
          <w:color w:val="000000"/>
          <w:sz w:val="24"/>
          <w:szCs w:val="24"/>
        </w:rPr>
        <w:t>,</w:t>
      </w:r>
      <w:r>
        <w:rPr>
          <w:rFonts w:ascii="Arial" w:hAnsi="Arial" w:cs="Arial"/>
          <w:color w:val="000000"/>
          <w:sz w:val="24"/>
          <w:szCs w:val="24"/>
        </w:rPr>
        <w:t xml:space="preserve"> tem como </w:t>
      </w:r>
      <w:r w:rsidR="009D1B7C">
        <w:rPr>
          <w:rFonts w:ascii="Arial" w:hAnsi="Arial" w:cs="Arial"/>
          <w:color w:val="000000"/>
          <w:sz w:val="24"/>
          <w:szCs w:val="24"/>
        </w:rPr>
        <w:t xml:space="preserve">finalidade atrair investimentos </w:t>
      </w:r>
      <w:r w:rsidR="00D169D0">
        <w:rPr>
          <w:rFonts w:ascii="Arial" w:hAnsi="Arial" w:cs="Arial"/>
          <w:color w:val="000000"/>
          <w:sz w:val="24"/>
          <w:szCs w:val="24"/>
        </w:rPr>
        <w:t>da iniciativa privada em setores estratégicos, tal como a vinda de novas empresas.</w:t>
      </w:r>
      <w:r>
        <w:rPr>
          <w:rFonts w:ascii="Arial" w:hAnsi="Arial" w:cs="Arial"/>
          <w:color w:val="000000"/>
          <w:sz w:val="24"/>
          <w:szCs w:val="24"/>
        </w:rPr>
        <w:t xml:space="preserve"> </w:t>
      </w:r>
    </w:p>
    <w:p w:rsidR="00C34AB5" w:rsidP="00C34AB5">
      <w:pPr>
        <w:pStyle w:val="Textbody"/>
        <w:spacing w:before="240" w:line="240" w:lineRule="auto"/>
        <w:jc w:val="both"/>
        <w:rPr>
          <w:rFonts w:ascii="Arial" w:hAnsi="Arial" w:cs="Arial"/>
          <w:b/>
          <w:color w:val="000000"/>
          <w:sz w:val="24"/>
          <w:szCs w:val="24"/>
        </w:rPr>
      </w:pPr>
      <w:r w:rsidRPr="0077753C">
        <w:rPr>
          <w:rFonts w:ascii="Arial" w:hAnsi="Arial" w:cs="Arial"/>
          <w:color w:val="000000"/>
          <w:sz w:val="24"/>
          <w:szCs w:val="24"/>
        </w:rPr>
        <w:tab/>
      </w:r>
    </w:p>
    <w:p w:rsidR="00C34AB5" w:rsidRPr="00765A88" w:rsidP="00C34AB5">
      <w:pPr>
        <w:pStyle w:val="Textbody"/>
        <w:spacing w:before="240" w:line="240" w:lineRule="auto"/>
        <w:jc w:val="both"/>
        <w:rPr>
          <w:rFonts w:ascii="Arial" w:hAnsi="Arial" w:cs="Arial"/>
          <w:sz w:val="24"/>
          <w:szCs w:val="24"/>
        </w:rPr>
      </w:pPr>
      <w:r w:rsidRPr="0077753C">
        <w:rPr>
          <w:rFonts w:ascii="Arial" w:hAnsi="Arial" w:cs="Arial"/>
          <w:b/>
          <w:color w:val="000000"/>
          <w:sz w:val="24"/>
          <w:szCs w:val="24"/>
        </w:rPr>
        <w:t>II. Do mérito e conclusões do Relator</w:t>
      </w:r>
    </w:p>
    <w:p w:rsidR="00D169D0" w:rsidP="00C34AB5">
      <w:pPr>
        <w:pStyle w:val="Textbody"/>
        <w:spacing w:before="240"/>
        <w:jc w:val="both"/>
        <w:rPr>
          <w:rFonts w:ascii="Arial" w:hAnsi="Arial" w:cs="Arial"/>
          <w:bCs/>
          <w:color w:val="000000"/>
          <w:sz w:val="24"/>
          <w:szCs w:val="24"/>
        </w:rPr>
      </w:pPr>
      <w:r>
        <w:rPr>
          <w:rFonts w:ascii="Arial" w:hAnsi="Arial" w:cs="Arial"/>
          <w:bCs/>
          <w:color w:val="000000"/>
          <w:sz w:val="24"/>
          <w:szCs w:val="24"/>
        </w:rPr>
        <w:tab/>
      </w:r>
    </w:p>
    <w:p w:rsidR="00C34AB5" w:rsidP="00D169D0">
      <w:pPr>
        <w:pStyle w:val="Textbody"/>
        <w:spacing w:before="240"/>
        <w:ind w:firstLine="708"/>
        <w:jc w:val="both"/>
        <w:rPr>
          <w:rFonts w:ascii="Arial" w:hAnsi="Arial" w:cs="Arial"/>
          <w:bCs/>
          <w:color w:val="000000"/>
          <w:sz w:val="24"/>
          <w:szCs w:val="24"/>
        </w:rPr>
      </w:pPr>
      <w:r w:rsidRPr="00710028">
        <w:rPr>
          <w:rFonts w:ascii="Arial" w:hAnsi="Arial" w:cs="Arial"/>
          <w:bCs/>
          <w:color w:val="000000"/>
          <w:sz w:val="24"/>
          <w:szCs w:val="24"/>
        </w:rPr>
        <w:t>A matéria tratada na proposta é de interesse local, consoante o expo</w:t>
      </w:r>
      <w:r>
        <w:rPr>
          <w:rFonts w:ascii="Arial" w:hAnsi="Arial" w:cs="Arial"/>
          <w:bCs/>
          <w:color w:val="000000"/>
          <w:sz w:val="24"/>
          <w:szCs w:val="24"/>
        </w:rPr>
        <w:t>sto no art. 30, inciso I, da Constituição Federal</w:t>
      </w:r>
      <w:r w:rsidRPr="00710028">
        <w:rPr>
          <w:rFonts w:ascii="Arial" w:hAnsi="Arial" w:cs="Arial"/>
          <w:bCs/>
          <w:color w:val="000000"/>
          <w:sz w:val="24"/>
          <w:szCs w:val="24"/>
        </w:rPr>
        <w:t xml:space="preserve">, que atribui ao Município a competência para </w:t>
      </w:r>
      <w:r w:rsidRPr="00710028">
        <w:rPr>
          <w:rFonts w:ascii="Arial" w:hAnsi="Arial" w:cs="Arial"/>
          <w:bCs/>
          <w:i/>
          <w:color w:val="000000"/>
          <w:sz w:val="24"/>
          <w:szCs w:val="24"/>
        </w:rPr>
        <w:t>“legislar sobre assunto</w:t>
      </w:r>
      <w:r>
        <w:rPr>
          <w:rFonts w:ascii="Arial" w:hAnsi="Arial" w:cs="Arial"/>
          <w:bCs/>
          <w:i/>
          <w:color w:val="000000"/>
          <w:sz w:val="24"/>
          <w:szCs w:val="24"/>
        </w:rPr>
        <w:t>s</w:t>
      </w:r>
      <w:r w:rsidRPr="00710028">
        <w:rPr>
          <w:rFonts w:ascii="Arial" w:hAnsi="Arial" w:cs="Arial"/>
          <w:bCs/>
          <w:i/>
          <w:color w:val="000000"/>
          <w:sz w:val="24"/>
          <w:szCs w:val="24"/>
        </w:rPr>
        <w:t xml:space="preserve"> de interesse local”</w:t>
      </w:r>
      <w:r>
        <w:rPr>
          <w:rFonts w:ascii="Arial" w:hAnsi="Arial" w:cs="Arial"/>
          <w:bCs/>
          <w:color w:val="000000"/>
          <w:sz w:val="24"/>
          <w:szCs w:val="24"/>
        </w:rPr>
        <w:t>.</w:t>
      </w:r>
    </w:p>
    <w:p w:rsidR="00D169D0" w:rsidRPr="00D169D0" w:rsidP="00D169D0">
      <w:pPr>
        <w:pStyle w:val="Textbody"/>
        <w:spacing w:before="240"/>
        <w:ind w:firstLine="708"/>
        <w:jc w:val="both"/>
        <w:rPr>
          <w:rFonts w:ascii="Arial" w:hAnsi="Arial" w:cs="Arial"/>
          <w:bCs/>
          <w:color w:val="000000"/>
          <w:sz w:val="24"/>
          <w:szCs w:val="24"/>
        </w:rPr>
      </w:pPr>
      <w:r w:rsidRPr="00D169D0">
        <w:rPr>
          <w:rFonts w:ascii="Arial" w:hAnsi="Arial" w:cs="Arial"/>
          <w:bCs/>
          <w:color w:val="000000"/>
          <w:sz w:val="24"/>
          <w:szCs w:val="24"/>
        </w:rPr>
        <w:t xml:space="preserve">Por sua vez, o projeto também respeita a iniciativa privativa do Sr. Prefeito Municipal, conforme artigo 51, inciso IV da Lei Orgânica do Município de Mogi Mirim. </w:t>
      </w:r>
    </w:p>
    <w:p w:rsidR="00C34AB5" w:rsidP="00D169D0">
      <w:pPr>
        <w:pStyle w:val="Textbody"/>
        <w:spacing w:before="240" w:line="240" w:lineRule="auto"/>
        <w:ind w:firstLine="708"/>
        <w:jc w:val="both"/>
        <w:rPr>
          <w:rFonts w:ascii="Arial" w:hAnsi="Arial" w:cs="Arial"/>
          <w:bCs/>
          <w:i/>
          <w:color w:val="000000"/>
          <w:sz w:val="24"/>
          <w:szCs w:val="24"/>
        </w:rPr>
      </w:pPr>
      <w:r w:rsidRPr="00D169D0">
        <w:rPr>
          <w:rFonts w:ascii="Arial" w:hAnsi="Arial" w:cs="Arial"/>
          <w:bCs/>
          <w:color w:val="000000"/>
          <w:sz w:val="24"/>
          <w:szCs w:val="24"/>
        </w:rPr>
        <w:t>Não havendo óbices</w:t>
      </w:r>
      <w:r>
        <w:rPr>
          <w:rFonts w:ascii="Arial" w:hAnsi="Arial" w:cs="Arial"/>
          <w:bCs/>
          <w:color w:val="000000"/>
          <w:sz w:val="24"/>
          <w:szCs w:val="24"/>
        </w:rPr>
        <w:t>,</w:t>
      </w:r>
      <w:r w:rsidRPr="00D169D0">
        <w:rPr>
          <w:rFonts w:ascii="Arial" w:hAnsi="Arial" w:cs="Arial"/>
          <w:bCs/>
          <w:color w:val="000000"/>
          <w:sz w:val="24"/>
          <w:szCs w:val="24"/>
        </w:rPr>
        <w:t xml:space="preserve"> portanto, na questão de competência e iniciativa.</w:t>
      </w:r>
    </w:p>
    <w:p w:rsidR="00C34AB5" w:rsidRPr="00D169D0" w:rsidP="00D169D0">
      <w:pPr>
        <w:pStyle w:val="Textbody"/>
        <w:spacing w:before="240"/>
        <w:ind w:firstLine="708"/>
        <w:jc w:val="both"/>
        <w:rPr>
          <w:rFonts w:ascii="Arial" w:hAnsi="Arial" w:cs="Arial"/>
          <w:bCs/>
          <w:i/>
          <w:color w:val="000000"/>
          <w:sz w:val="24"/>
          <w:szCs w:val="24"/>
        </w:rPr>
      </w:pPr>
      <w:r w:rsidRPr="00D169D0">
        <w:rPr>
          <w:rFonts w:ascii="Arial" w:hAnsi="Arial" w:cs="Arial"/>
          <w:bCs/>
          <w:color w:val="000000"/>
          <w:sz w:val="24"/>
          <w:szCs w:val="24"/>
        </w:rPr>
        <w:t>No que se refere à legalidade do projeto, conforme destacado pela empresa de assessoria jurídica SGP – Soluções em Gestão Pública,</w:t>
      </w:r>
      <w:r>
        <w:rPr>
          <w:rFonts w:ascii="Arial" w:hAnsi="Arial" w:cs="Arial"/>
          <w:bCs/>
          <w:color w:val="000000"/>
          <w:sz w:val="24"/>
          <w:szCs w:val="24"/>
        </w:rPr>
        <w:t xml:space="preserve"> </w:t>
      </w:r>
      <w:r w:rsidRPr="00D169D0">
        <w:rPr>
          <w:rFonts w:ascii="Arial" w:hAnsi="Arial" w:cs="Arial"/>
          <w:bCs/>
          <w:i/>
          <w:color w:val="000000"/>
          <w:sz w:val="24"/>
          <w:szCs w:val="24"/>
        </w:rPr>
        <w:t>...“não se identifica vício de inconstitucionalidade. Isto porque, ao versar sobre ‘Instituição de Incentivos Fiscais às empresas que efetuarem investimentos no Município’, adentra na seara da autonomia municipal (CF, art. 18), especialmente a autonomia financeira, mediante isenção tributária”.</w:t>
      </w:r>
    </w:p>
    <w:p w:rsidR="009E3945" w:rsidRPr="00CC65EC" w:rsidP="00C34AB5">
      <w:pPr>
        <w:pStyle w:val="Textbody"/>
        <w:spacing w:before="240"/>
        <w:ind w:firstLine="708"/>
        <w:jc w:val="both"/>
        <w:rPr>
          <w:rFonts w:ascii="Arial" w:hAnsi="Arial" w:cs="Arial"/>
          <w:bCs/>
          <w:sz w:val="24"/>
          <w:szCs w:val="24"/>
        </w:rPr>
      </w:pPr>
      <w:r>
        <w:rPr>
          <w:rFonts w:ascii="Arial" w:hAnsi="Arial" w:cs="Arial"/>
          <w:bCs/>
          <w:color w:val="000000"/>
          <w:sz w:val="24"/>
          <w:szCs w:val="24"/>
        </w:rPr>
        <w:t>Conforme o texto do §1º do Art.1º, a concessão dos benefícios previstos na propositura analisada se aplica exclusivamente às pessoas jurídicas constituídas no formato de holding patrimonial ou administradora de bens próprios</w:t>
      </w:r>
      <w:r w:rsidR="00014579">
        <w:rPr>
          <w:rFonts w:ascii="Arial" w:hAnsi="Arial" w:cs="Arial"/>
          <w:bCs/>
          <w:color w:val="000000"/>
          <w:sz w:val="24"/>
          <w:szCs w:val="24"/>
        </w:rPr>
        <w:t xml:space="preserve">, </w:t>
      </w:r>
      <w:r w:rsidRPr="00CC65EC" w:rsidR="00014579">
        <w:rPr>
          <w:rFonts w:ascii="Arial" w:hAnsi="Arial" w:cs="Arial"/>
          <w:bCs/>
          <w:sz w:val="24"/>
          <w:szCs w:val="24"/>
        </w:rPr>
        <w:t>bem como incorporadoras</w:t>
      </w:r>
      <w:r w:rsidRPr="00CC65EC">
        <w:rPr>
          <w:rFonts w:ascii="Arial" w:hAnsi="Arial" w:cs="Arial"/>
          <w:bCs/>
          <w:sz w:val="24"/>
          <w:szCs w:val="24"/>
        </w:rPr>
        <w:t>.</w:t>
      </w:r>
    </w:p>
    <w:p w:rsidR="00EA2C7D" w:rsidP="00C34AB5">
      <w:pPr>
        <w:pStyle w:val="Textbody"/>
        <w:spacing w:before="240"/>
        <w:ind w:firstLine="708"/>
        <w:jc w:val="both"/>
        <w:rPr>
          <w:rFonts w:ascii="Arial" w:hAnsi="Arial" w:cs="Arial"/>
          <w:bCs/>
          <w:color w:val="000000"/>
          <w:sz w:val="24"/>
          <w:szCs w:val="24"/>
        </w:rPr>
      </w:pPr>
      <w:r>
        <w:rPr>
          <w:rFonts w:ascii="Arial" w:hAnsi="Arial" w:cs="Arial"/>
          <w:bCs/>
          <w:color w:val="000000"/>
          <w:sz w:val="24"/>
          <w:szCs w:val="24"/>
        </w:rPr>
        <w:t>Os incentivos fiscais propostos no Projeto de Lei nº 17 de 2025, são correspondentes ao Imposto Predial e Territorial Urbano (IPTU); e o Imposto Sobre a Transmissão de Bens Imóveis “Inter Vivos”</w:t>
      </w:r>
      <w:r>
        <w:rPr>
          <w:rFonts w:ascii="Arial" w:hAnsi="Arial" w:cs="Arial"/>
          <w:bCs/>
          <w:color w:val="000000"/>
          <w:sz w:val="24"/>
          <w:szCs w:val="24"/>
        </w:rPr>
        <w:t xml:space="preserve"> (ITBI).</w:t>
      </w:r>
    </w:p>
    <w:p w:rsidR="0044149C" w:rsidP="00C34AB5">
      <w:pPr>
        <w:pStyle w:val="Textbody"/>
        <w:spacing w:before="240"/>
        <w:ind w:firstLine="708"/>
        <w:jc w:val="both"/>
        <w:rPr>
          <w:rFonts w:ascii="Arial" w:hAnsi="Arial" w:cs="Arial"/>
          <w:bCs/>
          <w:color w:val="000000"/>
          <w:sz w:val="24"/>
          <w:szCs w:val="24"/>
        </w:rPr>
      </w:pPr>
      <w:r>
        <w:rPr>
          <w:rFonts w:ascii="Arial" w:hAnsi="Arial" w:cs="Arial"/>
          <w:bCs/>
          <w:color w:val="000000"/>
          <w:sz w:val="24"/>
          <w:szCs w:val="24"/>
        </w:rPr>
        <w:t xml:space="preserve">No que tange ao IPTU, a Administração Municipal esclarece que este benefício terá caráter regressivo, concedido ao longo de, no máximo, cinco anos, para os imóveis </w:t>
      </w:r>
      <w:r>
        <w:rPr>
          <w:rFonts w:ascii="Arial" w:hAnsi="Arial" w:cs="Arial"/>
          <w:bCs/>
          <w:color w:val="000000"/>
          <w:sz w:val="24"/>
          <w:szCs w:val="24"/>
        </w:rPr>
        <w:t xml:space="preserve">e empreendimentos </w:t>
      </w:r>
      <w:r>
        <w:rPr>
          <w:rFonts w:ascii="Arial" w:hAnsi="Arial" w:cs="Arial"/>
          <w:bCs/>
          <w:color w:val="000000"/>
          <w:sz w:val="24"/>
          <w:szCs w:val="24"/>
        </w:rPr>
        <w:t>que se enquadram nos requisitos da Lei ora proposta. A</w:t>
      </w:r>
      <w:r>
        <w:rPr>
          <w:rFonts w:ascii="Arial" w:hAnsi="Arial" w:cs="Arial"/>
          <w:bCs/>
          <w:color w:val="000000"/>
          <w:sz w:val="24"/>
          <w:szCs w:val="24"/>
        </w:rPr>
        <w:t>lém disso, a Secretaria de Finanças também argumenta que não vislumbra a renúncia de receita na concessão do benefício do IPTU, uma vez que, tal benefício, se justifica por ser gerador</w:t>
      </w:r>
      <w:r>
        <w:rPr>
          <w:rFonts w:ascii="Arial" w:hAnsi="Arial" w:cs="Arial"/>
          <w:bCs/>
          <w:color w:val="000000"/>
          <w:sz w:val="24"/>
          <w:szCs w:val="24"/>
        </w:rPr>
        <w:t xml:space="preserve"> </w:t>
      </w:r>
      <w:r>
        <w:rPr>
          <w:rFonts w:ascii="Arial" w:hAnsi="Arial" w:cs="Arial"/>
          <w:bCs/>
          <w:color w:val="000000"/>
          <w:sz w:val="24"/>
          <w:szCs w:val="24"/>
        </w:rPr>
        <w:t>de outras receitas provenientes de impostos e taxas, resultantes dos investimentos realizados pelos beneficiários e futuros prestadores de serviços, além do impacto que provocará no valor adicionado ao município em relação ao ICMS.</w:t>
      </w:r>
    </w:p>
    <w:p w:rsidR="00E80392" w:rsidP="00C34AB5">
      <w:pPr>
        <w:pStyle w:val="Textbody"/>
        <w:spacing w:before="240"/>
        <w:ind w:firstLine="708"/>
        <w:jc w:val="both"/>
        <w:rPr>
          <w:rFonts w:ascii="Arial" w:hAnsi="Arial" w:cs="Arial"/>
          <w:bCs/>
          <w:color w:val="000000"/>
          <w:sz w:val="24"/>
          <w:szCs w:val="24"/>
        </w:rPr>
      </w:pPr>
      <w:r>
        <w:rPr>
          <w:rFonts w:ascii="Arial" w:hAnsi="Arial" w:cs="Arial"/>
          <w:bCs/>
          <w:color w:val="000000"/>
          <w:sz w:val="24"/>
          <w:szCs w:val="24"/>
        </w:rPr>
        <w:t>Em relação ao ITBI, esclarece a Secretaria de Finanças que, o benefício que se pretende conceder</w:t>
      </w:r>
      <w:r>
        <w:rPr>
          <w:rFonts w:ascii="Arial" w:hAnsi="Arial" w:cs="Arial"/>
          <w:bCs/>
          <w:color w:val="000000"/>
          <w:sz w:val="24"/>
          <w:szCs w:val="24"/>
        </w:rPr>
        <w:t xml:space="preserve"> </w:t>
      </w:r>
      <w:r>
        <w:rPr>
          <w:rFonts w:ascii="Arial" w:hAnsi="Arial" w:cs="Arial"/>
          <w:bCs/>
          <w:color w:val="000000"/>
          <w:sz w:val="24"/>
          <w:szCs w:val="24"/>
        </w:rPr>
        <w:t xml:space="preserve">é relativo à aquisição de propriedade </w:t>
      </w:r>
      <w:r w:rsidR="008D26A4">
        <w:rPr>
          <w:rFonts w:ascii="Arial" w:hAnsi="Arial" w:cs="Arial"/>
          <w:bCs/>
          <w:color w:val="000000"/>
          <w:sz w:val="24"/>
          <w:szCs w:val="24"/>
        </w:rPr>
        <w:t xml:space="preserve">que deverá ser destinada para os fins que especifica a propositura ora analisada, e que também não seria caracterizado como renúncia de receita, uma vez que, tal benefício, só teria efeito no ato de sua concessão, e o evento da transmissão do imóvel não ocorreria </w:t>
      </w:r>
      <w:r w:rsidR="00594947">
        <w:rPr>
          <w:rFonts w:ascii="Arial" w:hAnsi="Arial" w:cs="Arial"/>
          <w:bCs/>
          <w:color w:val="000000"/>
          <w:sz w:val="24"/>
          <w:szCs w:val="24"/>
        </w:rPr>
        <w:t>sem o incentivo consignado na concessão do benefício.</w:t>
      </w:r>
    </w:p>
    <w:p w:rsidR="00594947" w:rsidP="00C34AB5">
      <w:pPr>
        <w:pStyle w:val="Textbody"/>
        <w:spacing w:before="240"/>
        <w:ind w:firstLine="708"/>
        <w:jc w:val="both"/>
        <w:rPr>
          <w:rFonts w:ascii="Arial" w:hAnsi="Arial" w:cs="Arial"/>
          <w:bCs/>
          <w:color w:val="000000"/>
          <w:sz w:val="24"/>
          <w:szCs w:val="24"/>
        </w:rPr>
      </w:pPr>
      <w:r>
        <w:rPr>
          <w:rFonts w:ascii="Arial" w:hAnsi="Arial" w:cs="Arial"/>
          <w:bCs/>
          <w:color w:val="000000"/>
          <w:sz w:val="24"/>
          <w:szCs w:val="24"/>
        </w:rPr>
        <w:t xml:space="preserve">Quanto ao mérito, a proposta </w:t>
      </w:r>
      <w:r w:rsidR="00C272D5">
        <w:rPr>
          <w:rFonts w:ascii="Arial" w:hAnsi="Arial" w:cs="Arial"/>
          <w:bCs/>
          <w:color w:val="000000"/>
          <w:sz w:val="24"/>
          <w:szCs w:val="24"/>
        </w:rPr>
        <w:t xml:space="preserve">de que trata </w:t>
      </w:r>
      <w:r>
        <w:rPr>
          <w:rFonts w:ascii="Arial" w:hAnsi="Arial" w:cs="Arial"/>
          <w:bCs/>
          <w:color w:val="000000"/>
          <w:sz w:val="24"/>
          <w:szCs w:val="24"/>
        </w:rPr>
        <w:t xml:space="preserve">o Projeto de Lei nº 17 de 2025 se justificativa </w:t>
      </w:r>
      <w:r w:rsidR="00C272D5">
        <w:rPr>
          <w:rFonts w:ascii="Arial" w:hAnsi="Arial" w:cs="Arial"/>
          <w:bCs/>
          <w:color w:val="000000"/>
          <w:sz w:val="24"/>
          <w:szCs w:val="24"/>
        </w:rPr>
        <w:t xml:space="preserve">como um fator positivo </w:t>
      </w:r>
      <w:r>
        <w:rPr>
          <w:rFonts w:ascii="Arial" w:hAnsi="Arial" w:cs="Arial"/>
          <w:bCs/>
          <w:color w:val="000000"/>
          <w:sz w:val="24"/>
          <w:szCs w:val="24"/>
        </w:rPr>
        <w:t xml:space="preserve">pelo ponto de vista do desenvolvimento social e econômico do Município de Mogi Mirim, haja vista que, a concessão de benefícios tributários para empresas é um fator deveras atrativo </w:t>
      </w:r>
      <w:r w:rsidR="00C272D5">
        <w:rPr>
          <w:rFonts w:ascii="Arial" w:hAnsi="Arial" w:cs="Arial"/>
          <w:bCs/>
          <w:color w:val="000000"/>
          <w:sz w:val="24"/>
          <w:szCs w:val="24"/>
        </w:rPr>
        <w:t xml:space="preserve">para investidores </w:t>
      </w:r>
      <w:r w:rsidR="00915109">
        <w:rPr>
          <w:rFonts w:ascii="Arial" w:hAnsi="Arial" w:cs="Arial"/>
          <w:bCs/>
          <w:color w:val="000000"/>
          <w:sz w:val="24"/>
          <w:szCs w:val="24"/>
        </w:rPr>
        <w:t xml:space="preserve">que </w:t>
      </w:r>
      <w:r w:rsidR="00C272D5">
        <w:rPr>
          <w:rFonts w:ascii="Arial" w:hAnsi="Arial" w:cs="Arial"/>
          <w:bCs/>
          <w:color w:val="000000"/>
          <w:sz w:val="24"/>
          <w:szCs w:val="24"/>
        </w:rPr>
        <w:t>escolherem</w:t>
      </w:r>
      <w:r w:rsidR="00915109">
        <w:rPr>
          <w:rFonts w:ascii="Arial" w:hAnsi="Arial" w:cs="Arial"/>
          <w:bCs/>
          <w:color w:val="000000"/>
          <w:sz w:val="24"/>
          <w:szCs w:val="24"/>
        </w:rPr>
        <w:t xml:space="preserve"> Mogi Mirim como local para alocar</w:t>
      </w:r>
      <w:r w:rsidR="00C272D5">
        <w:rPr>
          <w:rFonts w:ascii="Arial" w:hAnsi="Arial" w:cs="Arial"/>
          <w:bCs/>
          <w:color w:val="000000"/>
          <w:sz w:val="24"/>
          <w:szCs w:val="24"/>
        </w:rPr>
        <w:t xml:space="preserve"> seus recursos</w:t>
      </w:r>
      <w:r w:rsidR="00915109">
        <w:rPr>
          <w:rFonts w:ascii="Arial" w:hAnsi="Arial" w:cs="Arial"/>
          <w:bCs/>
          <w:color w:val="000000"/>
          <w:sz w:val="24"/>
          <w:szCs w:val="24"/>
        </w:rPr>
        <w:t>, consequentemente promovendo benefícios à população local tais quais, maior geração de empregos e renda.</w:t>
      </w:r>
    </w:p>
    <w:p w:rsidR="00C34AB5" w:rsidP="00C34AB5">
      <w:pPr>
        <w:pStyle w:val="Textbody"/>
        <w:spacing w:before="240"/>
        <w:ind w:firstLine="708"/>
        <w:jc w:val="both"/>
        <w:rPr>
          <w:rFonts w:ascii="Arial" w:hAnsi="Arial" w:cs="Arial"/>
          <w:bCs/>
          <w:color w:val="000000"/>
          <w:sz w:val="24"/>
          <w:szCs w:val="24"/>
        </w:rPr>
      </w:pPr>
      <w:r w:rsidRPr="007A37E0">
        <w:rPr>
          <w:rFonts w:ascii="Arial" w:hAnsi="Arial" w:cs="Arial"/>
          <w:bCs/>
          <w:color w:val="000000"/>
          <w:sz w:val="24"/>
          <w:szCs w:val="24"/>
        </w:rPr>
        <w:t>A</w:t>
      </w:r>
      <w:r>
        <w:rPr>
          <w:rFonts w:ascii="Arial" w:hAnsi="Arial" w:cs="Arial"/>
          <w:bCs/>
          <w:color w:val="000000"/>
          <w:sz w:val="24"/>
          <w:szCs w:val="24"/>
        </w:rPr>
        <w:t>demais,</w:t>
      </w:r>
      <w:r w:rsidRPr="007A37E0">
        <w:rPr>
          <w:rFonts w:ascii="Arial" w:hAnsi="Arial" w:cs="Arial"/>
          <w:bCs/>
          <w:color w:val="000000"/>
          <w:sz w:val="24"/>
          <w:szCs w:val="24"/>
        </w:rPr>
        <w:t xml:space="preserve"> propositura enviada pelo Chefe do Executivo Municipal encontra-se dentro das prerrogativas do Prefeito Municipal em respeito à sua constitucionalidade e legalidade. Trata-se de matéria de interesse municipal e dentro dos preceitos e obrigações para conti</w:t>
      </w:r>
      <w:r>
        <w:rPr>
          <w:rFonts w:ascii="Arial" w:hAnsi="Arial" w:cs="Arial"/>
          <w:bCs/>
          <w:color w:val="000000"/>
          <w:sz w:val="24"/>
          <w:szCs w:val="24"/>
        </w:rPr>
        <w:t>nuidade de tramitação nesta</w:t>
      </w:r>
      <w:r w:rsidRPr="007A37E0">
        <w:rPr>
          <w:rFonts w:ascii="Arial" w:hAnsi="Arial" w:cs="Arial"/>
          <w:bCs/>
          <w:color w:val="000000"/>
          <w:sz w:val="24"/>
          <w:szCs w:val="24"/>
        </w:rPr>
        <w:t xml:space="preserve"> Casa de Leis. </w:t>
      </w:r>
    </w:p>
    <w:p w:rsidR="00C34AB5" w:rsidRPr="0077753C" w:rsidP="00C34AB5">
      <w:pPr>
        <w:pStyle w:val="Textbody"/>
        <w:spacing w:before="240"/>
        <w:ind w:firstLine="708"/>
        <w:jc w:val="both"/>
        <w:rPr>
          <w:rFonts w:ascii="Arial" w:hAnsi="Arial" w:cs="Arial"/>
          <w:sz w:val="24"/>
          <w:szCs w:val="24"/>
        </w:rPr>
      </w:pPr>
      <w:r w:rsidRPr="0077753C">
        <w:rPr>
          <w:rFonts w:ascii="Arial" w:hAnsi="Arial" w:cs="Arial"/>
          <w:bCs/>
          <w:color w:val="000000"/>
          <w:sz w:val="24"/>
          <w:szCs w:val="24"/>
        </w:rPr>
        <w:t xml:space="preserve">Em análise técnica da propositura, denota-se que não existem óbices jurídicos para sua tramitação, posto que a mesma não apresenta </w:t>
      </w:r>
      <w:r w:rsidRPr="0077753C">
        <w:rPr>
          <w:rFonts w:ascii="Arial" w:eastAsia="Calibri" w:hAnsi="Arial" w:cs="Arial"/>
          <w:color w:val="000000"/>
          <w:sz w:val="24"/>
          <w:szCs w:val="24"/>
        </w:rPr>
        <w:t>mácula em seu bojo.</w:t>
      </w:r>
    </w:p>
    <w:p w:rsidR="00C34AB5" w:rsidRPr="0077753C" w:rsidP="00C34AB5">
      <w:pPr>
        <w:pStyle w:val="Textbody"/>
        <w:spacing w:before="240"/>
        <w:jc w:val="both"/>
        <w:rPr>
          <w:rFonts w:ascii="Arial" w:hAnsi="Arial" w:cs="Arial"/>
          <w:sz w:val="24"/>
          <w:szCs w:val="24"/>
        </w:rPr>
      </w:pPr>
      <w:r w:rsidRPr="0077753C">
        <w:rPr>
          <w:rFonts w:ascii="Arial" w:hAnsi="Arial" w:cs="Arial"/>
          <w:sz w:val="24"/>
          <w:szCs w:val="24"/>
        </w:rPr>
        <w:tab/>
        <w:t>Adentrando quanto a técnica legislativa e ortográfica observa-se que foram respeitados os ditames da Lei Complementar n.º 95/1998, bem como as regras gramaticais vigentes.</w:t>
      </w:r>
    </w:p>
    <w:p w:rsidR="00C34AB5" w:rsidRPr="0077753C" w:rsidP="00C34AB5">
      <w:pPr>
        <w:pStyle w:val="Textbody"/>
        <w:spacing w:before="240"/>
        <w:jc w:val="both"/>
        <w:rPr>
          <w:rFonts w:ascii="Arial" w:hAnsi="Arial" w:cs="Arial"/>
          <w:sz w:val="24"/>
          <w:szCs w:val="24"/>
        </w:rPr>
      </w:pPr>
      <w:r w:rsidRPr="0077753C">
        <w:rPr>
          <w:rFonts w:ascii="Arial" w:hAnsi="Arial" w:cs="Arial"/>
          <w:sz w:val="24"/>
          <w:szCs w:val="24"/>
        </w:rPr>
        <w:tab/>
        <w:t>Desta forma, seja no âmbito jurídico gramatical, não se vislumbra irregularidades na propositura ora analisada.</w:t>
      </w:r>
    </w:p>
    <w:p w:rsidR="00C34AB5" w:rsidRPr="0077753C" w:rsidP="00C34AB5">
      <w:pPr>
        <w:pStyle w:val="Textbody"/>
        <w:spacing w:before="240" w:line="240" w:lineRule="auto"/>
        <w:jc w:val="both"/>
        <w:rPr>
          <w:rFonts w:ascii="Arial" w:eastAsia="Arial" w:hAnsi="Arial" w:cs="Arial"/>
          <w:b/>
          <w:color w:val="000000"/>
          <w:sz w:val="24"/>
          <w:szCs w:val="24"/>
        </w:rPr>
      </w:pPr>
    </w:p>
    <w:p w:rsidR="00C34AB5" w:rsidRPr="0077753C" w:rsidP="00C34AB5">
      <w:pPr>
        <w:pStyle w:val="Textbody"/>
        <w:shd w:val="clear" w:color="auto" w:fill="FFFFFF"/>
        <w:spacing w:before="240" w:line="240" w:lineRule="auto"/>
        <w:jc w:val="both"/>
        <w:rPr>
          <w:rFonts w:ascii="Arial" w:hAnsi="Arial" w:cs="Arial"/>
          <w:sz w:val="24"/>
          <w:szCs w:val="24"/>
        </w:rPr>
      </w:pPr>
      <w:r w:rsidRPr="0077753C">
        <w:rPr>
          <w:rFonts w:ascii="Arial" w:eastAsia="Arial" w:hAnsi="Arial" w:cs="Arial"/>
          <w:b/>
          <w:color w:val="000000"/>
          <w:sz w:val="24"/>
          <w:szCs w:val="24"/>
        </w:rPr>
        <w:t>III. Substitutivos, Emendas ou subemendas ao Projeto</w:t>
      </w:r>
    </w:p>
    <w:p w:rsidR="00C34AB5" w:rsidRPr="0077753C" w:rsidP="00C34AB5">
      <w:pPr>
        <w:pStyle w:val="Textbody"/>
        <w:shd w:val="clear" w:color="auto" w:fill="FFFFFF"/>
        <w:spacing w:before="240" w:line="240" w:lineRule="auto"/>
        <w:ind w:firstLine="708"/>
        <w:jc w:val="both"/>
        <w:rPr>
          <w:rFonts w:ascii="Arial" w:hAnsi="Arial" w:cs="Arial"/>
          <w:sz w:val="24"/>
          <w:szCs w:val="24"/>
        </w:rPr>
      </w:pPr>
      <w:r w:rsidRPr="0077753C">
        <w:rPr>
          <w:rFonts w:ascii="Arial" w:eastAsia="Arial" w:hAnsi="Arial" w:cs="Arial"/>
          <w:color w:val="000000"/>
          <w:sz w:val="24"/>
          <w:szCs w:val="24"/>
        </w:rPr>
        <w:t>Esta relatoria não propõe emendas ao Projeto</w:t>
      </w:r>
      <w:r>
        <w:rPr>
          <w:rFonts w:ascii="Arial" w:eastAsia="Arial" w:hAnsi="Arial" w:cs="Arial"/>
          <w:color w:val="000000"/>
          <w:sz w:val="24"/>
          <w:szCs w:val="24"/>
        </w:rPr>
        <w:t xml:space="preserve"> de Lei</w:t>
      </w:r>
      <w:r w:rsidRPr="0077753C">
        <w:rPr>
          <w:rFonts w:ascii="Arial" w:eastAsia="Arial" w:hAnsi="Arial" w:cs="Arial"/>
          <w:color w:val="000000"/>
          <w:sz w:val="24"/>
          <w:szCs w:val="24"/>
        </w:rPr>
        <w:t>.</w:t>
      </w:r>
    </w:p>
    <w:p w:rsidR="00C34AB5" w:rsidRPr="0077753C" w:rsidP="00C34AB5">
      <w:pPr>
        <w:pStyle w:val="Textbody"/>
        <w:shd w:val="clear" w:color="auto" w:fill="FFFFFF"/>
        <w:spacing w:before="240" w:line="240" w:lineRule="auto"/>
        <w:jc w:val="both"/>
        <w:rPr>
          <w:rFonts w:ascii="Arial" w:eastAsia="Arial" w:hAnsi="Arial" w:cs="Arial"/>
          <w:color w:val="000000"/>
          <w:sz w:val="24"/>
          <w:szCs w:val="24"/>
        </w:rPr>
      </w:pPr>
    </w:p>
    <w:p w:rsidR="00C34AB5" w:rsidRPr="0077753C" w:rsidP="00C34AB5">
      <w:pPr>
        <w:pStyle w:val="Textbody"/>
        <w:spacing w:before="240" w:line="240" w:lineRule="auto"/>
        <w:jc w:val="both"/>
        <w:rPr>
          <w:rFonts w:ascii="Arial" w:hAnsi="Arial" w:cs="Arial"/>
          <w:sz w:val="24"/>
          <w:szCs w:val="24"/>
        </w:rPr>
      </w:pPr>
      <w:r w:rsidRPr="0077753C">
        <w:rPr>
          <w:rFonts w:ascii="Arial" w:hAnsi="Arial" w:cs="Arial"/>
          <w:b/>
          <w:color w:val="000000"/>
          <w:sz w:val="24"/>
          <w:szCs w:val="24"/>
        </w:rPr>
        <w:t>IV. Decisão do Relator</w:t>
      </w:r>
    </w:p>
    <w:p w:rsidR="00C34AB5" w:rsidRPr="0077753C" w:rsidP="00C34AB5">
      <w:pPr>
        <w:pStyle w:val="Textbody"/>
        <w:shd w:val="clear" w:color="auto" w:fill="FFFFFF"/>
        <w:spacing w:before="240" w:after="0"/>
        <w:jc w:val="both"/>
        <w:rPr>
          <w:rFonts w:ascii="Arial" w:hAnsi="Arial" w:cs="Arial"/>
          <w:sz w:val="24"/>
          <w:szCs w:val="24"/>
        </w:rPr>
      </w:pPr>
      <w:r w:rsidRPr="0077753C">
        <w:rPr>
          <w:rFonts w:ascii="Arial" w:eastAsia="Arial" w:hAnsi="Arial" w:cs="Arial"/>
          <w:color w:val="000000"/>
          <w:sz w:val="24"/>
          <w:szCs w:val="24"/>
        </w:rPr>
        <w:tab/>
      </w:r>
      <w:r w:rsidRPr="000165F8">
        <w:rPr>
          <w:rFonts w:ascii="Arial" w:eastAsia="Arial" w:hAnsi="Arial" w:cs="Arial"/>
          <w:color w:val="000000"/>
          <w:sz w:val="24"/>
          <w:szCs w:val="24"/>
        </w:rPr>
        <w:t xml:space="preserve">Portanto, </w:t>
      </w:r>
      <w:r w:rsidRPr="000165F8">
        <w:rPr>
          <w:rFonts w:ascii="Arial" w:eastAsia="Arial" w:hAnsi="Arial" w:cs="Arial"/>
          <w:color w:val="000000"/>
          <w:sz w:val="24"/>
          <w:szCs w:val="24"/>
        </w:rPr>
        <w:t>esta</w:t>
      </w:r>
      <w:r w:rsidRPr="000165F8">
        <w:rPr>
          <w:rFonts w:ascii="Arial" w:eastAsia="Arial" w:hAnsi="Arial" w:cs="Arial"/>
          <w:color w:val="000000"/>
          <w:sz w:val="24"/>
          <w:szCs w:val="24"/>
        </w:rPr>
        <w:t xml:space="preserve"> Relatoria considera que a presente propositura não apresenta vícios de constitucionalidade, está amparada pelos preceitos legais e corresponde aos anseios da sociedade, recebendo </w:t>
      </w:r>
      <w:r w:rsidRPr="000165F8">
        <w:rPr>
          <w:rFonts w:ascii="Arial" w:eastAsia="Arial" w:hAnsi="Arial" w:cs="Arial"/>
          <w:b/>
          <w:color w:val="000000"/>
          <w:sz w:val="24"/>
          <w:szCs w:val="24"/>
        </w:rPr>
        <w:t>PARECER FAVORÁVEL.</w:t>
      </w:r>
    </w:p>
    <w:p w:rsidR="00C34AB5" w:rsidRPr="0077753C" w:rsidP="00C34AB5">
      <w:pPr>
        <w:pStyle w:val="Standard"/>
        <w:jc w:val="center"/>
        <w:rPr>
          <w:rFonts w:ascii="Arial" w:hAnsi="Arial" w:cs="Arial"/>
          <w:b/>
          <w:iCs/>
          <w:sz w:val="24"/>
          <w:szCs w:val="24"/>
        </w:rPr>
      </w:pPr>
    </w:p>
    <w:p w:rsidR="00C34AB5" w:rsidRPr="0077753C" w:rsidP="00C34AB5">
      <w:pPr>
        <w:pStyle w:val="Standard"/>
        <w:jc w:val="center"/>
        <w:rPr>
          <w:rFonts w:ascii="Arial" w:hAnsi="Arial" w:cs="Arial"/>
          <w:b/>
          <w:iCs/>
          <w:sz w:val="24"/>
          <w:szCs w:val="24"/>
        </w:rPr>
      </w:pPr>
    </w:p>
    <w:p w:rsidR="00C34AB5" w:rsidP="00915109">
      <w:pPr>
        <w:pStyle w:val="Standard"/>
        <w:rPr>
          <w:rFonts w:ascii="Arial" w:hAnsi="Arial" w:cs="Arial"/>
          <w:b/>
          <w:iCs/>
          <w:sz w:val="24"/>
          <w:szCs w:val="24"/>
        </w:rPr>
      </w:pPr>
    </w:p>
    <w:p w:rsidR="00C34AB5" w:rsidRPr="0077753C" w:rsidP="00C34AB5">
      <w:pPr>
        <w:pStyle w:val="Standard"/>
        <w:jc w:val="center"/>
        <w:rPr>
          <w:rFonts w:ascii="Arial" w:hAnsi="Arial" w:cs="Arial"/>
          <w:sz w:val="24"/>
          <w:szCs w:val="24"/>
        </w:rPr>
      </w:pPr>
      <w:r w:rsidRPr="0077753C">
        <w:rPr>
          <w:rFonts w:ascii="Arial" w:hAnsi="Arial" w:cs="Arial"/>
          <w:b/>
          <w:iCs/>
          <w:sz w:val="24"/>
          <w:szCs w:val="24"/>
        </w:rPr>
        <w:t xml:space="preserve">Sala das </w:t>
      </w:r>
      <w:r w:rsidR="00915109">
        <w:rPr>
          <w:rFonts w:ascii="Arial" w:hAnsi="Arial" w:cs="Arial"/>
          <w:b/>
          <w:iCs/>
          <w:sz w:val="24"/>
          <w:szCs w:val="24"/>
        </w:rPr>
        <w:t>Comissões, 13</w:t>
      </w:r>
      <w:r w:rsidRPr="0077753C">
        <w:rPr>
          <w:rFonts w:ascii="Arial" w:hAnsi="Arial" w:cs="Arial"/>
          <w:b/>
          <w:iCs/>
          <w:sz w:val="24"/>
          <w:szCs w:val="24"/>
        </w:rPr>
        <w:t xml:space="preserve"> de </w:t>
      </w:r>
      <w:r w:rsidR="00915109">
        <w:rPr>
          <w:rFonts w:ascii="Arial" w:hAnsi="Arial" w:cs="Arial"/>
          <w:b/>
          <w:iCs/>
          <w:sz w:val="24"/>
          <w:szCs w:val="24"/>
        </w:rPr>
        <w:t>março de 2025</w:t>
      </w:r>
      <w:r w:rsidRPr="0077753C">
        <w:rPr>
          <w:rFonts w:ascii="Arial" w:hAnsi="Arial" w:cs="Arial"/>
          <w:b/>
          <w:iCs/>
          <w:sz w:val="24"/>
          <w:szCs w:val="24"/>
        </w:rPr>
        <w:t>.</w:t>
      </w:r>
    </w:p>
    <w:p w:rsidR="00C34AB5" w:rsidRPr="0077753C" w:rsidP="00C34AB5">
      <w:pPr>
        <w:pStyle w:val="Standard"/>
        <w:jc w:val="center"/>
        <w:rPr>
          <w:rFonts w:ascii="Arial" w:hAnsi="Arial" w:cs="Arial"/>
          <w:b/>
          <w:iCs/>
          <w:sz w:val="24"/>
          <w:szCs w:val="24"/>
        </w:rPr>
      </w:pPr>
    </w:p>
    <w:p w:rsidR="00C34AB5" w:rsidP="00C34AB5">
      <w:pPr>
        <w:pStyle w:val="Standard"/>
        <w:jc w:val="center"/>
        <w:rPr>
          <w:rFonts w:ascii="Arial" w:hAnsi="Arial" w:cs="Arial"/>
          <w:b/>
          <w:iCs/>
          <w:sz w:val="24"/>
          <w:szCs w:val="24"/>
        </w:rPr>
      </w:pPr>
    </w:p>
    <w:p w:rsidR="00C34AB5" w:rsidP="00915109">
      <w:pPr>
        <w:pStyle w:val="Standard"/>
        <w:rPr>
          <w:rFonts w:ascii="Arial" w:hAnsi="Arial" w:cs="Arial"/>
          <w:b/>
          <w:iCs/>
          <w:sz w:val="24"/>
          <w:szCs w:val="24"/>
        </w:rPr>
      </w:pPr>
    </w:p>
    <w:p w:rsidR="00C34AB5" w:rsidP="00C34AB5">
      <w:pPr>
        <w:pStyle w:val="Standard"/>
        <w:jc w:val="center"/>
        <w:rPr>
          <w:rFonts w:ascii="Arial" w:hAnsi="Arial" w:cs="Arial"/>
          <w:b/>
          <w:iCs/>
          <w:sz w:val="24"/>
          <w:szCs w:val="24"/>
        </w:rPr>
      </w:pPr>
    </w:p>
    <w:p w:rsidR="00C34AB5" w:rsidRPr="0077753C" w:rsidP="00C34AB5">
      <w:pPr>
        <w:pStyle w:val="Standard"/>
        <w:jc w:val="center"/>
        <w:rPr>
          <w:rFonts w:ascii="Arial" w:hAnsi="Arial" w:cs="Arial"/>
          <w:sz w:val="24"/>
          <w:szCs w:val="24"/>
        </w:rPr>
      </w:pPr>
      <w:r w:rsidRPr="0077753C">
        <w:rPr>
          <w:rFonts w:ascii="Arial" w:hAnsi="Arial" w:cs="Arial"/>
          <w:b/>
          <w:iCs/>
          <w:sz w:val="24"/>
          <w:szCs w:val="24"/>
        </w:rPr>
        <w:t xml:space="preserve">Vereador </w:t>
      </w:r>
      <w:r>
        <w:rPr>
          <w:rFonts w:ascii="Arial" w:hAnsi="Arial" w:cs="Arial"/>
          <w:b/>
          <w:iCs/>
          <w:sz w:val="24"/>
          <w:szCs w:val="24"/>
        </w:rPr>
        <w:t xml:space="preserve">Ademir Souza </w:t>
      </w:r>
      <w:r>
        <w:rPr>
          <w:rFonts w:ascii="Arial" w:hAnsi="Arial" w:cs="Arial"/>
          <w:b/>
          <w:iCs/>
          <w:sz w:val="24"/>
          <w:szCs w:val="24"/>
        </w:rPr>
        <w:t>Floretti</w:t>
      </w:r>
      <w:r>
        <w:rPr>
          <w:rFonts w:ascii="Arial" w:hAnsi="Arial" w:cs="Arial"/>
          <w:b/>
          <w:iCs/>
          <w:sz w:val="24"/>
          <w:szCs w:val="24"/>
        </w:rPr>
        <w:t xml:space="preserve"> Junior</w:t>
      </w:r>
    </w:p>
    <w:p w:rsidR="00C34AB5" w:rsidRPr="000165F8" w:rsidP="00C34AB5">
      <w:pPr>
        <w:pStyle w:val="Standard"/>
        <w:jc w:val="center"/>
        <w:rPr>
          <w:rFonts w:ascii="Arial" w:hAnsi="Arial" w:cs="Arial"/>
          <w:b/>
          <w:sz w:val="24"/>
          <w:szCs w:val="24"/>
        </w:rPr>
      </w:pPr>
      <w:r w:rsidRPr="000165F8">
        <w:rPr>
          <w:rFonts w:ascii="Arial" w:eastAsia="Arial" w:hAnsi="Arial" w:cs="Arial"/>
          <w:b/>
          <w:sz w:val="24"/>
          <w:szCs w:val="24"/>
        </w:rPr>
        <w:t>RELATOR</w:t>
      </w:r>
    </w:p>
    <w:p w:rsidR="00C34AB5" w:rsidRPr="0077753C" w:rsidP="00C34AB5">
      <w:pPr>
        <w:pStyle w:val="Standard"/>
        <w:jc w:val="center"/>
        <w:rPr>
          <w:rFonts w:ascii="Arial" w:hAnsi="Arial" w:cs="Arial"/>
          <w:iCs/>
          <w:sz w:val="24"/>
          <w:szCs w:val="24"/>
        </w:rPr>
      </w:pPr>
    </w:p>
    <w:p w:rsidR="00C34AB5" w:rsidRPr="0077753C" w:rsidP="00C34AB5">
      <w:pPr>
        <w:pStyle w:val="Standard"/>
        <w:spacing w:line="276" w:lineRule="auto"/>
        <w:jc w:val="both"/>
        <w:rPr>
          <w:rFonts w:ascii="Arial" w:hAnsi="Arial" w:cs="Arial"/>
          <w:b/>
          <w:color w:val="000000"/>
          <w:sz w:val="24"/>
          <w:szCs w:val="24"/>
        </w:rPr>
      </w:pPr>
      <w:bookmarkStart w:id="0" w:name="docs-internal-guid-4f89cce7-7fff-8e94-16"/>
      <w:bookmarkEnd w:id="0"/>
      <w:r>
        <w:rPr>
          <w:rFonts w:ascii="Arial" w:hAnsi="Arial" w:cs="Arial"/>
          <w:b/>
          <w:sz w:val="24"/>
          <w:szCs w:val="24"/>
        </w:rPr>
        <w:t>Parecer Conjunto da Comissão de Justiça e Redação; Comissão d</w:t>
      </w:r>
      <w:r w:rsidRPr="006F6824">
        <w:rPr>
          <w:rFonts w:ascii="Arial" w:hAnsi="Arial" w:cs="Arial"/>
          <w:b/>
          <w:sz w:val="24"/>
          <w:szCs w:val="24"/>
        </w:rPr>
        <w:t xml:space="preserve">e </w:t>
      </w:r>
      <w:r w:rsidRPr="00915109" w:rsidR="00915109">
        <w:rPr>
          <w:rFonts w:ascii="Arial" w:hAnsi="Arial" w:cs="Arial"/>
          <w:b/>
          <w:sz w:val="24"/>
          <w:szCs w:val="24"/>
        </w:rPr>
        <w:t>Exames de Assuntos Comerciais e Industriais</w:t>
      </w:r>
      <w:r>
        <w:rPr>
          <w:rFonts w:ascii="Arial" w:hAnsi="Arial" w:cs="Arial"/>
          <w:b/>
          <w:sz w:val="24"/>
          <w:szCs w:val="24"/>
        </w:rPr>
        <w:t>; e Comissão de Finanças e Orçamento, r</w:t>
      </w:r>
      <w:r w:rsidR="00915109">
        <w:rPr>
          <w:rFonts w:ascii="Arial" w:hAnsi="Arial" w:cs="Arial"/>
          <w:b/>
          <w:sz w:val="24"/>
          <w:szCs w:val="24"/>
        </w:rPr>
        <w:t>eferente ao Projeto de Lei Nº 17</w:t>
      </w:r>
      <w:r>
        <w:rPr>
          <w:rFonts w:ascii="Arial" w:hAnsi="Arial" w:cs="Arial"/>
          <w:b/>
          <w:sz w:val="24"/>
          <w:szCs w:val="24"/>
        </w:rPr>
        <w:t xml:space="preserve"> d</w:t>
      </w:r>
      <w:r w:rsidRPr="006F6824">
        <w:rPr>
          <w:rFonts w:ascii="Arial" w:hAnsi="Arial" w:cs="Arial"/>
          <w:b/>
          <w:sz w:val="24"/>
          <w:szCs w:val="24"/>
        </w:rPr>
        <w:t>e 202</w:t>
      </w:r>
      <w:r w:rsidR="00915109">
        <w:rPr>
          <w:rFonts w:ascii="Arial" w:hAnsi="Arial" w:cs="Arial"/>
          <w:b/>
          <w:sz w:val="24"/>
          <w:szCs w:val="24"/>
        </w:rPr>
        <w:t>5</w:t>
      </w:r>
      <w:r w:rsidRPr="006F6824">
        <w:rPr>
          <w:rFonts w:ascii="Arial" w:hAnsi="Arial" w:cs="Arial"/>
          <w:b/>
          <w:sz w:val="24"/>
          <w:szCs w:val="24"/>
        </w:rPr>
        <w:t xml:space="preserve"> </w:t>
      </w:r>
      <w:r>
        <w:rPr>
          <w:rFonts w:ascii="Arial" w:hAnsi="Arial" w:cs="Arial"/>
          <w:b/>
          <w:sz w:val="24"/>
          <w:szCs w:val="24"/>
        </w:rPr>
        <w:t xml:space="preserve">que </w:t>
      </w:r>
      <w:r w:rsidRPr="00915109" w:rsidR="00915109">
        <w:rPr>
          <w:rFonts w:ascii="Arial" w:hAnsi="Arial" w:cs="Arial"/>
          <w:b/>
          <w:bCs/>
          <w:i/>
          <w:iCs/>
          <w:color w:val="000000"/>
          <w:sz w:val="24"/>
          <w:szCs w:val="24"/>
        </w:rPr>
        <w:t>“DISPÕE SOBRE A CONCESSÃO DE BENEFÍCIOS E INCENTIVOS FISCAIS ÀS EMPRESAS QUE EFETUAREM INVESTIMENTOS NO MUNICÍPIO DE MOGI MIRIM CORRESPONDENTES À IMPLEMENTAÇÃO DE PARQUES INDUSTRIAIS E/OU TECNOLÓGICOS E AFINS (NA FORMA DE PARCELAMENTO DO SOLO URBANO); DE CONDOMÍNIOS EMPRESARIAIS; DE SHOPPING CENTERS, ASSIM COMO NA CONSTRUÇÃO DE PLANTAS DE NATUREZA INDUSTRIAL, COMERCIAL OU DE PRESTAÇÃO DE SERVIÇOS, COM VISTAS À LOCAÇÃO, E DÁ OUTRAS PROVIDÊNCIAS.”.</w:t>
      </w:r>
    </w:p>
    <w:p w:rsidR="00C34AB5" w:rsidRPr="0077753C" w:rsidP="00C34AB5">
      <w:pPr>
        <w:pStyle w:val="Textbody"/>
        <w:shd w:val="clear" w:color="auto" w:fill="FFFFFF"/>
        <w:spacing w:before="240" w:after="0"/>
        <w:jc w:val="both"/>
        <w:rPr>
          <w:rFonts w:ascii="Arial" w:hAnsi="Arial" w:cs="Arial"/>
          <w:sz w:val="24"/>
          <w:szCs w:val="24"/>
        </w:rPr>
      </w:pPr>
      <w:r w:rsidRPr="0077753C">
        <w:rPr>
          <w:rFonts w:ascii="Arial" w:hAnsi="Arial" w:cs="Arial"/>
          <w:iCs/>
          <w:color w:val="000000"/>
          <w:sz w:val="24"/>
          <w:szCs w:val="24"/>
        </w:rPr>
        <w:tab/>
      </w:r>
      <w:r w:rsidRPr="00573B5B">
        <w:rPr>
          <w:rFonts w:ascii="Arial" w:eastAsia="Arial" w:hAnsi="Arial" w:cs="Arial"/>
          <w:color w:val="000000"/>
          <w:sz w:val="24"/>
          <w:szCs w:val="24"/>
        </w:rPr>
        <w:t>Seguindo o Voto exarado pelo Relator e conforme determina os artigos 35, 37 e 38 da Resolução n.º 276 de 09 de novembro de 2.010, a Comissão Permanente de Justiça e Redação, conjuntamente com a</w:t>
      </w:r>
      <w:r>
        <w:rPr>
          <w:rFonts w:ascii="Arial" w:eastAsia="Arial" w:hAnsi="Arial" w:cs="Arial"/>
          <w:color w:val="000000"/>
          <w:sz w:val="24"/>
          <w:szCs w:val="24"/>
        </w:rPr>
        <w:t>s Comissões</w:t>
      </w:r>
      <w:r w:rsidRPr="00573B5B">
        <w:rPr>
          <w:rFonts w:ascii="Arial" w:eastAsia="Arial" w:hAnsi="Arial" w:cs="Arial"/>
          <w:color w:val="000000"/>
          <w:sz w:val="24"/>
          <w:szCs w:val="24"/>
        </w:rPr>
        <w:t xml:space="preserve"> de </w:t>
      </w:r>
      <w:r w:rsidR="00FB2D7D">
        <w:rPr>
          <w:rFonts w:ascii="Arial" w:hAnsi="Arial" w:cs="Arial"/>
          <w:sz w:val="24"/>
          <w:szCs w:val="24"/>
        </w:rPr>
        <w:t>Exames de Assuntos Comerciais e Industriais</w:t>
      </w:r>
      <w:bookmarkStart w:id="1" w:name="_GoBack"/>
      <w:bookmarkEnd w:id="1"/>
      <w:r>
        <w:rPr>
          <w:rFonts w:ascii="Arial" w:eastAsia="Arial" w:hAnsi="Arial" w:cs="Arial"/>
          <w:color w:val="000000"/>
          <w:sz w:val="24"/>
          <w:szCs w:val="24"/>
        </w:rPr>
        <w:t xml:space="preserve">; e Finanças e Orçamento, </w:t>
      </w:r>
      <w:r w:rsidRPr="00573B5B">
        <w:rPr>
          <w:rFonts w:ascii="Arial" w:eastAsia="Arial" w:hAnsi="Arial" w:cs="Arial"/>
          <w:color w:val="000000"/>
          <w:sz w:val="24"/>
          <w:szCs w:val="24"/>
        </w:rPr>
        <w:t xml:space="preserve">formalizam o presente </w:t>
      </w:r>
      <w:r w:rsidRPr="00573B5B">
        <w:rPr>
          <w:rFonts w:ascii="Arial" w:eastAsia="Arial" w:hAnsi="Arial" w:cs="Arial"/>
          <w:b/>
          <w:color w:val="000000"/>
          <w:sz w:val="24"/>
          <w:szCs w:val="24"/>
        </w:rPr>
        <w:t>PARECER FAVORÁVEL</w:t>
      </w:r>
      <w:r>
        <w:rPr>
          <w:rFonts w:ascii="Arial" w:eastAsia="Arial" w:hAnsi="Arial" w:cs="Arial"/>
          <w:color w:val="000000"/>
          <w:sz w:val="24"/>
          <w:szCs w:val="24"/>
        </w:rPr>
        <w:t>.</w:t>
      </w:r>
    </w:p>
    <w:p w:rsidR="00C34AB5" w:rsidP="00C34AB5">
      <w:pPr>
        <w:pStyle w:val="Standard"/>
        <w:jc w:val="both"/>
        <w:rPr>
          <w:rFonts w:ascii="Arial" w:hAnsi="Arial" w:cs="Arial"/>
          <w:iCs/>
          <w:sz w:val="24"/>
          <w:szCs w:val="24"/>
        </w:rPr>
      </w:pPr>
    </w:p>
    <w:p w:rsidR="00C34AB5" w:rsidRPr="0077753C" w:rsidP="00C34AB5">
      <w:pPr>
        <w:pStyle w:val="Standard"/>
        <w:jc w:val="both"/>
        <w:rPr>
          <w:rFonts w:ascii="Arial" w:hAnsi="Arial" w:cs="Arial"/>
          <w:iCs/>
          <w:sz w:val="24"/>
          <w:szCs w:val="24"/>
        </w:rPr>
      </w:pPr>
    </w:p>
    <w:p w:rsidR="00C34AB5" w:rsidP="00C34AB5">
      <w:pPr>
        <w:pStyle w:val="Standard"/>
        <w:jc w:val="center"/>
        <w:rPr>
          <w:rFonts w:ascii="Arial" w:hAnsi="Arial" w:cs="Arial"/>
          <w:b/>
          <w:iCs/>
          <w:sz w:val="24"/>
          <w:szCs w:val="24"/>
        </w:rPr>
      </w:pPr>
    </w:p>
    <w:p w:rsidR="00C34AB5" w:rsidP="00C34AB5">
      <w:pPr>
        <w:pStyle w:val="Standard"/>
        <w:jc w:val="center"/>
        <w:rPr>
          <w:rFonts w:ascii="Arial" w:hAnsi="Arial" w:cs="Arial"/>
          <w:b/>
          <w:iCs/>
          <w:sz w:val="24"/>
          <w:szCs w:val="24"/>
        </w:rPr>
      </w:pPr>
    </w:p>
    <w:p w:rsidR="00915109" w:rsidP="00C34AB5">
      <w:pPr>
        <w:pStyle w:val="Standard"/>
        <w:jc w:val="center"/>
        <w:rPr>
          <w:rFonts w:ascii="Arial" w:hAnsi="Arial" w:cs="Arial"/>
          <w:b/>
          <w:iCs/>
          <w:sz w:val="24"/>
          <w:szCs w:val="24"/>
        </w:rPr>
      </w:pPr>
    </w:p>
    <w:p w:rsidR="00915109" w:rsidP="00C34AB5">
      <w:pPr>
        <w:pStyle w:val="Standard"/>
        <w:jc w:val="center"/>
        <w:rPr>
          <w:rFonts w:ascii="Arial" w:hAnsi="Arial" w:cs="Arial"/>
          <w:b/>
          <w:iCs/>
          <w:sz w:val="24"/>
          <w:szCs w:val="24"/>
        </w:rPr>
      </w:pPr>
    </w:p>
    <w:p w:rsidR="00915109" w:rsidP="00C34AB5">
      <w:pPr>
        <w:pStyle w:val="Standard"/>
        <w:jc w:val="center"/>
        <w:rPr>
          <w:rFonts w:ascii="Arial" w:hAnsi="Arial" w:cs="Arial"/>
          <w:b/>
          <w:iCs/>
          <w:sz w:val="24"/>
          <w:szCs w:val="24"/>
        </w:rPr>
      </w:pPr>
    </w:p>
    <w:p w:rsidR="00C34AB5" w:rsidRPr="0077753C" w:rsidP="00C34AB5">
      <w:pPr>
        <w:pStyle w:val="Standard"/>
        <w:jc w:val="center"/>
        <w:rPr>
          <w:rFonts w:ascii="Arial" w:hAnsi="Arial" w:cs="Arial"/>
          <w:sz w:val="24"/>
          <w:szCs w:val="24"/>
        </w:rPr>
      </w:pPr>
      <w:r w:rsidRPr="0077753C">
        <w:rPr>
          <w:rFonts w:ascii="Arial" w:hAnsi="Arial" w:cs="Arial"/>
          <w:b/>
          <w:iCs/>
          <w:sz w:val="24"/>
          <w:szCs w:val="24"/>
        </w:rPr>
        <w:t xml:space="preserve">Sala das </w:t>
      </w:r>
      <w:r w:rsidR="00915109">
        <w:rPr>
          <w:rFonts w:ascii="Arial" w:hAnsi="Arial" w:cs="Arial"/>
          <w:b/>
          <w:iCs/>
          <w:sz w:val="24"/>
          <w:szCs w:val="24"/>
        </w:rPr>
        <w:t>Comissões,13</w:t>
      </w:r>
      <w:r w:rsidRPr="0077753C">
        <w:rPr>
          <w:rFonts w:ascii="Arial" w:hAnsi="Arial" w:cs="Arial"/>
          <w:b/>
          <w:iCs/>
          <w:sz w:val="24"/>
          <w:szCs w:val="24"/>
        </w:rPr>
        <w:t xml:space="preserve"> de </w:t>
      </w:r>
      <w:r w:rsidR="00915109">
        <w:rPr>
          <w:rFonts w:ascii="Arial" w:hAnsi="Arial" w:cs="Arial"/>
          <w:b/>
          <w:iCs/>
          <w:sz w:val="24"/>
          <w:szCs w:val="24"/>
        </w:rPr>
        <w:t>março de 2025</w:t>
      </w:r>
      <w:r w:rsidRPr="0077753C">
        <w:rPr>
          <w:rFonts w:ascii="Arial" w:hAnsi="Arial" w:cs="Arial"/>
          <w:b/>
          <w:iCs/>
          <w:sz w:val="24"/>
          <w:szCs w:val="24"/>
        </w:rPr>
        <w:t>.</w:t>
      </w:r>
    </w:p>
    <w:p w:rsidR="00C34AB5" w:rsidRPr="0077753C" w:rsidP="00C34AB5">
      <w:pPr>
        <w:pStyle w:val="Standard"/>
        <w:jc w:val="center"/>
        <w:rPr>
          <w:rFonts w:ascii="Arial" w:hAnsi="Arial" w:cs="Arial"/>
          <w:b/>
          <w:iCs/>
          <w:sz w:val="24"/>
          <w:szCs w:val="24"/>
        </w:rPr>
      </w:pPr>
    </w:p>
    <w:p w:rsidR="00C34AB5" w:rsidP="00C34AB5">
      <w:pPr>
        <w:pStyle w:val="Standard"/>
        <w:jc w:val="center"/>
        <w:rPr>
          <w:rFonts w:ascii="Arial" w:hAnsi="Arial" w:cs="Arial"/>
          <w:b/>
          <w:iCs/>
          <w:sz w:val="24"/>
          <w:szCs w:val="24"/>
        </w:rPr>
      </w:pPr>
    </w:p>
    <w:p w:rsidR="00C34AB5" w:rsidP="00C34AB5">
      <w:pPr>
        <w:pStyle w:val="Standard"/>
        <w:jc w:val="center"/>
        <w:rPr>
          <w:rFonts w:ascii="Arial" w:hAnsi="Arial" w:cs="Arial"/>
          <w:b/>
          <w:iCs/>
          <w:sz w:val="24"/>
          <w:szCs w:val="24"/>
        </w:rPr>
      </w:pPr>
    </w:p>
    <w:p w:rsidR="00915109" w:rsidP="00C34AB5">
      <w:pPr>
        <w:pStyle w:val="Standard"/>
        <w:jc w:val="center"/>
        <w:rPr>
          <w:rFonts w:ascii="Arial" w:hAnsi="Arial" w:cs="Arial"/>
          <w:b/>
          <w:iCs/>
          <w:sz w:val="24"/>
          <w:szCs w:val="24"/>
        </w:rPr>
      </w:pPr>
    </w:p>
    <w:p w:rsidR="00915109" w:rsidRPr="0077753C" w:rsidP="00C34AB5">
      <w:pPr>
        <w:pStyle w:val="Standard"/>
        <w:jc w:val="center"/>
        <w:rPr>
          <w:rFonts w:ascii="Arial" w:hAnsi="Arial" w:cs="Arial"/>
          <w:b/>
          <w:iCs/>
          <w:sz w:val="24"/>
          <w:szCs w:val="24"/>
        </w:rPr>
      </w:pPr>
    </w:p>
    <w:p w:rsidR="00C34AB5" w:rsidP="00C34AB5">
      <w:pPr>
        <w:pStyle w:val="Standard"/>
        <w:jc w:val="center"/>
        <w:rPr>
          <w:rFonts w:ascii="Arial" w:hAnsi="Arial" w:cs="Arial"/>
          <w:b/>
          <w:iCs/>
          <w:sz w:val="24"/>
          <w:szCs w:val="24"/>
        </w:rPr>
      </w:pPr>
    </w:p>
    <w:p w:rsidR="00915109" w:rsidRPr="0077753C" w:rsidP="00C34AB5">
      <w:pPr>
        <w:pStyle w:val="Standard"/>
        <w:jc w:val="center"/>
        <w:rPr>
          <w:rFonts w:ascii="Arial" w:hAnsi="Arial" w:cs="Arial"/>
          <w:b/>
          <w:iCs/>
          <w:sz w:val="24"/>
          <w:szCs w:val="24"/>
        </w:rPr>
      </w:pPr>
    </w:p>
    <w:p w:rsidR="00C34AB5" w:rsidRPr="00D840B7" w:rsidP="00C34AB5">
      <w:pPr>
        <w:pStyle w:val="Standard"/>
        <w:jc w:val="center"/>
        <w:rPr>
          <w:rFonts w:ascii="Arial" w:hAnsi="Arial" w:cs="Arial"/>
          <w:b/>
          <w:iCs/>
          <w:sz w:val="24"/>
          <w:szCs w:val="24"/>
          <w:u w:val="single"/>
        </w:rPr>
      </w:pPr>
      <w:r w:rsidRPr="00D840B7">
        <w:rPr>
          <w:rFonts w:ascii="Arial" w:hAnsi="Arial" w:cs="Arial"/>
          <w:b/>
          <w:iCs/>
          <w:sz w:val="24"/>
          <w:szCs w:val="24"/>
          <w:u w:val="single"/>
        </w:rPr>
        <w:t xml:space="preserve">COMISSÃO DE JUSTIÇA E REDAÇÃO </w:t>
      </w:r>
    </w:p>
    <w:p w:rsidR="00C34AB5" w:rsidP="00C34AB5">
      <w:pPr>
        <w:pStyle w:val="Standard"/>
        <w:rPr>
          <w:rFonts w:ascii="Arial" w:hAnsi="Arial" w:cs="Arial"/>
          <w:b/>
          <w:iCs/>
          <w:sz w:val="24"/>
          <w:szCs w:val="24"/>
        </w:rPr>
      </w:pPr>
    </w:p>
    <w:p w:rsidR="00C34AB5" w:rsidP="00C34AB5">
      <w:pPr>
        <w:pStyle w:val="Standard"/>
        <w:jc w:val="center"/>
        <w:rPr>
          <w:rFonts w:ascii="Arial" w:hAnsi="Arial" w:cs="Arial"/>
          <w:b/>
          <w:iCs/>
          <w:sz w:val="24"/>
          <w:szCs w:val="24"/>
        </w:rPr>
      </w:pPr>
    </w:p>
    <w:p w:rsidR="00C34AB5" w:rsidRPr="00C34AB5" w:rsidP="00C34AB5">
      <w:pPr>
        <w:pStyle w:val="Standard"/>
        <w:jc w:val="center"/>
        <w:rPr>
          <w:rFonts w:ascii="Arial" w:hAnsi="Arial" w:cs="Arial"/>
          <w:b/>
          <w:iCs/>
          <w:sz w:val="24"/>
          <w:szCs w:val="24"/>
        </w:rPr>
      </w:pPr>
      <w:r w:rsidRPr="00C34AB5">
        <w:rPr>
          <w:rFonts w:ascii="Arial" w:hAnsi="Arial" w:cs="Arial"/>
          <w:b/>
          <w:iCs/>
          <w:sz w:val="24"/>
          <w:szCs w:val="24"/>
        </w:rPr>
        <w:t>Vereador Wagner Ricardo Pereira</w:t>
      </w:r>
    </w:p>
    <w:p w:rsidR="00C34AB5" w:rsidRPr="00C34AB5" w:rsidP="00C34AB5">
      <w:pPr>
        <w:pStyle w:val="Standard"/>
        <w:jc w:val="center"/>
        <w:rPr>
          <w:rFonts w:ascii="Arial" w:hAnsi="Arial" w:cs="Arial"/>
          <w:iCs/>
          <w:sz w:val="24"/>
          <w:szCs w:val="24"/>
        </w:rPr>
      </w:pPr>
      <w:r w:rsidRPr="00C34AB5">
        <w:rPr>
          <w:rFonts w:ascii="Arial" w:hAnsi="Arial" w:cs="Arial"/>
          <w:iCs/>
          <w:sz w:val="24"/>
          <w:szCs w:val="24"/>
        </w:rPr>
        <w:t>Presidente</w:t>
      </w:r>
    </w:p>
    <w:p w:rsidR="00C34AB5" w:rsidP="00C34AB5">
      <w:pPr>
        <w:pStyle w:val="Standard"/>
        <w:jc w:val="center"/>
        <w:rPr>
          <w:rFonts w:ascii="Arial" w:hAnsi="Arial" w:cs="Arial"/>
          <w:b/>
          <w:iCs/>
          <w:sz w:val="24"/>
          <w:szCs w:val="24"/>
        </w:rPr>
      </w:pPr>
    </w:p>
    <w:p w:rsidR="00C34AB5" w:rsidRPr="00C34AB5" w:rsidP="00C34AB5">
      <w:pPr>
        <w:pStyle w:val="Standard"/>
        <w:jc w:val="center"/>
        <w:rPr>
          <w:rFonts w:ascii="Arial" w:hAnsi="Arial" w:cs="Arial"/>
          <w:b/>
          <w:iCs/>
          <w:sz w:val="24"/>
          <w:szCs w:val="24"/>
        </w:rPr>
      </w:pPr>
      <w:r w:rsidRPr="00C34AB5">
        <w:rPr>
          <w:rFonts w:ascii="Arial" w:hAnsi="Arial" w:cs="Arial"/>
          <w:b/>
          <w:iCs/>
          <w:sz w:val="24"/>
          <w:szCs w:val="24"/>
        </w:rPr>
        <w:t>Vereador Manoel Eduardo Pereira Da Cruz Palomino</w:t>
      </w:r>
    </w:p>
    <w:p w:rsidR="00C34AB5" w:rsidRPr="00C34AB5" w:rsidP="00C34AB5">
      <w:pPr>
        <w:pStyle w:val="Standard"/>
        <w:jc w:val="center"/>
        <w:rPr>
          <w:rFonts w:ascii="Arial" w:hAnsi="Arial" w:cs="Arial"/>
          <w:iCs/>
          <w:sz w:val="24"/>
          <w:szCs w:val="24"/>
        </w:rPr>
      </w:pPr>
      <w:r w:rsidRPr="00C34AB5">
        <w:rPr>
          <w:rFonts w:ascii="Arial" w:hAnsi="Arial" w:cs="Arial"/>
          <w:iCs/>
          <w:sz w:val="24"/>
          <w:szCs w:val="24"/>
        </w:rPr>
        <w:t>Vice-Presidente</w:t>
      </w:r>
    </w:p>
    <w:p w:rsidR="00C34AB5" w:rsidP="00C34AB5">
      <w:pPr>
        <w:pStyle w:val="Standard"/>
        <w:jc w:val="center"/>
        <w:rPr>
          <w:rFonts w:ascii="Arial" w:hAnsi="Arial" w:cs="Arial"/>
          <w:b/>
          <w:iCs/>
          <w:sz w:val="24"/>
          <w:szCs w:val="24"/>
        </w:rPr>
      </w:pPr>
    </w:p>
    <w:p w:rsidR="00C34AB5" w:rsidRPr="00C34AB5" w:rsidP="00C34AB5">
      <w:pPr>
        <w:pStyle w:val="Standard"/>
        <w:jc w:val="center"/>
        <w:rPr>
          <w:rFonts w:ascii="Arial" w:hAnsi="Arial" w:cs="Arial"/>
          <w:b/>
          <w:iCs/>
          <w:sz w:val="24"/>
          <w:szCs w:val="24"/>
        </w:rPr>
      </w:pPr>
      <w:r w:rsidRPr="00C34AB5">
        <w:rPr>
          <w:rFonts w:ascii="Arial" w:hAnsi="Arial" w:cs="Arial"/>
          <w:b/>
          <w:iCs/>
          <w:sz w:val="24"/>
          <w:szCs w:val="24"/>
        </w:rPr>
        <w:t>Vereador João Victor Coutinho Gasparini</w:t>
      </w:r>
    </w:p>
    <w:p w:rsidR="00C34AB5" w:rsidRPr="00C34AB5" w:rsidP="00C34AB5">
      <w:pPr>
        <w:pStyle w:val="Standard"/>
        <w:jc w:val="center"/>
        <w:rPr>
          <w:rFonts w:ascii="Arial" w:hAnsi="Arial" w:cs="Arial"/>
          <w:iCs/>
          <w:sz w:val="24"/>
          <w:szCs w:val="24"/>
        </w:rPr>
      </w:pPr>
      <w:r w:rsidRPr="00C34AB5">
        <w:rPr>
          <w:rFonts w:ascii="Arial" w:hAnsi="Arial" w:cs="Arial"/>
          <w:iCs/>
          <w:sz w:val="24"/>
          <w:szCs w:val="24"/>
        </w:rPr>
        <w:t>Membro</w:t>
      </w:r>
    </w:p>
    <w:p w:rsidR="00C34AB5" w:rsidP="00C34AB5">
      <w:pPr>
        <w:pStyle w:val="Textbody"/>
        <w:spacing w:line="240" w:lineRule="auto"/>
        <w:jc w:val="center"/>
        <w:rPr>
          <w:rFonts w:ascii="Arial" w:hAnsi="Arial" w:cs="Arial"/>
          <w:b/>
          <w:iCs/>
          <w:color w:val="000000"/>
          <w:sz w:val="24"/>
          <w:szCs w:val="24"/>
          <w:u w:val="single"/>
        </w:rPr>
      </w:pPr>
    </w:p>
    <w:p w:rsidR="00C34AB5" w:rsidP="00C34AB5">
      <w:pPr>
        <w:pStyle w:val="Textbody"/>
        <w:spacing w:line="240" w:lineRule="auto"/>
        <w:jc w:val="center"/>
        <w:rPr>
          <w:rFonts w:ascii="Arial" w:hAnsi="Arial" w:cs="Arial"/>
          <w:b/>
          <w:iCs/>
          <w:color w:val="000000"/>
          <w:sz w:val="24"/>
          <w:szCs w:val="24"/>
          <w:u w:val="single"/>
        </w:rPr>
      </w:pPr>
    </w:p>
    <w:p w:rsidR="00C34AB5" w:rsidP="00C34AB5">
      <w:pPr>
        <w:pStyle w:val="Textbody"/>
        <w:spacing w:line="240" w:lineRule="auto"/>
        <w:jc w:val="center"/>
        <w:rPr>
          <w:rFonts w:ascii="Arial" w:hAnsi="Arial" w:cs="Arial"/>
          <w:b/>
          <w:iCs/>
          <w:color w:val="000000"/>
          <w:sz w:val="24"/>
          <w:szCs w:val="24"/>
          <w:u w:val="single"/>
        </w:rPr>
      </w:pPr>
    </w:p>
    <w:p w:rsidR="00915109" w:rsidP="00C34AB5">
      <w:pPr>
        <w:pStyle w:val="Textbody"/>
        <w:spacing w:line="240" w:lineRule="auto"/>
        <w:jc w:val="center"/>
        <w:rPr>
          <w:rFonts w:ascii="Arial" w:hAnsi="Arial" w:cs="Arial"/>
          <w:b/>
          <w:iCs/>
          <w:color w:val="000000"/>
          <w:sz w:val="24"/>
          <w:szCs w:val="24"/>
          <w:u w:val="single"/>
        </w:rPr>
      </w:pPr>
    </w:p>
    <w:p w:rsidR="00915109" w:rsidP="00C34AB5">
      <w:pPr>
        <w:pStyle w:val="Textbody"/>
        <w:spacing w:line="240" w:lineRule="auto"/>
        <w:jc w:val="center"/>
        <w:rPr>
          <w:rFonts w:ascii="Arial" w:hAnsi="Arial" w:cs="Arial"/>
          <w:b/>
          <w:iCs/>
          <w:color w:val="000000"/>
          <w:sz w:val="24"/>
          <w:szCs w:val="24"/>
          <w:u w:val="single"/>
        </w:rPr>
      </w:pPr>
    </w:p>
    <w:p w:rsidR="00C34AB5" w:rsidRPr="0077753C" w:rsidP="00C34AB5">
      <w:pPr>
        <w:pStyle w:val="Textbody"/>
        <w:spacing w:line="240" w:lineRule="auto"/>
        <w:jc w:val="center"/>
        <w:rPr>
          <w:rFonts w:ascii="Arial" w:hAnsi="Arial" w:cs="Arial"/>
          <w:sz w:val="24"/>
          <w:szCs w:val="24"/>
        </w:rPr>
      </w:pPr>
      <w:r>
        <w:rPr>
          <w:rFonts w:ascii="Arial" w:hAnsi="Arial" w:cs="Arial"/>
          <w:b/>
          <w:iCs/>
          <w:color w:val="000000"/>
          <w:sz w:val="24"/>
          <w:szCs w:val="24"/>
          <w:u w:val="single"/>
        </w:rPr>
        <w:t>COMISSÃO DE</w:t>
      </w:r>
      <w:r w:rsidRPr="00C34AB5">
        <w:rPr>
          <w:rFonts w:ascii="Arial" w:hAnsi="Arial" w:cs="Arial"/>
          <w:b/>
          <w:iCs/>
          <w:color w:val="000000"/>
          <w:sz w:val="24"/>
          <w:szCs w:val="24"/>
          <w:u w:val="single"/>
        </w:rPr>
        <w:t xml:space="preserve"> EXAMES DE ASSUNTOS INDUSTRIAIS E COMERCIAIS</w:t>
      </w:r>
    </w:p>
    <w:p w:rsidR="00C34AB5" w:rsidRPr="0077753C" w:rsidP="00C34AB5">
      <w:pPr>
        <w:pStyle w:val="Textbody"/>
        <w:spacing w:line="240" w:lineRule="auto"/>
        <w:jc w:val="center"/>
        <w:rPr>
          <w:rFonts w:ascii="Arial" w:hAnsi="Arial" w:cs="Arial"/>
          <w:b/>
          <w:iCs/>
          <w:color w:val="000000"/>
          <w:sz w:val="24"/>
          <w:szCs w:val="24"/>
          <w:u w:val="single"/>
        </w:rPr>
      </w:pPr>
    </w:p>
    <w:p w:rsidR="00C34AB5" w:rsidRPr="0077753C" w:rsidP="00C34AB5">
      <w:pPr>
        <w:pStyle w:val="Standard"/>
        <w:jc w:val="center"/>
        <w:rPr>
          <w:rFonts w:ascii="Arial" w:hAnsi="Arial" w:cs="Arial"/>
          <w:sz w:val="24"/>
          <w:szCs w:val="24"/>
        </w:rPr>
      </w:pPr>
      <w:r>
        <w:rPr>
          <w:rFonts w:ascii="Arial" w:hAnsi="Arial" w:cs="Arial"/>
          <w:b/>
          <w:bCs/>
          <w:sz w:val="24"/>
          <w:szCs w:val="24"/>
        </w:rPr>
        <w:t>Vereador</w:t>
      </w:r>
      <w:r w:rsidRPr="0077753C">
        <w:rPr>
          <w:rFonts w:ascii="Arial" w:hAnsi="Arial" w:cs="Arial"/>
          <w:b/>
          <w:bCs/>
          <w:sz w:val="24"/>
          <w:szCs w:val="24"/>
        </w:rPr>
        <w:t xml:space="preserve"> </w:t>
      </w:r>
      <w:r w:rsidRPr="00C34AB5">
        <w:rPr>
          <w:rFonts w:ascii="Arial" w:hAnsi="Arial" w:cs="Arial"/>
          <w:b/>
          <w:bCs/>
          <w:sz w:val="24"/>
          <w:szCs w:val="24"/>
        </w:rPr>
        <w:t>Vereador</w:t>
      </w:r>
      <w:r w:rsidRPr="00C34AB5">
        <w:rPr>
          <w:rFonts w:ascii="Arial" w:hAnsi="Arial" w:cs="Arial"/>
          <w:b/>
          <w:bCs/>
          <w:sz w:val="24"/>
          <w:szCs w:val="24"/>
        </w:rPr>
        <w:t xml:space="preserve"> Marcio Dener </w:t>
      </w:r>
      <w:r w:rsidRPr="00C34AB5">
        <w:rPr>
          <w:rFonts w:ascii="Arial" w:hAnsi="Arial" w:cs="Arial"/>
          <w:b/>
          <w:bCs/>
          <w:sz w:val="24"/>
          <w:szCs w:val="24"/>
        </w:rPr>
        <w:t>Coran</w:t>
      </w:r>
    </w:p>
    <w:p w:rsidR="00C34AB5" w:rsidRPr="0077753C" w:rsidP="00C34AB5">
      <w:pPr>
        <w:pStyle w:val="Standard"/>
        <w:jc w:val="center"/>
        <w:rPr>
          <w:rFonts w:ascii="Arial" w:hAnsi="Arial" w:cs="Arial"/>
          <w:sz w:val="24"/>
          <w:szCs w:val="24"/>
        </w:rPr>
      </w:pPr>
      <w:r w:rsidRPr="0077753C">
        <w:rPr>
          <w:rFonts w:ascii="Arial" w:hAnsi="Arial" w:cs="Arial"/>
          <w:sz w:val="24"/>
          <w:szCs w:val="24"/>
        </w:rPr>
        <w:t>Presidente</w:t>
      </w:r>
    </w:p>
    <w:p w:rsidR="00C34AB5" w:rsidRPr="0077753C" w:rsidP="00C34AB5">
      <w:pPr>
        <w:pStyle w:val="Standard"/>
        <w:jc w:val="center"/>
        <w:rPr>
          <w:rFonts w:ascii="Arial" w:hAnsi="Arial" w:cs="Arial"/>
          <w:sz w:val="24"/>
          <w:szCs w:val="24"/>
        </w:rPr>
      </w:pPr>
    </w:p>
    <w:p w:rsidR="00C34AB5" w:rsidP="00C34AB5">
      <w:pPr>
        <w:pStyle w:val="Standard"/>
        <w:jc w:val="center"/>
        <w:rPr>
          <w:rFonts w:ascii="Arial" w:hAnsi="Arial" w:cs="Arial"/>
          <w:b/>
          <w:bCs/>
          <w:sz w:val="24"/>
          <w:szCs w:val="24"/>
        </w:rPr>
      </w:pPr>
      <w:r w:rsidRPr="00C34AB5">
        <w:rPr>
          <w:rFonts w:ascii="Arial" w:hAnsi="Arial" w:cs="Arial"/>
          <w:b/>
          <w:bCs/>
          <w:sz w:val="24"/>
          <w:szCs w:val="24"/>
        </w:rPr>
        <w:t xml:space="preserve">Vereador Ademir Souza </w:t>
      </w:r>
      <w:r w:rsidRPr="00C34AB5">
        <w:rPr>
          <w:rFonts w:ascii="Arial" w:hAnsi="Arial" w:cs="Arial"/>
          <w:b/>
          <w:bCs/>
          <w:sz w:val="24"/>
          <w:szCs w:val="24"/>
        </w:rPr>
        <w:t>Floretti</w:t>
      </w:r>
      <w:r w:rsidRPr="00C34AB5">
        <w:rPr>
          <w:rFonts w:ascii="Arial" w:hAnsi="Arial" w:cs="Arial"/>
          <w:b/>
          <w:bCs/>
          <w:sz w:val="24"/>
          <w:szCs w:val="24"/>
        </w:rPr>
        <w:t xml:space="preserve"> Junior</w:t>
      </w:r>
    </w:p>
    <w:p w:rsidR="00C34AB5" w:rsidRPr="0077753C" w:rsidP="00C34AB5">
      <w:pPr>
        <w:pStyle w:val="Standard"/>
        <w:jc w:val="center"/>
        <w:rPr>
          <w:rFonts w:ascii="Arial" w:hAnsi="Arial" w:cs="Arial"/>
          <w:sz w:val="24"/>
          <w:szCs w:val="24"/>
        </w:rPr>
      </w:pPr>
      <w:r w:rsidRPr="0077753C">
        <w:rPr>
          <w:rFonts w:ascii="Arial" w:hAnsi="Arial" w:cs="Arial"/>
          <w:sz w:val="24"/>
          <w:szCs w:val="24"/>
        </w:rPr>
        <w:t>Vice-Presidente</w:t>
      </w:r>
    </w:p>
    <w:p w:rsidR="00C34AB5" w:rsidRPr="0077753C" w:rsidP="00C34AB5">
      <w:pPr>
        <w:pStyle w:val="Standard"/>
        <w:jc w:val="center"/>
        <w:rPr>
          <w:rFonts w:ascii="Arial" w:hAnsi="Arial" w:cs="Arial"/>
          <w:sz w:val="24"/>
          <w:szCs w:val="24"/>
        </w:rPr>
      </w:pPr>
    </w:p>
    <w:p w:rsidR="00C34AB5" w:rsidRPr="0077753C" w:rsidP="00C34AB5">
      <w:pPr>
        <w:pStyle w:val="Standard"/>
        <w:jc w:val="center"/>
        <w:rPr>
          <w:rFonts w:ascii="Arial" w:hAnsi="Arial" w:cs="Arial"/>
          <w:sz w:val="24"/>
          <w:szCs w:val="24"/>
        </w:rPr>
      </w:pPr>
      <w:r w:rsidRPr="00C34AB5">
        <w:rPr>
          <w:rFonts w:ascii="Arial" w:hAnsi="Arial" w:cs="Arial"/>
          <w:b/>
          <w:bCs/>
          <w:sz w:val="24"/>
          <w:szCs w:val="24"/>
        </w:rPr>
        <w:t xml:space="preserve">Vereador Luiz Fernando </w:t>
      </w:r>
      <w:r w:rsidRPr="00C34AB5">
        <w:rPr>
          <w:rFonts w:ascii="Arial" w:hAnsi="Arial" w:cs="Arial"/>
          <w:b/>
          <w:bCs/>
          <w:sz w:val="24"/>
          <w:szCs w:val="24"/>
        </w:rPr>
        <w:t>Saviano</w:t>
      </w:r>
    </w:p>
    <w:p w:rsidR="00C34AB5" w:rsidRPr="0077753C" w:rsidP="00C34AB5">
      <w:pPr>
        <w:pStyle w:val="Standard"/>
        <w:jc w:val="center"/>
        <w:rPr>
          <w:rFonts w:ascii="Arial" w:hAnsi="Arial" w:cs="Arial"/>
          <w:sz w:val="24"/>
          <w:szCs w:val="24"/>
        </w:rPr>
      </w:pPr>
      <w:r w:rsidRPr="0077753C">
        <w:rPr>
          <w:rFonts w:ascii="Arial" w:hAnsi="Arial" w:cs="Arial"/>
          <w:sz w:val="24"/>
          <w:szCs w:val="24"/>
        </w:rPr>
        <w:t>Membro</w:t>
      </w:r>
    </w:p>
    <w:p w:rsidR="00C34AB5" w:rsidP="00C34AB5">
      <w:pPr>
        <w:pStyle w:val="Standard"/>
        <w:jc w:val="center"/>
        <w:rPr>
          <w:rFonts w:ascii="Arial" w:hAnsi="Arial" w:cs="Arial"/>
          <w:b/>
          <w:iCs/>
          <w:sz w:val="24"/>
          <w:szCs w:val="24"/>
        </w:rPr>
      </w:pPr>
    </w:p>
    <w:p w:rsidR="00C34AB5" w:rsidP="00C34AB5">
      <w:pPr>
        <w:pStyle w:val="Standard"/>
        <w:jc w:val="center"/>
        <w:rPr>
          <w:rFonts w:ascii="Arial" w:hAnsi="Arial" w:cs="Arial"/>
          <w:b/>
          <w:iCs/>
          <w:sz w:val="24"/>
          <w:szCs w:val="24"/>
        </w:rPr>
      </w:pPr>
    </w:p>
    <w:p w:rsidR="00C34AB5" w:rsidP="00C34AB5">
      <w:pPr>
        <w:pStyle w:val="Textbody"/>
        <w:spacing w:line="240" w:lineRule="auto"/>
        <w:rPr>
          <w:rFonts w:ascii="Arial" w:hAnsi="Arial" w:cs="Arial"/>
          <w:b/>
          <w:iCs/>
          <w:color w:val="000000"/>
          <w:sz w:val="24"/>
          <w:szCs w:val="24"/>
          <w:u w:val="single"/>
        </w:rPr>
      </w:pPr>
    </w:p>
    <w:p w:rsidR="00915109" w:rsidP="00C34AB5">
      <w:pPr>
        <w:pStyle w:val="Textbody"/>
        <w:spacing w:line="240" w:lineRule="auto"/>
        <w:rPr>
          <w:rFonts w:ascii="Arial" w:hAnsi="Arial" w:cs="Arial"/>
          <w:b/>
          <w:iCs/>
          <w:color w:val="000000"/>
          <w:sz w:val="24"/>
          <w:szCs w:val="24"/>
          <w:u w:val="single"/>
        </w:rPr>
      </w:pPr>
    </w:p>
    <w:p w:rsidR="00915109" w:rsidP="00C34AB5">
      <w:pPr>
        <w:pStyle w:val="Textbody"/>
        <w:spacing w:line="240" w:lineRule="auto"/>
        <w:rPr>
          <w:rFonts w:ascii="Arial" w:hAnsi="Arial" w:cs="Arial"/>
          <w:b/>
          <w:iCs/>
          <w:color w:val="000000"/>
          <w:sz w:val="24"/>
          <w:szCs w:val="24"/>
          <w:u w:val="single"/>
        </w:rPr>
      </w:pPr>
    </w:p>
    <w:p w:rsidR="00C34AB5" w:rsidRPr="0077753C" w:rsidP="00C34AB5">
      <w:pPr>
        <w:pStyle w:val="Textbody"/>
        <w:spacing w:line="240" w:lineRule="auto"/>
        <w:jc w:val="center"/>
        <w:rPr>
          <w:rFonts w:ascii="Arial" w:hAnsi="Arial" w:cs="Arial"/>
          <w:sz w:val="24"/>
          <w:szCs w:val="24"/>
        </w:rPr>
      </w:pPr>
      <w:r w:rsidRPr="0077753C">
        <w:rPr>
          <w:rFonts w:ascii="Arial" w:hAnsi="Arial" w:cs="Arial"/>
          <w:b/>
          <w:iCs/>
          <w:color w:val="000000"/>
          <w:sz w:val="24"/>
          <w:szCs w:val="24"/>
          <w:u w:val="single"/>
        </w:rPr>
        <w:t>COMISSÃO FINANÇAS E ORÇAMENTO</w:t>
      </w:r>
    </w:p>
    <w:p w:rsidR="00C34AB5" w:rsidRPr="0077753C" w:rsidP="00C34AB5">
      <w:pPr>
        <w:pStyle w:val="Textbody"/>
        <w:spacing w:line="240" w:lineRule="auto"/>
        <w:jc w:val="center"/>
        <w:rPr>
          <w:rFonts w:ascii="Arial" w:hAnsi="Arial" w:cs="Arial"/>
          <w:b/>
          <w:iCs/>
          <w:color w:val="000000"/>
          <w:sz w:val="24"/>
          <w:szCs w:val="24"/>
        </w:rPr>
      </w:pPr>
    </w:p>
    <w:p w:rsidR="00C34AB5" w:rsidP="00C34AB5">
      <w:pPr>
        <w:pStyle w:val="Standard"/>
        <w:jc w:val="center"/>
        <w:rPr>
          <w:rFonts w:ascii="Arial" w:hAnsi="Arial" w:cs="Arial"/>
          <w:b/>
          <w:iCs/>
          <w:sz w:val="24"/>
          <w:szCs w:val="24"/>
        </w:rPr>
      </w:pPr>
      <w:r w:rsidRPr="00C34AB5">
        <w:rPr>
          <w:rFonts w:ascii="Arial" w:hAnsi="Arial" w:cs="Arial"/>
          <w:b/>
          <w:iCs/>
          <w:sz w:val="24"/>
          <w:szCs w:val="24"/>
        </w:rPr>
        <w:t xml:space="preserve">Vereadora Mara Cristina </w:t>
      </w:r>
      <w:r w:rsidRPr="00C34AB5">
        <w:rPr>
          <w:rFonts w:ascii="Arial" w:hAnsi="Arial" w:cs="Arial"/>
          <w:b/>
          <w:iCs/>
          <w:sz w:val="24"/>
          <w:szCs w:val="24"/>
        </w:rPr>
        <w:t>Choquetta</w:t>
      </w:r>
    </w:p>
    <w:p w:rsidR="00C34AB5" w:rsidRPr="0077753C" w:rsidP="00C34AB5">
      <w:pPr>
        <w:pStyle w:val="Standard"/>
        <w:jc w:val="center"/>
        <w:rPr>
          <w:rFonts w:ascii="Arial" w:hAnsi="Arial" w:cs="Arial"/>
          <w:sz w:val="24"/>
          <w:szCs w:val="24"/>
        </w:rPr>
      </w:pPr>
      <w:r w:rsidRPr="0077753C">
        <w:rPr>
          <w:rFonts w:ascii="Arial" w:hAnsi="Arial" w:cs="Arial"/>
          <w:iCs/>
          <w:sz w:val="24"/>
          <w:szCs w:val="24"/>
        </w:rPr>
        <w:t>Presidente</w:t>
      </w:r>
    </w:p>
    <w:p w:rsidR="00C34AB5" w:rsidRPr="0077753C" w:rsidP="00C34AB5">
      <w:pPr>
        <w:pStyle w:val="Standard"/>
        <w:jc w:val="center"/>
        <w:rPr>
          <w:rFonts w:ascii="Arial" w:hAnsi="Arial" w:cs="Arial"/>
          <w:b/>
          <w:iCs/>
          <w:sz w:val="24"/>
          <w:szCs w:val="24"/>
        </w:rPr>
      </w:pPr>
    </w:p>
    <w:p w:rsidR="00C34AB5" w:rsidRPr="0077753C" w:rsidP="00C34AB5">
      <w:pPr>
        <w:pStyle w:val="Standard"/>
        <w:jc w:val="center"/>
        <w:rPr>
          <w:rFonts w:ascii="Arial" w:hAnsi="Arial" w:cs="Arial"/>
          <w:b/>
          <w:iCs/>
          <w:sz w:val="24"/>
          <w:szCs w:val="24"/>
        </w:rPr>
      </w:pPr>
    </w:p>
    <w:p w:rsidR="00C34AB5" w:rsidRPr="0077753C" w:rsidP="00C34AB5">
      <w:pPr>
        <w:pStyle w:val="Standard"/>
        <w:jc w:val="center"/>
        <w:rPr>
          <w:rFonts w:ascii="Arial" w:hAnsi="Arial" w:cs="Arial"/>
          <w:sz w:val="24"/>
          <w:szCs w:val="24"/>
        </w:rPr>
      </w:pPr>
      <w:r w:rsidRPr="00C34AB5">
        <w:rPr>
          <w:rFonts w:ascii="Arial" w:hAnsi="Arial" w:cs="Arial"/>
          <w:b/>
          <w:iCs/>
          <w:sz w:val="24"/>
          <w:szCs w:val="24"/>
        </w:rPr>
        <w:t xml:space="preserve">Vereador Marcio Dener </w:t>
      </w:r>
      <w:r w:rsidRPr="00C34AB5">
        <w:rPr>
          <w:rFonts w:ascii="Arial" w:hAnsi="Arial" w:cs="Arial"/>
          <w:b/>
          <w:iCs/>
          <w:sz w:val="24"/>
          <w:szCs w:val="24"/>
        </w:rPr>
        <w:t>Coran</w:t>
      </w:r>
    </w:p>
    <w:p w:rsidR="00C34AB5" w:rsidRPr="0077753C" w:rsidP="00C34AB5">
      <w:pPr>
        <w:pStyle w:val="Standard"/>
        <w:jc w:val="center"/>
        <w:rPr>
          <w:rFonts w:ascii="Arial" w:hAnsi="Arial" w:cs="Arial"/>
          <w:sz w:val="24"/>
          <w:szCs w:val="24"/>
        </w:rPr>
      </w:pPr>
      <w:r w:rsidRPr="0077753C">
        <w:rPr>
          <w:rFonts w:ascii="Arial" w:hAnsi="Arial" w:cs="Arial"/>
          <w:iCs/>
          <w:sz w:val="24"/>
          <w:szCs w:val="24"/>
        </w:rPr>
        <w:t>Vice-Presidente</w:t>
      </w:r>
    </w:p>
    <w:p w:rsidR="00C34AB5" w:rsidRPr="0077753C" w:rsidP="00C34AB5">
      <w:pPr>
        <w:pStyle w:val="Standard"/>
        <w:rPr>
          <w:rFonts w:ascii="Arial" w:hAnsi="Arial" w:cs="Arial"/>
          <w:b/>
          <w:iCs/>
          <w:sz w:val="24"/>
          <w:szCs w:val="24"/>
        </w:rPr>
      </w:pPr>
    </w:p>
    <w:p w:rsidR="00C34AB5" w:rsidRPr="0077753C" w:rsidP="00C34AB5">
      <w:pPr>
        <w:pStyle w:val="Standard"/>
        <w:rPr>
          <w:rFonts w:ascii="Arial" w:hAnsi="Arial" w:cs="Arial"/>
          <w:b/>
          <w:iCs/>
          <w:sz w:val="24"/>
          <w:szCs w:val="24"/>
        </w:rPr>
      </w:pPr>
    </w:p>
    <w:p w:rsidR="00C34AB5" w:rsidRPr="0077753C" w:rsidP="00C34AB5">
      <w:pPr>
        <w:pStyle w:val="Standard"/>
        <w:jc w:val="center"/>
        <w:rPr>
          <w:rFonts w:ascii="Arial" w:hAnsi="Arial" w:cs="Arial"/>
          <w:sz w:val="24"/>
          <w:szCs w:val="24"/>
        </w:rPr>
      </w:pPr>
      <w:r w:rsidRPr="00C34AB5">
        <w:rPr>
          <w:rFonts w:ascii="Arial" w:hAnsi="Arial" w:cs="Arial"/>
          <w:b/>
          <w:iCs/>
          <w:sz w:val="24"/>
          <w:szCs w:val="24"/>
        </w:rPr>
        <w:t xml:space="preserve">Vereador Marcos Paulo </w:t>
      </w:r>
      <w:r w:rsidRPr="00C34AB5">
        <w:rPr>
          <w:rFonts w:ascii="Arial" w:hAnsi="Arial" w:cs="Arial"/>
          <w:b/>
          <w:iCs/>
          <w:sz w:val="24"/>
          <w:szCs w:val="24"/>
        </w:rPr>
        <w:t>Cegatti</w:t>
      </w:r>
    </w:p>
    <w:p w:rsidR="00C34AB5" w:rsidRPr="0077753C" w:rsidP="00C34AB5">
      <w:pPr>
        <w:pStyle w:val="Standard"/>
        <w:jc w:val="center"/>
        <w:rPr>
          <w:rFonts w:ascii="Arial" w:hAnsi="Arial" w:cs="Arial"/>
          <w:sz w:val="24"/>
          <w:szCs w:val="24"/>
        </w:rPr>
      </w:pPr>
      <w:r w:rsidRPr="0077753C">
        <w:rPr>
          <w:rFonts w:ascii="Arial" w:hAnsi="Arial" w:cs="Arial"/>
          <w:iCs/>
          <w:color w:val="000000"/>
          <w:sz w:val="24"/>
          <w:szCs w:val="24"/>
        </w:rPr>
        <w:t>Membro</w:t>
      </w:r>
    </w:p>
    <w:p w:rsidR="00C34AB5" w:rsidRPr="0077753C" w:rsidP="00C34AB5">
      <w:pPr>
        <w:rPr>
          <w:rFonts w:ascii="Arial" w:hAnsi="Arial" w:cs="Arial"/>
          <w:sz w:val="24"/>
          <w:szCs w:val="24"/>
        </w:rPr>
      </w:pPr>
    </w:p>
    <w:p w:rsidR="00C34AB5" w:rsidP="00C34AB5"/>
    <w:p w:rsidR="00ED129F"/>
    <w:sectPr>
      <w:headerReference w:type="default" r:id="rId4"/>
      <w:footerReference w:type="default" r:id="rId5"/>
      <w:pgSz w:w="11906" w:h="16838"/>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2CD" w:rsidRPr="00D840B7">
    <w:pPr>
      <w:pStyle w:val="Footer"/>
      <w:jc w:val="center"/>
      <w:rPr>
        <w:rFonts w:ascii="Arial" w:hAnsi="Arial" w:cs="Arial"/>
      </w:rPr>
    </w:pPr>
    <w:r w:rsidRPr="00D840B7">
      <w:rPr>
        <w:rFonts w:ascii="Arial" w:hAnsi="Arial" w:cs="Arial"/>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2CD" w:rsidRPr="00774235">
    <w:pPr>
      <w:pStyle w:val="Header"/>
      <w:tabs>
        <w:tab w:val="clear" w:pos="4419"/>
        <w:tab w:val="right" w:pos="7513"/>
        <w:tab w:val="clear" w:pos="8838"/>
      </w:tabs>
      <w:jc w:val="center"/>
      <w:rPr>
        <w:rFonts w:ascii="Arial" w:hAnsi="Arial" w:cs="Arial"/>
      </w:rPr>
    </w:pPr>
    <w:r w:rsidRPr="00774235">
      <w:rPr>
        <w:rFonts w:ascii="Arial" w:hAnsi="Arial" w:cs="Arial"/>
        <w:noProof/>
      </w:rPr>
      <w:drawing>
        <wp:anchor distT="0" distB="0" distL="114300" distR="114300" simplePos="0" relativeHeight="251658240" behindDoc="1" locked="0" layoutInCell="1" allowOverlap="1">
          <wp:simplePos x="0" y="0"/>
          <wp:positionH relativeFrom="column">
            <wp:posOffset>-395605</wp:posOffset>
          </wp:positionH>
          <wp:positionV relativeFrom="paragraph">
            <wp:posOffset>-200025</wp:posOffset>
          </wp:positionV>
          <wp:extent cx="1378080" cy="965880"/>
          <wp:effectExtent l="0" t="0" r="0" b="0"/>
          <wp:wrapSquare wrapText="bothSides"/>
          <wp:docPr id="2" name="Imagem 2" descr="bandeira-cores-novas-png"/>
          <wp:cNvGraphicFramePr/>
          <a:graphic xmlns:a="http://schemas.openxmlformats.org/drawingml/2006/main">
            <a:graphicData uri="http://schemas.openxmlformats.org/drawingml/2006/picture">
              <pic:pic xmlns:pic="http://schemas.openxmlformats.org/drawingml/2006/picture">
                <pic:nvPicPr>
                  <pic:cNvPr id="1334207426" name=""/>
                  <pic:cNvPicPr/>
                </pic:nvPicPr>
                <pic:blipFill>
                  <a:blip xmlns:r="http://schemas.openxmlformats.org/officeDocument/2006/relationships" r:embed="rId1"/>
                  <a:stretch>
                    <a:fillRect/>
                  </a:stretch>
                </pic:blipFill>
                <pic:spPr>
                  <a:xfrm>
                    <a:off x="0" y="0"/>
                    <a:ext cx="1378080" cy="965880"/>
                  </a:xfrm>
                  <a:prstGeom prst="rect">
                    <a:avLst/>
                  </a:prstGeom>
                  <a:ln>
                    <a:noFill/>
                    <a:prstDash val="solid"/>
                  </a:ln>
                </pic:spPr>
              </pic:pic>
            </a:graphicData>
          </a:graphic>
        </wp:anchor>
      </w:drawing>
    </w:r>
    <w:r w:rsidRPr="00774235">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720</wp:posOffset>
              </wp:positionV>
              <wp:extent cx="0" cy="14760"/>
              <wp:effectExtent l="0" t="0" r="0" b="0"/>
              <wp:wrapSquare wrapText="bothSides"/>
              <wp:docPr id="1"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14760"/>
                      </a:xfrm>
                      <a:prstGeom prst="rect">
                        <a:avLst/>
                      </a:prstGeom>
                      <a:solidFill>
                        <a:srgbClr val="FFFFFF">
                          <a:alpha val="0"/>
                        </a:srgbClr>
                      </a:solidFill>
                      <a:ln>
                        <a:noFill/>
                        <a:prstDash val="solid"/>
                      </a:ln>
                    </wps:spPr>
                    <wps:txbx>
                      <w:txbxContent>
                        <w:p w:rsidR="002662CD">
                          <w:pPr>
                            <w:pStyle w:val="Header"/>
                          </w:pPr>
                        </w:p>
                      </w:txbxContent>
                    </wps:txbx>
                    <wps:bodyPr vert="horz" wrap="none" lIns="54000" tIns="54000" rIns="54000" bIns="5400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1.15pt;margin-top:0.05pt;margin-left:-51.2pt;mso-position-horizontal:right;mso-wrap-distance-bottom:0;mso-wrap-distance-left:9pt;mso-wrap-distance-right:9pt;mso-wrap-distance-top:0;mso-wrap-style:none;position:absolute;visibility:visible;v-text-anchor:top;z-index:251660288" stroked="f">
              <v:fill opacity="0"/>
              <v:textbox style="mso-fit-shape-to-text:t" inset="4.25pt,4.25pt,4.25pt,4.25pt">
                <w:txbxContent>
                  <w:p w:rsidR="002662CD">
                    <w:pPr>
                      <w:pStyle w:val="Header"/>
                    </w:pPr>
                  </w:p>
                </w:txbxContent>
              </v:textbox>
              <w10:wrap type="square"/>
            </v:shape>
          </w:pict>
        </mc:Fallback>
      </mc:AlternateContent>
    </w:r>
    <w:r w:rsidRPr="00774235">
      <w:rPr>
        <w:rFonts w:ascii="Arial" w:hAnsi="Arial" w:cs="Arial"/>
        <w:b/>
        <w:sz w:val="34"/>
      </w:rPr>
      <w:t>CÂMARA MUNICIPAL DE MOGI MIRIM</w:t>
    </w:r>
  </w:p>
  <w:p w:rsidR="002662CD" w:rsidRPr="00774235" w:rsidP="00F9160A">
    <w:pPr>
      <w:pStyle w:val="Header"/>
      <w:tabs>
        <w:tab w:val="clear" w:pos="4419"/>
        <w:tab w:val="right" w:pos="7513"/>
        <w:tab w:val="clear" w:pos="8838"/>
      </w:tabs>
      <w:jc w:val="center"/>
      <w:rPr>
        <w:rFonts w:ascii="Arial" w:hAnsi="Arial" w:cs="Arial"/>
      </w:rPr>
    </w:pPr>
    <w:r w:rsidRPr="00774235">
      <w:rPr>
        <w:rFonts w:ascii="Arial" w:hAnsi="Arial" w:cs="Arial"/>
        <w:b/>
        <w:sz w:val="24"/>
      </w:rPr>
      <w:t>Estado de São Paulo</w:t>
    </w:r>
  </w:p>
  <w:p w:rsidR="002662CD" w:rsidRPr="00774235" w:rsidP="00F9160A">
    <w:pPr>
      <w:pStyle w:val="Header"/>
      <w:tabs>
        <w:tab w:val="clear" w:pos="4419"/>
        <w:tab w:val="right" w:pos="7513"/>
        <w:tab w:val="clear" w:pos="8838"/>
      </w:tabs>
      <w:jc w:val="center"/>
      <w:rPr>
        <w:rFonts w:ascii="Arial" w:hAnsi="Arial" w:cs="Arial"/>
      </w:rPr>
    </w:pPr>
    <w:r w:rsidRPr="00774235">
      <w:rPr>
        <w:rFonts w:ascii="Arial" w:hAnsi="Arial" w:cs="Arial"/>
        <w:b/>
        <w:sz w:val="24"/>
      </w:rPr>
      <w:t>SALA DAS COMISSÕES</w:t>
    </w:r>
  </w:p>
  <w:p w:rsidR="002662CD" w:rsidP="00774235">
    <w:pPr>
      <w:pStyle w:val="Header"/>
      <w:tabs>
        <w:tab w:val="clear" w:pos="4419"/>
        <w:tab w:val="right" w:pos="7513"/>
        <w:tab w:val="clear" w:pos="88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B5"/>
    <w:rsid w:val="00014579"/>
    <w:rsid w:val="000165F8"/>
    <w:rsid w:val="00071746"/>
    <w:rsid w:val="00207F61"/>
    <w:rsid w:val="002662CD"/>
    <w:rsid w:val="00355052"/>
    <w:rsid w:val="0044149C"/>
    <w:rsid w:val="00573B5B"/>
    <w:rsid w:val="00594947"/>
    <w:rsid w:val="005F4E7D"/>
    <w:rsid w:val="006423FF"/>
    <w:rsid w:val="006F6824"/>
    <w:rsid w:val="00710028"/>
    <w:rsid w:val="00765A88"/>
    <w:rsid w:val="00774235"/>
    <w:rsid w:val="0077753C"/>
    <w:rsid w:val="007A37E0"/>
    <w:rsid w:val="007F4F13"/>
    <w:rsid w:val="008C1365"/>
    <w:rsid w:val="008D26A4"/>
    <w:rsid w:val="00915109"/>
    <w:rsid w:val="009D1B7C"/>
    <w:rsid w:val="009E3945"/>
    <w:rsid w:val="009F00C0"/>
    <w:rsid w:val="00B50547"/>
    <w:rsid w:val="00B579B9"/>
    <w:rsid w:val="00C272D5"/>
    <w:rsid w:val="00C34AB5"/>
    <w:rsid w:val="00CC65EC"/>
    <w:rsid w:val="00D169D0"/>
    <w:rsid w:val="00D840B7"/>
    <w:rsid w:val="00E80392"/>
    <w:rsid w:val="00EA2C7D"/>
    <w:rsid w:val="00EC3A07"/>
    <w:rsid w:val="00ED129F"/>
    <w:rsid w:val="00F9160A"/>
    <w:rsid w:val="00FB2D7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D63E740-DD6C-4DF0-9FF4-04E3FD13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4AB5"/>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34AB5"/>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customStyle="1" w:styleId="Textbody">
    <w:name w:val="Text body"/>
    <w:basedOn w:val="Standard"/>
    <w:rsid w:val="00C34AB5"/>
    <w:pPr>
      <w:spacing w:after="140" w:line="276" w:lineRule="auto"/>
    </w:pPr>
  </w:style>
  <w:style w:type="paragraph" w:styleId="Header">
    <w:name w:val="header"/>
    <w:basedOn w:val="Standard"/>
    <w:link w:val="CabealhoChar"/>
    <w:rsid w:val="00C34AB5"/>
    <w:pPr>
      <w:tabs>
        <w:tab w:val="center" w:pos="4419"/>
        <w:tab w:val="right" w:pos="8838"/>
      </w:tabs>
    </w:pPr>
  </w:style>
  <w:style w:type="character" w:customStyle="1" w:styleId="CabealhoChar">
    <w:name w:val="Cabeçalho Char"/>
    <w:basedOn w:val="DefaultParagraphFont"/>
    <w:link w:val="Header"/>
    <w:rsid w:val="00C34AB5"/>
    <w:rPr>
      <w:rFonts w:ascii="Times New Roman" w:eastAsia="Times New Roman" w:hAnsi="Times New Roman" w:cs="Times New Roman"/>
      <w:kern w:val="3"/>
      <w:sz w:val="20"/>
      <w:szCs w:val="20"/>
      <w:lang w:eastAsia="pt-BR"/>
    </w:rPr>
  </w:style>
  <w:style w:type="paragraph" w:styleId="Footer">
    <w:name w:val="footer"/>
    <w:basedOn w:val="Standard"/>
    <w:link w:val="RodapChar"/>
    <w:rsid w:val="00C34AB5"/>
    <w:pPr>
      <w:tabs>
        <w:tab w:val="center" w:pos="4419"/>
        <w:tab w:val="right" w:pos="8838"/>
      </w:tabs>
    </w:pPr>
  </w:style>
  <w:style w:type="character" w:customStyle="1" w:styleId="RodapChar">
    <w:name w:val="Rodapé Char"/>
    <w:basedOn w:val="DefaultParagraphFont"/>
    <w:link w:val="Footer"/>
    <w:rsid w:val="00C34AB5"/>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1180</Words>
  <Characters>6377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5</cp:revision>
  <dcterms:created xsi:type="dcterms:W3CDTF">2025-03-13T14:19:00Z</dcterms:created>
  <dcterms:modified xsi:type="dcterms:W3CDTF">2025-03-13T14:29:00Z</dcterms:modified>
</cp:coreProperties>
</file>