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4 ao Projeto de Lei Nº 11/2025</w:t>
      </w:r>
      <w:r w:rsidRPr="00663E16">
        <w:rPr>
          <w:b/>
          <w:color w:val="000000"/>
          <w:sz w:val="24"/>
          <w:szCs w:val="24"/>
        </w:rPr>
        <w:t>Emenda Nº 4 ao Projeto de Lei Nº 11/2025</w:t>
      </w:r>
    </w:p>
    <w:p w:rsidR="00AD2770" w:rsidP="00663E16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4C10AB" w:rsidRPr="004C10AB" w:rsidP="00663E16" w14:paraId="661C43B4" w14:textId="36F1E2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 w:rsidRPr="004C10AB">
        <w:rPr>
          <w:b/>
          <w:color w:val="000000"/>
          <w:sz w:val="24"/>
          <w:szCs w:val="24"/>
          <w:u w:val="single"/>
        </w:rPr>
        <w:t>EMENDA SUPRESSIVA</w:t>
      </w:r>
    </w:p>
    <w:p w:rsidR="00663E16" w:rsidRPr="00663E16" w:rsidP="00663E16" w14:paraId="486ECCF3" w14:textId="3FE86409">
      <w:pPr>
        <w:pStyle w:val="NormalWeb"/>
        <w:spacing w:line="360" w:lineRule="auto"/>
        <w:jc w:val="both"/>
        <w:rPr>
          <w:color w:val="404040"/>
        </w:rPr>
      </w:pPr>
      <w:r>
        <w:rPr>
          <w:rStyle w:val="Emphasis"/>
          <w:i w:val="0"/>
          <w:color w:val="404040"/>
        </w:rPr>
        <w:t>SUPRIME a parte final “</w:t>
      </w:r>
      <w:r w:rsidR="007C08F6">
        <w:rPr>
          <w:rStyle w:val="Emphasis"/>
          <w:color w:val="404040"/>
        </w:rPr>
        <w:t>de qualquer natureza</w:t>
      </w:r>
      <w:r>
        <w:rPr>
          <w:rStyle w:val="Emphasis"/>
          <w:i w:val="0"/>
          <w:color w:val="404040"/>
        </w:rPr>
        <w:t xml:space="preserve">” </w:t>
      </w:r>
      <w:r w:rsidR="00C5649C">
        <w:rPr>
          <w:rStyle w:val="Emphasis"/>
          <w:i w:val="0"/>
          <w:color w:val="404040"/>
        </w:rPr>
        <w:t>do Art. 7</w:t>
      </w:r>
      <w:r w:rsidRPr="00663E16">
        <w:rPr>
          <w:rStyle w:val="Emphasis"/>
          <w:i w:val="0"/>
          <w:color w:val="404040"/>
        </w:rPr>
        <w:t>º</w:t>
      </w:r>
      <w:r>
        <w:rPr>
          <w:rStyle w:val="Emphasis"/>
          <w:i w:val="0"/>
          <w:color w:val="404040"/>
        </w:rPr>
        <w:t xml:space="preserve">, parágrafo único </w:t>
      </w:r>
      <w:r w:rsidR="005707FF">
        <w:rPr>
          <w:rStyle w:val="Emphasis"/>
          <w:i w:val="0"/>
          <w:color w:val="404040"/>
        </w:rPr>
        <w:t>do</w:t>
      </w:r>
      <w:r w:rsidRPr="00663E16" w:rsidR="005707FF">
        <w:rPr>
          <w:rStyle w:val="Emphasis"/>
          <w:i w:val="0"/>
          <w:color w:val="404040"/>
        </w:rPr>
        <w:t xml:space="preserve"> Projeto de </w:t>
      </w:r>
      <w:r w:rsidR="005707FF">
        <w:rPr>
          <w:rStyle w:val="Emphasis"/>
          <w:i w:val="0"/>
          <w:color w:val="404040"/>
        </w:rPr>
        <w:t>Lei nº 11/2025, que</w:t>
      </w:r>
      <w:r w:rsidRPr="00663E16" w:rsidR="005707FF">
        <w:rPr>
          <w:rStyle w:val="Emphasis"/>
          <w:i w:val="0"/>
          <w:color w:val="404040"/>
        </w:rPr>
        <w:t xml:space="preserve"> "</w:t>
      </w:r>
      <w:r w:rsidR="005707FF">
        <w:rPr>
          <w:rStyle w:val="Emphasis"/>
          <w:color w:val="404040"/>
        </w:rPr>
        <w:t xml:space="preserve">Institui, no âmbito da administração direta </w:t>
      </w:r>
      <w:bookmarkStart w:id="0" w:name="_GoBack"/>
      <w:bookmarkEnd w:id="0"/>
      <w:r w:rsidR="005707FF">
        <w:rPr>
          <w:rStyle w:val="Emphasis"/>
          <w:color w:val="404040"/>
        </w:rPr>
        <w:t>e da indireta do Município de Mogi Mirim, o Plano de Demissão Voluntária (PDV), e dá outras providências</w:t>
      </w:r>
      <w:r w:rsidR="005707FF">
        <w:rPr>
          <w:rStyle w:val="Emphasis"/>
          <w:i w:val="0"/>
          <w:color w:val="404040"/>
        </w:rPr>
        <w:t>".</w:t>
      </w:r>
    </w:p>
    <w:p w:rsidR="00663E16" w:rsidRPr="00663E16" w:rsidP="00663E16" w14:paraId="5DB94F42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663E16" w:rsidRPr="00663E16" w:rsidP="00663E16" w14:paraId="4185D7BE" w14:textId="77777777">
      <w:pPr>
        <w:pStyle w:val="NormalWeb"/>
        <w:spacing w:line="360" w:lineRule="auto"/>
        <w:rPr>
          <w:color w:val="404040"/>
        </w:rPr>
      </w:pPr>
    </w:p>
    <w:p w:rsidR="00F74441" w:rsidP="00663E16" w14:paraId="6AB168D8" w14:textId="7B74F096">
      <w:pPr>
        <w:pStyle w:val="NormalWeb"/>
        <w:spacing w:line="360" w:lineRule="auto"/>
        <w:jc w:val="center"/>
        <w:rPr>
          <w:rStyle w:val="Strong"/>
          <w:color w:val="404040"/>
        </w:rPr>
      </w:pPr>
      <w:r w:rsidRPr="00663E16">
        <w:rPr>
          <w:rStyle w:val="Strong"/>
          <w:color w:val="404040"/>
        </w:rPr>
        <w:t>SALA DAS SESSÕES</w:t>
      </w:r>
      <w:r w:rsidR="004C10AB">
        <w:rPr>
          <w:rStyle w:val="Strong"/>
          <w:color w:val="404040"/>
        </w:rPr>
        <w:t xml:space="preserve"> “VEREADOR SANTO RÓTTOLI”, em 17 de março</w:t>
      </w:r>
      <w:r w:rsidRPr="00663E16">
        <w:rPr>
          <w:rStyle w:val="Strong"/>
          <w:color w:val="404040"/>
        </w:rPr>
        <w:t xml:space="preserve"> de 2025.</w:t>
      </w:r>
    </w:p>
    <w:p w:rsidR="00663E16" w:rsidP="00663E16" w14:paraId="46B27A00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663E16" w:rsidRPr="00663E16" w:rsidP="00663E16" w14:paraId="50959F88" w14:textId="77777777">
      <w:pPr>
        <w:pStyle w:val="NormalWeb"/>
        <w:spacing w:line="360" w:lineRule="auto"/>
        <w:jc w:val="center"/>
        <w:rPr>
          <w:color w:val="404040"/>
        </w:rPr>
      </w:pPr>
    </w:p>
    <w:p w:rsidR="00F74441" w:rsidRPr="00663E16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663E16">
        <w:rPr>
          <w:bCs/>
          <w:i/>
          <w:sz w:val="24"/>
          <w:szCs w:val="24"/>
        </w:rPr>
        <w:t>(</w:t>
      </w:r>
      <w:r w:rsidRPr="00663E16">
        <w:rPr>
          <w:bCs/>
          <w:i/>
          <w:sz w:val="24"/>
          <w:szCs w:val="24"/>
        </w:rPr>
        <w:t>assinado</w:t>
      </w:r>
      <w:r w:rsidRPr="00663E16">
        <w:rPr>
          <w:bCs/>
          <w:i/>
          <w:sz w:val="24"/>
          <w:szCs w:val="24"/>
        </w:rPr>
        <w:t xml:space="preserve"> digitalmente)</w:t>
      </w:r>
    </w:p>
    <w:p w:rsidR="00F74441" w:rsidRPr="00663E16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663E16" w:rsidP="00663E16" w14:paraId="4D47B5CD" w14:textId="1B5EE86D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t>Relator</w:t>
      </w:r>
    </w:p>
    <w:p w:rsidR="00663E16" w:rsidRPr="00663E16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br w:type="page"/>
      </w:r>
    </w:p>
    <w:p w:rsidR="006821B3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404040"/>
          <w:sz w:val="24"/>
          <w:szCs w:val="24"/>
        </w:rPr>
      </w:pPr>
    </w:p>
    <w:p w:rsidR="00663E16" w:rsidRPr="00663E16" w:rsidP="00663E16" w14:paraId="4D91198E" w14:textId="77777777">
      <w:pPr>
        <w:pStyle w:val="Heading3"/>
        <w:spacing w:line="360" w:lineRule="auto"/>
        <w:jc w:val="center"/>
        <w:rPr>
          <w:color w:val="404040"/>
          <w:sz w:val="24"/>
          <w:szCs w:val="24"/>
        </w:rPr>
      </w:pPr>
      <w:r w:rsidRPr="00663E16">
        <w:rPr>
          <w:rStyle w:val="Strong"/>
          <w:b/>
          <w:bCs w:val="0"/>
          <w:color w:val="404040"/>
          <w:sz w:val="24"/>
          <w:szCs w:val="24"/>
        </w:rPr>
        <w:t>JUSTIFICATIVA DA EMENDA</w:t>
      </w:r>
    </w:p>
    <w:p w:rsidR="001B4C21" w:rsidRPr="006821B3" w:rsidP="001B4C21" w14:paraId="6A98F988" w14:textId="1DAAAC16">
      <w:pPr>
        <w:pStyle w:val="NormalWeb"/>
        <w:spacing w:line="360" w:lineRule="auto"/>
        <w:jc w:val="both"/>
      </w:pPr>
      <w:r>
        <w:rPr>
          <w:color w:val="404040"/>
        </w:rPr>
        <w:tab/>
      </w:r>
      <w:r w:rsidRPr="006821B3" w:rsidR="005707FF">
        <w:t xml:space="preserve">A presente emenda tem por objetivo </w:t>
      </w:r>
      <w:r w:rsidR="005707FF">
        <w:t>dar maior clareza ao texto de lei</w:t>
      </w:r>
      <w:r w:rsidRPr="006821B3" w:rsidR="005707FF">
        <w:t>.</w:t>
      </w:r>
    </w:p>
    <w:p w:rsidR="00623BE2" w:rsidP="00623BE2" w14:paraId="4316BE9D" w14:textId="7D6D532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 artigo 7</w:t>
      </w:r>
      <w:r w:rsidR="00506DA3">
        <w:rPr>
          <w:sz w:val="24"/>
          <w:szCs w:val="24"/>
        </w:rPr>
        <w:t>°, parágrafo único assim prevê: “</w:t>
      </w:r>
      <w:r w:rsidR="00C5649C">
        <w:rPr>
          <w:i/>
          <w:sz w:val="24"/>
          <w:szCs w:val="24"/>
        </w:rPr>
        <w:t>O desligamento do servidor do quadro de pessoal do Município de Mogi Mirim fica condicionado a eventuais ressarcimentos por danos causados ao erário, bem como a quitação de débitos porventura existentes, de qualquer natureza</w:t>
      </w:r>
      <w:r w:rsidR="00506DA3">
        <w:rPr>
          <w:sz w:val="24"/>
          <w:szCs w:val="24"/>
        </w:rPr>
        <w:t>”.</w:t>
      </w:r>
    </w:p>
    <w:p w:rsidR="00623BE2" w:rsidP="00623BE2" w14:paraId="6C607B01" w14:textId="7D86E031">
      <w:pPr>
        <w:pStyle w:val="NormalWeb"/>
        <w:spacing w:line="360" w:lineRule="auto"/>
        <w:ind w:firstLine="720"/>
        <w:jc w:val="both"/>
      </w:pPr>
      <w:r>
        <w:t>O citado parágrafo prevê que os débitos que serão descontados da indenização quando feito o pedido de adesão ao PDV serão aqueles relacionados ao vínculo empregatício.</w:t>
      </w:r>
    </w:p>
    <w:p w:rsidR="00C5649C" w:rsidP="00623BE2" w14:paraId="391FEC2D" w14:textId="06346678">
      <w:pPr>
        <w:pStyle w:val="NormalWeb"/>
        <w:spacing w:line="360" w:lineRule="auto"/>
        <w:ind w:firstLine="720"/>
        <w:jc w:val="both"/>
      </w:pPr>
      <w:r>
        <w:t>Assim, se, por exemplo, um servidor público tiver sofrido uma multa ao dirigir aci</w:t>
      </w:r>
      <w:r w:rsidR="003809C1">
        <w:t>ma da velocidade um veículo da P</w:t>
      </w:r>
      <w:r>
        <w:t>refeitura no exercício de suas funções, o valor dessa multa será descontado.</w:t>
      </w:r>
    </w:p>
    <w:p w:rsidR="00C5649C" w:rsidP="00623BE2" w14:paraId="2B45A025" w14:textId="45C2B6CB">
      <w:pPr>
        <w:pStyle w:val="NormalWeb"/>
        <w:spacing w:line="360" w:lineRule="auto"/>
        <w:ind w:firstLine="720"/>
        <w:jc w:val="both"/>
      </w:pPr>
      <w:r>
        <w:t xml:space="preserve">Logo, não serão descontados débitos existentes de qualquer natureza, mas sim, somente aqueles que guardam relação com o vínculo trabalhista. </w:t>
      </w:r>
    </w:p>
    <w:p w:rsidR="001B4C21" w:rsidRPr="006821B3" w:rsidP="001B4C21" w14:paraId="515C0A35" w14:textId="52D910A5">
      <w:pPr>
        <w:pStyle w:val="NormalWeb"/>
        <w:spacing w:line="360" w:lineRule="auto"/>
        <w:jc w:val="both"/>
      </w:pPr>
      <w:r w:rsidRPr="006821B3">
        <w:tab/>
        <w:t>Portanto, a emenda proposta visa assegurar a </w:t>
      </w:r>
      <w:r w:rsidRPr="006821B3">
        <w:rPr>
          <w:rStyle w:val="Strong"/>
        </w:rPr>
        <w:t>legalidade e constitucionalidade</w:t>
      </w:r>
      <w:r w:rsidRPr="006821B3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26AE5"/>
    <w:rsid w:val="0015590E"/>
    <w:rsid w:val="00181506"/>
    <w:rsid w:val="00187FC6"/>
    <w:rsid w:val="00192536"/>
    <w:rsid w:val="001A3CE4"/>
    <w:rsid w:val="001B4C21"/>
    <w:rsid w:val="0020165D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71A69"/>
    <w:rsid w:val="00380244"/>
    <w:rsid w:val="003809C1"/>
    <w:rsid w:val="0038129E"/>
    <w:rsid w:val="00381C00"/>
    <w:rsid w:val="003A5737"/>
    <w:rsid w:val="003A796B"/>
    <w:rsid w:val="003F0B47"/>
    <w:rsid w:val="00405098"/>
    <w:rsid w:val="00446FA1"/>
    <w:rsid w:val="00456770"/>
    <w:rsid w:val="004B6FDF"/>
    <w:rsid w:val="004C10AB"/>
    <w:rsid w:val="004D46DA"/>
    <w:rsid w:val="004E6092"/>
    <w:rsid w:val="00506DA3"/>
    <w:rsid w:val="005242B1"/>
    <w:rsid w:val="005559D9"/>
    <w:rsid w:val="005707FF"/>
    <w:rsid w:val="0057515A"/>
    <w:rsid w:val="005A235E"/>
    <w:rsid w:val="005B766F"/>
    <w:rsid w:val="005E491E"/>
    <w:rsid w:val="005F2654"/>
    <w:rsid w:val="005F4E55"/>
    <w:rsid w:val="005F54DA"/>
    <w:rsid w:val="00613747"/>
    <w:rsid w:val="00623BE2"/>
    <w:rsid w:val="00663E16"/>
    <w:rsid w:val="006821B3"/>
    <w:rsid w:val="006834FE"/>
    <w:rsid w:val="00697874"/>
    <w:rsid w:val="006A54A9"/>
    <w:rsid w:val="007038AD"/>
    <w:rsid w:val="007556D8"/>
    <w:rsid w:val="00757E2E"/>
    <w:rsid w:val="0078178E"/>
    <w:rsid w:val="00784CD4"/>
    <w:rsid w:val="00785E1B"/>
    <w:rsid w:val="007A08D1"/>
    <w:rsid w:val="007C08F6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4ADC"/>
    <w:rsid w:val="00920A3F"/>
    <w:rsid w:val="00925E1A"/>
    <w:rsid w:val="009D6B7C"/>
    <w:rsid w:val="009E2A72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06DC4"/>
    <w:rsid w:val="00B57090"/>
    <w:rsid w:val="00BA48C7"/>
    <w:rsid w:val="00BE41D6"/>
    <w:rsid w:val="00BF2A6F"/>
    <w:rsid w:val="00C00038"/>
    <w:rsid w:val="00C10154"/>
    <w:rsid w:val="00C5649C"/>
    <w:rsid w:val="00C74E3F"/>
    <w:rsid w:val="00C75973"/>
    <w:rsid w:val="00CA4349"/>
    <w:rsid w:val="00CC3E72"/>
    <w:rsid w:val="00CF288D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7668"/>
    <w:rsid w:val="00E7438B"/>
    <w:rsid w:val="00EA0447"/>
    <w:rsid w:val="00EA375D"/>
    <w:rsid w:val="00EB1570"/>
    <w:rsid w:val="00EB3C9A"/>
    <w:rsid w:val="00EC2075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5</cp:revision>
  <cp:lastPrinted>2025-03-17T11:41:41Z</cp:lastPrinted>
  <dcterms:created xsi:type="dcterms:W3CDTF">2025-02-27T14:35:00Z</dcterms:created>
  <dcterms:modified xsi:type="dcterms:W3CDTF">2025-03-17T11:41:00Z</dcterms:modified>
</cp:coreProperties>
</file>