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5 ao Projeto de Lei Nº 11/2025</w:t>
      </w:r>
      <w:r w:rsidRPr="00663E16">
        <w:rPr>
          <w:b/>
          <w:color w:val="000000"/>
          <w:sz w:val="24"/>
          <w:szCs w:val="24"/>
        </w:rPr>
        <w:t>Emenda Nº 5 ao Projeto de Lei Nº 11/2025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D94145" w:rsidRPr="00D94145" w:rsidP="00663E16" w14:paraId="0CC1FEF1" w14:textId="3D1279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D94145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663E16" w:rsidP="00663E16" w14:paraId="486ECCF3" w14:textId="403E3961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SUPRIME a parte final “</w:t>
      </w:r>
      <w:r w:rsidR="00EC2075">
        <w:rPr>
          <w:rStyle w:val="Emphasis"/>
          <w:color w:val="404040"/>
        </w:rPr>
        <w:t>não sendo admitido recurso em nível administrativo</w:t>
      </w:r>
      <w:r>
        <w:rPr>
          <w:rStyle w:val="Emphasis"/>
          <w:i w:val="0"/>
          <w:color w:val="404040"/>
        </w:rPr>
        <w:t xml:space="preserve">” </w:t>
      </w:r>
      <w:r w:rsidR="00EC2075">
        <w:rPr>
          <w:rStyle w:val="Emphasis"/>
          <w:i w:val="0"/>
          <w:color w:val="404040"/>
        </w:rPr>
        <w:t>do Art. 6</w:t>
      </w:r>
      <w:r w:rsidRPr="00663E16">
        <w:rPr>
          <w:rStyle w:val="Emphasis"/>
          <w:i w:val="0"/>
          <w:color w:val="404040"/>
        </w:rPr>
        <w:t>º</w:t>
      </w:r>
      <w:r>
        <w:rPr>
          <w:rStyle w:val="Emphasis"/>
          <w:i w:val="0"/>
          <w:color w:val="404040"/>
        </w:rPr>
        <w:t xml:space="preserve">, parágrafo único </w:t>
      </w:r>
      <w:r w:rsidR="005707FF">
        <w:rPr>
          <w:rStyle w:val="Emphasis"/>
          <w:i w:val="0"/>
          <w:color w:val="404040"/>
        </w:rPr>
        <w:t>do</w:t>
      </w:r>
      <w:r w:rsidRPr="00663E16" w:rsidR="005707FF">
        <w:rPr>
          <w:rStyle w:val="Emphasis"/>
          <w:i w:val="0"/>
          <w:color w:val="404040"/>
        </w:rPr>
        <w:t xml:space="preserve"> Projeto de </w:t>
      </w:r>
      <w:r w:rsidR="005707FF">
        <w:rPr>
          <w:rStyle w:val="Emphasis"/>
          <w:i w:val="0"/>
          <w:color w:val="404040"/>
        </w:rPr>
        <w:t>Lei nº 11/2025, que</w:t>
      </w:r>
      <w:r w:rsidRPr="00663E16" w:rsidR="005707FF">
        <w:rPr>
          <w:rStyle w:val="Emphasis"/>
          <w:i w:val="0"/>
          <w:color w:val="404040"/>
        </w:rPr>
        <w:t xml:space="preserve"> "</w:t>
      </w:r>
      <w:r w:rsidR="005707FF">
        <w:rPr>
          <w:rStyle w:val="Emphasis"/>
          <w:color w:val="404040"/>
        </w:rPr>
        <w:t>Institui, no âmbito da administração direta e da indireta do Município de Mogi Mirim, o Plano de Demissão Voluntária (PDV), e dá outras providências</w:t>
      </w:r>
      <w:r w:rsidR="005707FF">
        <w:rPr>
          <w:rStyle w:val="Emphasis"/>
          <w:i w:val="0"/>
          <w:color w:val="404040"/>
        </w:rPr>
        <w:t>".</w:t>
      </w:r>
      <w:bookmarkStart w:id="0" w:name="_GoBack"/>
      <w:bookmarkEnd w:id="0"/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P="00663E16" w14:paraId="6AB168D8" w14:textId="3C42ED8E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D94145">
        <w:rPr>
          <w:rStyle w:val="Strong"/>
          <w:color w:val="404040"/>
        </w:rPr>
        <w:t xml:space="preserve"> “VEREADOR SANTO RÓTTOLI”, em 17 de março</w:t>
      </w:r>
      <w:r w:rsidRPr="00663E16">
        <w:rPr>
          <w:rStyle w:val="Strong"/>
          <w:color w:val="404040"/>
        </w:rPr>
        <w:t xml:space="preserve">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4D47B5CD" w14:textId="1B5EE86D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t>Relator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1DAAAC16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 w:rsidR="005707FF">
        <w:t xml:space="preserve">A presente emenda tem por objetivo </w:t>
      </w:r>
      <w:r w:rsidR="005707FF">
        <w:t>dar maior clareza ao texto de lei</w:t>
      </w:r>
      <w:r w:rsidRPr="006821B3" w:rsidR="005707FF">
        <w:t>.</w:t>
      </w:r>
    </w:p>
    <w:p w:rsidR="00623BE2" w:rsidP="00623BE2" w14:paraId="4316BE9D" w14:textId="2BBA4E5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artigo 6</w:t>
      </w:r>
      <w:r w:rsidR="00506DA3">
        <w:rPr>
          <w:sz w:val="24"/>
          <w:szCs w:val="24"/>
        </w:rPr>
        <w:t>°, parágrafo único assim prevê: “</w:t>
      </w:r>
      <w:r w:rsidRPr="009E2A72">
        <w:rPr>
          <w:i/>
          <w:sz w:val="24"/>
          <w:szCs w:val="24"/>
        </w:rPr>
        <w:t>Os indeferimentos serão publicados no Jornal Oficial de Mogi Mirim, não sendo admitido recurso em nível administrativo</w:t>
      </w:r>
      <w:r w:rsidR="00506DA3">
        <w:rPr>
          <w:sz w:val="24"/>
          <w:szCs w:val="24"/>
        </w:rPr>
        <w:t>”.</w:t>
      </w:r>
    </w:p>
    <w:p w:rsidR="00623BE2" w:rsidP="00623BE2" w14:paraId="255C096B" w14:textId="05619C9E">
      <w:pPr>
        <w:pStyle w:val="NormalWeb"/>
        <w:spacing w:line="360" w:lineRule="auto"/>
        <w:ind w:firstLine="720"/>
        <w:jc w:val="both"/>
      </w:pPr>
      <w:r>
        <w:t xml:space="preserve">Contudo, </w:t>
      </w:r>
      <w:r w:rsidR="00D94145">
        <w:t>os</w:t>
      </w:r>
      <w:r>
        <w:t xml:space="preserve"> direitos de “petição” e de “ rec</w:t>
      </w:r>
      <w:r>
        <w:t>urso</w:t>
      </w:r>
      <w:r>
        <w:t>” estão constitucionalmente consagrados no artigo 5°, alínea “a”</w:t>
      </w:r>
      <w:r>
        <w:t xml:space="preserve"> do incis</w:t>
      </w:r>
      <w:r>
        <w:t xml:space="preserve">o XXXIV e inciso LV, </w:t>
      </w:r>
      <w:r w:rsidR="00D94145">
        <w:t xml:space="preserve">da Constituição Federal, </w:t>
      </w:r>
      <w:r>
        <w:t>cujos procedimentos dev</w:t>
      </w:r>
      <w:r w:rsidR="00D94145">
        <w:t>em estar contemplados nas leis federal, estadual ou municipal</w:t>
      </w:r>
      <w:r>
        <w:t xml:space="preserve"> reguladoras dos processos administrativos. </w:t>
      </w:r>
    </w:p>
    <w:p w:rsidR="00623BE2" w:rsidP="00623BE2" w14:paraId="6C607B01" w14:textId="0BFF6F3E">
      <w:pPr>
        <w:pStyle w:val="NormalWeb"/>
        <w:spacing w:line="360" w:lineRule="auto"/>
        <w:ind w:firstLine="720"/>
        <w:jc w:val="both"/>
      </w:pPr>
      <w:r>
        <w:t>Como não há norma municipal que regula o processo administrativo em âmbito municipal, admite-se a aplicabilidade subsidiária da Lei estadual nº 10.177/1998, que “</w:t>
      </w:r>
      <w:r w:rsidRPr="00623BE2">
        <w:rPr>
          <w:i/>
        </w:rPr>
        <w:t>regula o processo administrativo no âmbito da Administração Pública Estadual</w:t>
      </w:r>
      <w:r>
        <w:t>”, sendo que a lei paulista conferiu efetividade ao direito de petição, estabelecendo que “</w:t>
      </w:r>
      <w:r w:rsidRPr="00623BE2">
        <w:rPr>
          <w:i/>
        </w:rPr>
        <w:t>é assegurado a qualquer pessoa, independentemente de pagamento, o direito de petição contra ilegalidade ou abuso de poder e para a defesa de direitos</w:t>
      </w:r>
      <w:r>
        <w:rPr>
          <w:i/>
        </w:rPr>
        <w:t xml:space="preserve">”, </w:t>
      </w:r>
      <w:r w:rsidRPr="00623BE2">
        <w:t>de acordo com os artigos</w:t>
      </w:r>
      <w:r>
        <w:t xml:space="preserve"> 23 e 24 </w:t>
      </w:r>
      <w:r w:rsidR="009E2A72">
        <w:t xml:space="preserve">da lei </w:t>
      </w:r>
      <w:r>
        <w:t>supra citada</w:t>
      </w:r>
      <w:r w:rsidR="009E2A72">
        <w:t xml:space="preserve"> e a</w:t>
      </w:r>
      <w:r>
        <w:t xml:space="preserve"> legitimidade de recorrer, segundo os artigos 37 a 51 da mesma lei por todo aquele que for afetado por decisão administrativa.</w:t>
      </w:r>
    </w:p>
    <w:p w:rsidR="001B4C21" w:rsidRPr="006821B3" w:rsidP="001B4C21" w14:paraId="515C0A35" w14:textId="52D910A5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10154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94145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2075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2025-03-17T11:43:51Z</cp:lastPrinted>
  <dcterms:created xsi:type="dcterms:W3CDTF">2025-02-27T13:44:00Z</dcterms:created>
  <dcterms:modified xsi:type="dcterms:W3CDTF">2025-03-17T11:43:00Z</dcterms:modified>
</cp:coreProperties>
</file>