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76F96" w:rsidP="00376F96">
      <w:pPr>
        <w:pStyle w:val="Heading1"/>
        <w:tabs>
          <w:tab w:val="left" w:pos="4102"/>
        </w:tabs>
        <w:spacing w:line="360" w:lineRule="auto"/>
        <w:ind w:left="0" w:right="2339"/>
        <w:jc w:val="left"/>
      </w:pPr>
      <w:r>
        <w:t>Emenda Nº 8 ao Projeto de Lei Nº 11/2025</w:t>
      </w:r>
      <w:r>
        <w:t>Emenda Nº 8 ao Projeto de Lei Nº 11/2025</w:t>
      </w:r>
    </w:p>
    <w:p w:rsidR="00376F96" w:rsidP="00376F96">
      <w:pPr>
        <w:pStyle w:val="Heading1"/>
        <w:tabs>
          <w:tab w:val="left" w:pos="4102"/>
        </w:tabs>
        <w:spacing w:line="360" w:lineRule="auto"/>
        <w:ind w:left="0" w:right="2339"/>
        <w:jc w:val="left"/>
      </w:pPr>
    </w:p>
    <w:p w:rsidR="00376F96">
      <w:pPr>
        <w:pStyle w:val="Heading1"/>
        <w:tabs>
          <w:tab w:val="left" w:pos="4102"/>
        </w:tabs>
        <w:spacing w:line="360" w:lineRule="auto"/>
        <w:ind w:left="3593" w:right="2339" w:hanging="1256"/>
        <w:jc w:val="left"/>
      </w:pPr>
    </w:p>
    <w:p w:rsidR="00C664A3">
      <w:pPr>
        <w:pStyle w:val="Heading1"/>
        <w:tabs>
          <w:tab w:val="left" w:pos="4102"/>
        </w:tabs>
        <w:spacing w:line="360" w:lineRule="auto"/>
        <w:ind w:left="3593" w:right="2339" w:hanging="1256"/>
        <w:jc w:val="left"/>
      </w:pPr>
      <w:r>
        <w:rPr>
          <w:u w:val="single"/>
        </w:rPr>
        <w:t>EMENDA MODIFICATIVA</w:t>
      </w:r>
    </w:p>
    <w:p w:rsidR="0047494F" w:rsidP="0047494F">
      <w:pPr>
        <w:adjustRightInd w:val="0"/>
        <w:ind w:firstLine="3780"/>
        <w:jc w:val="both"/>
        <w:rPr>
          <w:sz w:val="24"/>
          <w:szCs w:val="24"/>
          <w:lang w:eastAsia="pt-BR"/>
        </w:rPr>
      </w:pPr>
    </w:p>
    <w:p w:rsidR="00C664A3">
      <w:pPr>
        <w:spacing w:before="274" w:line="357" w:lineRule="auto"/>
        <w:ind w:left="141" w:right="138"/>
        <w:jc w:val="both"/>
        <w:rPr>
          <w:sz w:val="24"/>
        </w:rPr>
      </w:pPr>
      <w:r>
        <w:rPr>
          <w:color w:val="404040"/>
          <w:sz w:val="24"/>
        </w:rPr>
        <w:t>MODIFICA</w:t>
      </w:r>
      <w:r w:rsidR="00CC7611">
        <w:rPr>
          <w:color w:val="404040"/>
          <w:spacing w:val="-4"/>
          <w:sz w:val="24"/>
        </w:rPr>
        <w:t xml:space="preserve"> </w:t>
      </w:r>
      <w:r w:rsidR="00CC7611">
        <w:rPr>
          <w:color w:val="404040"/>
          <w:sz w:val="24"/>
        </w:rPr>
        <w:t>o</w:t>
      </w:r>
      <w:r w:rsidR="00CC7611">
        <w:rPr>
          <w:color w:val="404040"/>
          <w:spacing w:val="-8"/>
          <w:sz w:val="24"/>
        </w:rPr>
        <w:t xml:space="preserve"> </w:t>
      </w:r>
      <w:r w:rsidR="00CC7611">
        <w:rPr>
          <w:color w:val="404040"/>
          <w:sz w:val="24"/>
        </w:rPr>
        <w:t>parágrafo</w:t>
      </w:r>
      <w:r w:rsidR="00CC7611">
        <w:rPr>
          <w:color w:val="404040"/>
          <w:spacing w:val="-7"/>
          <w:sz w:val="24"/>
        </w:rPr>
        <w:t xml:space="preserve"> </w:t>
      </w:r>
      <w:r>
        <w:rPr>
          <w:color w:val="404040"/>
          <w:spacing w:val="-7"/>
          <w:sz w:val="24"/>
        </w:rPr>
        <w:t>§ 1</w:t>
      </w:r>
      <w:r w:rsidR="00CC7611">
        <w:rPr>
          <w:color w:val="404040"/>
          <w:sz w:val="24"/>
        </w:rPr>
        <w:t>º</w:t>
      </w:r>
      <w:r w:rsidR="00CC7611">
        <w:rPr>
          <w:color w:val="404040"/>
          <w:spacing w:val="-7"/>
          <w:sz w:val="24"/>
        </w:rPr>
        <w:t xml:space="preserve"> </w:t>
      </w:r>
      <w:r>
        <w:rPr>
          <w:color w:val="404040"/>
          <w:spacing w:val="-7"/>
          <w:sz w:val="24"/>
        </w:rPr>
        <w:t>d</w:t>
      </w:r>
      <w:r w:rsidR="00CC7611">
        <w:rPr>
          <w:color w:val="404040"/>
          <w:sz w:val="24"/>
        </w:rPr>
        <w:t>o</w:t>
      </w:r>
      <w:r w:rsidR="00CC7611">
        <w:rPr>
          <w:color w:val="404040"/>
          <w:spacing w:val="-8"/>
          <w:sz w:val="24"/>
        </w:rPr>
        <w:t xml:space="preserve"> </w:t>
      </w:r>
      <w:r w:rsidR="00CC7611">
        <w:rPr>
          <w:color w:val="404040"/>
          <w:sz w:val="24"/>
        </w:rPr>
        <w:t>Art.</w:t>
      </w:r>
      <w:r w:rsidR="00CC7611">
        <w:rPr>
          <w:color w:val="404040"/>
          <w:spacing w:val="-7"/>
          <w:sz w:val="24"/>
        </w:rPr>
        <w:t xml:space="preserve"> </w:t>
      </w:r>
      <w:r w:rsidR="00CC7611">
        <w:rPr>
          <w:color w:val="404040"/>
          <w:sz w:val="24"/>
        </w:rPr>
        <w:t>4º</w:t>
      </w:r>
      <w:r w:rsidR="00CC7611">
        <w:rPr>
          <w:color w:val="404040"/>
          <w:spacing w:val="-7"/>
          <w:sz w:val="24"/>
        </w:rPr>
        <w:t xml:space="preserve"> </w:t>
      </w:r>
      <w:r w:rsidR="00CC7611">
        <w:rPr>
          <w:color w:val="404040"/>
          <w:sz w:val="24"/>
        </w:rPr>
        <w:t>do</w:t>
      </w:r>
      <w:r w:rsidR="00CC7611">
        <w:rPr>
          <w:color w:val="404040"/>
          <w:spacing w:val="-8"/>
          <w:sz w:val="24"/>
        </w:rPr>
        <w:t xml:space="preserve"> </w:t>
      </w:r>
      <w:r w:rsidR="00CC7611">
        <w:rPr>
          <w:color w:val="404040"/>
          <w:sz w:val="24"/>
        </w:rPr>
        <w:t>Projeto</w:t>
      </w:r>
      <w:r w:rsidR="00CC7611">
        <w:rPr>
          <w:color w:val="404040"/>
          <w:spacing w:val="-8"/>
          <w:sz w:val="24"/>
        </w:rPr>
        <w:t xml:space="preserve"> </w:t>
      </w:r>
      <w:r w:rsidR="00CC7611">
        <w:rPr>
          <w:color w:val="404040"/>
          <w:sz w:val="24"/>
        </w:rPr>
        <w:t>de</w:t>
      </w:r>
      <w:r w:rsidR="00CC7611">
        <w:rPr>
          <w:color w:val="404040"/>
          <w:spacing w:val="-3"/>
          <w:sz w:val="24"/>
        </w:rPr>
        <w:t xml:space="preserve"> </w:t>
      </w:r>
      <w:r w:rsidR="00CC7611">
        <w:rPr>
          <w:color w:val="404040"/>
          <w:sz w:val="24"/>
        </w:rPr>
        <w:t>Lei</w:t>
      </w:r>
      <w:r w:rsidR="00CC7611">
        <w:rPr>
          <w:color w:val="404040"/>
          <w:spacing w:val="-9"/>
          <w:sz w:val="24"/>
        </w:rPr>
        <w:t xml:space="preserve"> </w:t>
      </w:r>
      <w:r w:rsidR="00CC7611">
        <w:rPr>
          <w:color w:val="404040"/>
          <w:sz w:val="24"/>
        </w:rPr>
        <w:t>nº</w:t>
      </w:r>
      <w:r w:rsidR="00CC7611">
        <w:rPr>
          <w:color w:val="404040"/>
          <w:spacing w:val="-7"/>
          <w:sz w:val="24"/>
        </w:rPr>
        <w:t xml:space="preserve"> </w:t>
      </w:r>
      <w:r w:rsidR="00CC7611">
        <w:rPr>
          <w:color w:val="404040"/>
          <w:sz w:val="24"/>
        </w:rPr>
        <w:t>11/2025,</w:t>
      </w:r>
      <w:r w:rsidR="00CC7611">
        <w:rPr>
          <w:color w:val="404040"/>
          <w:spacing w:val="-8"/>
          <w:sz w:val="24"/>
        </w:rPr>
        <w:t xml:space="preserve"> </w:t>
      </w:r>
      <w:r w:rsidR="00CC7611">
        <w:rPr>
          <w:color w:val="404040"/>
          <w:sz w:val="24"/>
        </w:rPr>
        <w:t>que</w:t>
      </w:r>
      <w:r w:rsidR="00CC7611">
        <w:rPr>
          <w:color w:val="404040"/>
          <w:spacing w:val="-3"/>
          <w:sz w:val="24"/>
        </w:rPr>
        <w:t xml:space="preserve"> </w:t>
      </w:r>
      <w:r w:rsidR="00CC7611">
        <w:rPr>
          <w:color w:val="404040"/>
          <w:sz w:val="24"/>
        </w:rPr>
        <w:t>"</w:t>
      </w:r>
      <w:r w:rsidR="00CC7611">
        <w:rPr>
          <w:color w:val="404040"/>
          <w:spacing w:val="-5"/>
          <w:sz w:val="24"/>
        </w:rPr>
        <w:t xml:space="preserve"> </w:t>
      </w:r>
      <w:r w:rsidR="00CC7611">
        <w:rPr>
          <w:i/>
          <w:color w:val="404040"/>
          <w:sz w:val="24"/>
        </w:rPr>
        <w:t>Institui,</w:t>
      </w:r>
      <w:r w:rsidR="00CC7611">
        <w:rPr>
          <w:i/>
          <w:color w:val="404040"/>
          <w:spacing w:val="-8"/>
          <w:sz w:val="24"/>
        </w:rPr>
        <w:t xml:space="preserve"> </w:t>
      </w:r>
      <w:r w:rsidR="00CC7611">
        <w:rPr>
          <w:i/>
          <w:color w:val="404040"/>
          <w:sz w:val="24"/>
        </w:rPr>
        <w:t>no</w:t>
      </w:r>
      <w:r w:rsidR="00CC7611">
        <w:rPr>
          <w:i/>
          <w:color w:val="404040"/>
          <w:spacing w:val="-8"/>
          <w:sz w:val="24"/>
        </w:rPr>
        <w:t xml:space="preserve"> </w:t>
      </w:r>
      <w:r w:rsidR="00CC7611">
        <w:rPr>
          <w:i/>
          <w:color w:val="404040"/>
          <w:sz w:val="24"/>
        </w:rPr>
        <w:t>âmbito</w:t>
      </w:r>
      <w:r w:rsidR="00CC7611">
        <w:rPr>
          <w:i/>
          <w:color w:val="404040"/>
          <w:spacing w:val="-8"/>
          <w:sz w:val="24"/>
        </w:rPr>
        <w:t xml:space="preserve"> </w:t>
      </w:r>
      <w:r w:rsidR="00CC7611">
        <w:rPr>
          <w:i/>
          <w:color w:val="404040"/>
          <w:sz w:val="24"/>
        </w:rPr>
        <w:t>da administração direta e da indireta do Município de Mogi Mirim, o Plano de Demissão Voluntária (PDV), e dá outras providências</w:t>
      </w:r>
      <w:r w:rsidR="00CC7611">
        <w:rPr>
          <w:color w:val="404040"/>
          <w:sz w:val="24"/>
        </w:rPr>
        <w:t>".</w:t>
      </w:r>
    </w:p>
    <w:p w:rsidR="0047494F" w:rsidP="0047494F">
      <w:pPr>
        <w:adjustRightInd w:val="0"/>
        <w:ind w:left="851" w:firstLine="10"/>
        <w:jc w:val="both"/>
        <w:rPr>
          <w:sz w:val="24"/>
          <w:szCs w:val="24"/>
          <w:lang w:eastAsia="pt-BR"/>
        </w:rPr>
      </w:pPr>
    </w:p>
    <w:p w:rsidR="0047494F" w:rsidRPr="00B27DCA" w:rsidP="0047494F">
      <w:pPr>
        <w:adjustRightInd w:val="0"/>
        <w:ind w:left="851" w:firstLine="10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§</w:t>
      </w:r>
      <w:r w:rsidRPr="00B27DCA">
        <w:rPr>
          <w:sz w:val="24"/>
          <w:szCs w:val="24"/>
          <w:lang w:eastAsia="pt-BR"/>
        </w:rPr>
        <w:t xml:space="preserve"> 1º Serão analisados em conjunto as adesões ao PDV de servidores que possuem mais de um vínculo empregatício, mas será estabelecido vínculo entre cada uma das indenizações auferidas.</w:t>
      </w:r>
    </w:p>
    <w:p w:rsidR="00C664A3">
      <w:pPr>
        <w:pStyle w:val="BodyText"/>
        <w:rPr>
          <w:sz w:val="20"/>
        </w:rPr>
      </w:pPr>
    </w:p>
    <w:p w:rsidR="00C664A3">
      <w:pPr>
        <w:pStyle w:val="BodyText"/>
        <w:spacing w:before="1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168394</wp:posOffset>
                </wp:positionV>
                <wp:extent cx="5759450" cy="9525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59450" cy="95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25" w="5759450" stroke="1">
                              <a:moveTo>
                                <a:pt x="575945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759450" y="9525"/>
                              </a:lnTo>
                              <a:lnTo>
                                <a:pt x="5759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5" style="width:453.5pt;height:0.75pt;margin-top:13.25pt;margin-left:85pt;mso-position-horizontal-relative:page;mso-wrap-distance-bottom:0;mso-wrap-distance-left:0;mso-wrap-distance-right:0;mso-wrap-distance-top:0;mso-wrap-style:square;position:absolute;visibility:visible;v-text-anchor:top;z-index:-251657216" coordsize="5759450,9525" path="m5759450,l,,,9525l5759450,9525l5759450,xe" fillcolor="#404040" stroked="f">
                <v:path arrowok="t"/>
                <w10:wrap type="topAndBottom"/>
              </v:shape>
            </w:pict>
          </mc:Fallback>
        </mc:AlternateContent>
      </w:r>
    </w:p>
    <w:p w:rsidR="00C664A3">
      <w:pPr>
        <w:pStyle w:val="BodyText"/>
        <w:spacing w:before="196"/>
      </w:pPr>
    </w:p>
    <w:p w:rsidR="00C664A3">
      <w:pPr>
        <w:pStyle w:val="Heading1"/>
        <w:ind w:left="141"/>
        <w:jc w:val="left"/>
      </w:pPr>
      <w:r>
        <w:rPr>
          <w:color w:val="404040"/>
        </w:rPr>
        <w:t>Emenda Modificativa</w:t>
      </w:r>
      <w:r w:rsidR="00CC7611">
        <w:rPr>
          <w:color w:val="404040"/>
          <w:spacing w:val="-2"/>
        </w:rPr>
        <w:t>:</w:t>
      </w:r>
    </w:p>
    <w:p w:rsidR="00C664A3">
      <w:pPr>
        <w:pStyle w:val="BodyText"/>
        <w:rPr>
          <w:b/>
        </w:rPr>
      </w:pPr>
    </w:p>
    <w:p w:rsidR="00C664A3">
      <w:pPr>
        <w:pStyle w:val="BodyText"/>
        <w:rPr>
          <w:b/>
        </w:rPr>
      </w:pPr>
    </w:p>
    <w:p w:rsidR="0047494F" w:rsidP="0047494F">
      <w:pPr>
        <w:ind w:firstLine="720"/>
      </w:pPr>
      <w:r>
        <w:t>O Parágrafo primeiro passa a ter a seguinte redação:-</w:t>
      </w:r>
      <w:r>
        <w:t xml:space="preserve"> </w:t>
      </w:r>
      <w:r>
        <w:t>A cada contrato será analisado individualmente no PDV, portanto, o servidor que tem dois contratos poderá optar pelo desligamento de um ou outro vínculo, cabendo ao mesmo a opção de qual deseja desligar.</w:t>
      </w:r>
    </w:p>
    <w:p w:rsidR="0047494F">
      <w:pPr>
        <w:pStyle w:val="BodyText"/>
        <w:rPr>
          <w:b/>
        </w:rPr>
      </w:pPr>
    </w:p>
    <w:p w:rsidR="00C664A3">
      <w:pPr>
        <w:pStyle w:val="BodyText"/>
        <w:spacing w:before="7"/>
        <w:rPr>
          <w:b/>
        </w:rPr>
      </w:pPr>
    </w:p>
    <w:p w:rsidR="00C664A3">
      <w:pPr>
        <w:pStyle w:val="BodyText"/>
      </w:pPr>
    </w:p>
    <w:p w:rsidR="00C664A3">
      <w:pPr>
        <w:pStyle w:val="BodyText"/>
        <w:spacing w:before="150"/>
      </w:pPr>
    </w:p>
    <w:p w:rsidR="00C664A3">
      <w:pPr>
        <w:pStyle w:val="Heading1"/>
        <w:ind w:left="8" w:right="8"/>
      </w:pPr>
      <w:r>
        <w:rPr>
          <w:color w:val="404040"/>
        </w:rPr>
        <w:t>SALA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DAS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SESSÕES “VEREADOR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SANTO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RÓTTOLI”,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em</w:t>
      </w:r>
      <w:r>
        <w:rPr>
          <w:color w:val="404040"/>
          <w:spacing w:val="-2"/>
        </w:rPr>
        <w:t xml:space="preserve"> </w:t>
      </w:r>
      <w:r w:rsidR="00376F96">
        <w:rPr>
          <w:color w:val="404040"/>
        </w:rPr>
        <w:t xml:space="preserve">24 </w:t>
      </w:r>
      <w:r>
        <w:rPr>
          <w:color w:val="404040"/>
        </w:rPr>
        <w:t>de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março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de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2025.</w:t>
      </w:r>
    </w:p>
    <w:p w:rsidR="00C664A3">
      <w:pPr>
        <w:pStyle w:val="BodyText"/>
        <w:rPr>
          <w:b/>
        </w:rPr>
      </w:pPr>
    </w:p>
    <w:p w:rsidR="00C664A3">
      <w:pPr>
        <w:pStyle w:val="BodyText"/>
        <w:rPr>
          <w:b/>
        </w:rPr>
      </w:pPr>
    </w:p>
    <w:p w:rsidR="00C664A3">
      <w:pPr>
        <w:pStyle w:val="BodyText"/>
        <w:rPr>
          <w:b/>
        </w:rPr>
      </w:pPr>
    </w:p>
    <w:p w:rsidR="00C664A3">
      <w:pPr>
        <w:pStyle w:val="BodyText"/>
        <w:rPr>
          <w:b/>
        </w:rPr>
      </w:pPr>
    </w:p>
    <w:p w:rsidR="00C664A3">
      <w:pPr>
        <w:pStyle w:val="BodyText"/>
        <w:rPr>
          <w:b/>
        </w:rPr>
      </w:pPr>
    </w:p>
    <w:p w:rsidR="00C664A3">
      <w:pPr>
        <w:pStyle w:val="BodyText"/>
        <w:spacing w:before="148"/>
        <w:rPr>
          <w:b/>
        </w:rPr>
      </w:pPr>
    </w:p>
    <w:p w:rsidR="00C664A3">
      <w:pPr>
        <w:spacing w:before="1"/>
        <w:ind w:left="6" w:right="14"/>
        <w:jc w:val="center"/>
        <w:rPr>
          <w:i/>
          <w:sz w:val="24"/>
        </w:rPr>
      </w:pPr>
      <w:r>
        <w:rPr>
          <w:i/>
          <w:sz w:val="24"/>
        </w:rPr>
        <w:t xml:space="preserve">(assinado </w:t>
      </w:r>
      <w:r>
        <w:rPr>
          <w:i/>
          <w:spacing w:val="-2"/>
          <w:sz w:val="24"/>
        </w:rPr>
        <w:t>digitalmente)</w:t>
      </w:r>
    </w:p>
    <w:p w:rsidR="00C664A3" w:rsidP="00376F96">
      <w:pPr>
        <w:pStyle w:val="Heading1"/>
        <w:spacing w:before="139"/>
        <w:ind w:left="14" w:right="8"/>
        <w:sectPr>
          <w:headerReference w:type="default" r:id="rId4"/>
          <w:footerReference w:type="default" r:id="rId5"/>
          <w:type w:val="continuous"/>
          <w:pgSz w:w="11910" w:h="16840"/>
          <w:pgMar w:top="1700" w:right="992" w:bottom="900" w:left="1559" w:header="436" w:footer="716" w:gutter="0"/>
          <w:pgNumType w:start="1"/>
          <w:cols w:space="720"/>
        </w:sectPr>
      </w:pPr>
      <w:r>
        <w:rPr>
          <w:u w:val="single"/>
        </w:rPr>
        <w:t>VEREADOR</w:t>
      </w:r>
      <w:r>
        <w:rPr>
          <w:spacing w:val="59"/>
          <w:u w:val="single"/>
        </w:rPr>
        <w:t xml:space="preserve"> </w:t>
      </w:r>
      <w:r>
        <w:rPr>
          <w:u w:val="single"/>
        </w:rPr>
        <w:t xml:space="preserve">ERNANI </w:t>
      </w:r>
      <w:r w:rsidR="00376F96">
        <w:rPr>
          <w:spacing w:val="-5"/>
          <w:u w:val="single"/>
        </w:rPr>
        <w:t xml:space="preserve"> LUIZ DONATTI GRAGNANELLO</w:t>
      </w:r>
    </w:p>
    <w:p w:rsidR="00C664A3">
      <w:pPr>
        <w:pStyle w:val="BodyText"/>
        <w:rPr>
          <w:b/>
        </w:rPr>
      </w:pPr>
    </w:p>
    <w:p w:rsidR="00C664A3">
      <w:pPr>
        <w:pStyle w:val="BodyText"/>
        <w:spacing w:before="135"/>
        <w:rPr>
          <w:b/>
        </w:rPr>
      </w:pPr>
    </w:p>
    <w:p w:rsidR="00C664A3">
      <w:pPr>
        <w:ind w:left="3"/>
        <w:jc w:val="center"/>
        <w:rPr>
          <w:b/>
          <w:sz w:val="24"/>
        </w:rPr>
      </w:pPr>
      <w:bookmarkStart w:id="0" w:name="JUSTIFICATIVA_DA_EMENDA"/>
      <w:bookmarkEnd w:id="0"/>
      <w:r>
        <w:rPr>
          <w:b/>
          <w:color w:val="404040"/>
          <w:sz w:val="24"/>
        </w:rPr>
        <w:t>JUSTIFICATIVA</w:t>
      </w:r>
      <w:r>
        <w:rPr>
          <w:b/>
          <w:color w:val="404040"/>
          <w:spacing w:val="-1"/>
          <w:sz w:val="24"/>
        </w:rPr>
        <w:t xml:space="preserve"> </w:t>
      </w:r>
      <w:r>
        <w:rPr>
          <w:b/>
          <w:color w:val="404040"/>
          <w:sz w:val="24"/>
        </w:rPr>
        <w:t xml:space="preserve">DA </w:t>
      </w:r>
      <w:r>
        <w:rPr>
          <w:b/>
          <w:color w:val="404040"/>
          <w:spacing w:val="-2"/>
          <w:sz w:val="24"/>
        </w:rPr>
        <w:t>EMENDA</w:t>
      </w:r>
    </w:p>
    <w:p w:rsidR="00A84782" w:rsidP="00A84782">
      <w:pPr>
        <w:pStyle w:val="BodyText"/>
        <w:spacing w:line="360" w:lineRule="auto"/>
        <w:ind w:left="141" w:right="141" w:firstLine="720"/>
        <w:jc w:val="both"/>
      </w:pPr>
    </w:p>
    <w:p w:rsidR="00A84782" w:rsidP="00A84782">
      <w:pPr>
        <w:pStyle w:val="BodyText"/>
        <w:spacing w:line="360" w:lineRule="auto"/>
        <w:ind w:left="141" w:right="141" w:firstLine="1560"/>
        <w:jc w:val="both"/>
      </w:pPr>
    </w:p>
    <w:p w:rsidR="00A84782" w:rsidP="00A84782"/>
    <w:p w:rsidR="00A84782" w:rsidRPr="00A84782" w:rsidP="00A84782">
      <w:pPr>
        <w:spacing w:line="360" w:lineRule="auto"/>
        <w:ind w:firstLine="1843"/>
        <w:jc w:val="both"/>
        <w:rPr>
          <w:sz w:val="24"/>
          <w:szCs w:val="24"/>
        </w:rPr>
      </w:pPr>
      <w:r w:rsidRPr="00A84782">
        <w:rPr>
          <w:sz w:val="24"/>
          <w:szCs w:val="24"/>
        </w:rPr>
        <w:t>Cada contrato foi formalizado a um tempo pelo cidadão servidor e na Constituição Federal não obriga o mesmo(a) a se desligar obrigatoriamente dos dois contratos.</w:t>
      </w:r>
    </w:p>
    <w:p w:rsidR="00A84782" w:rsidRPr="00A84782" w:rsidP="00A84782">
      <w:pPr>
        <w:spacing w:line="360" w:lineRule="auto"/>
        <w:jc w:val="both"/>
        <w:rPr>
          <w:sz w:val="24"/>
          <w:szCs w:val="24"/>
        </w:rPr>
      </w:pPr>
    </w:p>
    <w:p w:rsidR="00A84782" w:rsidRPr="00A84782" w:rsidP="00A84782">
      <w:pPr>
        <w:spacing w:line="360" w:lineRule="auto"/>
        <w:ind w:firstLine="1701"/>
        <w:jc w:val="both"/>
        <w:rPr>
          <w:sz w:val="24"/>
          <w:szCs w:val="24"/>
        </w:rPr>
      </w:pPr>
      <w:r w:rsidRPr="00A84782">
        <w:rPr>
          <w:sz w:val="24"/>
          <w:szCs w:val="24"/>
        </w:rPr>
        <w:t>No  momento da formalização do primeiro contrato por motivos pessoais, familiar ou profissional o cidadão optou por meio período e  no segundo momento por questões familiares, pessoais ou profissionais optou pelo segundo concurso/contrato, logo é um direito individual consagrado no Estado Democrático de Direito e não cabe ao Poder Legislativo o poder de decisão do que é mais consagrado na Constituição as garantias individuas e sobretudo a democracia.</w:t>
      </w:r>
    </w:p>
    <w:p w:rsidR="00A84782">
      <w:pPr>
        <w:pStyle w:val="BodyText"/>
        <w:spacing w:before="143"/>
        <w:rPr>
          <w:b/>
        </w:rPr>
      </w:pPr>
    </w:p>
    <w:p w:rsidR="00A84782">
      <w:pPr>
        <w:pStyle w:val="BodyText"/>
        <w:spacing w:before="143"/>
        <w:rPr>
          <w:b/>
        </w:rPr>
      </w:pPr>
    </w:p>
    <w:p w:rsidR="00A84782">
      <w:pPr>
        <w:pStyle w:val="BodyText"/>
        <w:spacing w:before="143"/>
        <w:rPr>
          <w:b/>
        </w:rPr>
      </w:pPr>
      <w:bookmarkStart w:id="1" w:name="_GoBack"/>
      <w:bookmarkEnd w:id="1"/>
    </w:p>
    <w:sectPr>
      <w:pgSz w:w="11910" w:h="16840"/>
      <w:pgMar w:top="1700" w:right="992" w:bottom="900" w:left="1559" w:header="436" w:footer="71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64A3">
    <w:pPr>
      <w:pStyle w:val="BodyText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2096516</wp:posOffset>
              </wp:positionH>
              <wp:positionV relativeFrom="page">
                <wp:posOffset>10099102</wp:posOffset>
              </wp:positionV>
              <wp:extent cx="3729354" cy="15240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729354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664A3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Rua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Dr. José Alves,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129 - Centro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- Fone: (019) 3814.1200 – Mogi Mirim - 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SP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2050" type="#_x0000_t202" style="width:293.65pt;height:12pt;margin-top:795.2pt;margin-left:165.1pt;mso-position-horizontal-relative:page;mso-position-vertical-relative:page;mso-wrap-distance-bottom:0;mso-wrap-distance-left:0;mso-wrap-distance-right:0;mso-wrap-distance-top:0;mso-wrap-style:square;position:absolute;visibility:visible;v-text-anchor:top;z-index:-251654144" filled="f" stroked="f">
              <v:path arrowok="t" textboxrect="0,0,21600,21600"/>
              <v:textbox inset="0,0,0,0">
                <w:txbxContent>
                  <w:p w:rsidR="00C664A3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Rua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Dr. José Alves,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129 - Centro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- Fone: (019) 3814.1200 – Mogi Mirim - </w:t>
                    </w:r>
                    <w:r>
                      <w:rPr>
                        <w:b/>
                        <w:spacing w:val="-5"/>
                        <w:sz w:val="18"/>
                      </w:rPr>
                      <w:t>SP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64A3">
    <w:pPr>
      <w:pStyle w:val="BodyText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289844</wp:posOffset>
          </wp:positionH>
          <wp:positionV relativeFrom="page">
            <wp:posOffset>276601</wp:posOffset>
          </wp:positionV>
          <wp:extent cx="1088168" cy="80879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693642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8168" cy="80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1565910</wp:posOffset>
              </wp:positionH>
              <wp:positionV relativeFrom="page">
                <wp:posOffset>444360</wp:posOffset>
              </wp:positionV>
              <wp:extent cx="4559300" cy="47244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559300" cy="472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664A3">
                          <w:pPr>
                            <w:spacing w:before="17" w:line="281" w:lineRule="exact"/>
                            <w:ind w:left="363"/>
                            <w:jc w:val="center"/>
                            <w:rPr>
                              <w:rFonts w:ascii="Cambria" w:hAnsi="Cambr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10"/>
                              <w:sz w:val="24"/>
                            </w:rPr>
                            <w:t>Estado</w:t>
                          </w:r>
                          <w:r>
                            <w:rPr>
                              <w:rFonts w:ascii="Cambria" w:hAnsi="Cambria"/>
                              <w:b/>
                              <w:spacing w:val="32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32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0"/>
                              <w:sz w:val="24"/>
                            </w:rPr>
                            <w:t>São</w:t>
                          </w:r>
                          <w:r>
                            <w:rPr>
                              <w:rFonts w:ascii="Cambria" w:hAnsi="Cambria"/>
                              <w:b/>
                              <w:spacing w:val="33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10"/>
                              <w:sz w:val="24"/>
                            </w:rPr>
                            <w:t>Paulo</w:t>
                          </w:r>
                        </w:p>
                        <w:p w:rsidR="00C664A3">
                          <w:pPr>
                            <w:ind w:left="20"/>
                            <w:rPr>
                              <w:rFonts w:ascii="Cambria" w:hAnsi="Cambria"/>
                              <w:b/>
                              <w:sz w:val="3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15"/>
                              <w:sz w:val="36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1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36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10"/>
                              <w:w w:val="11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3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11"/>
                              <w:w w:val="11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36"/>
                            </w:rPr>
                            <w:t>MOGI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1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  <w:w w:val="115"/>
                              <w:sz w:val="36"/>
                            </w:rPr>
                            <w:t>MIRIM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49" type="#_x0000_t202" style="width:359pt;height:37.2pt;margin-top:35pt;margin-left:123.3pt;mso-position-horizontal-relative:page;mso-position-vertical-relative:page;mso-wrap-distance-bottom:0;mso-wrap-distance-left:0;mso-wrap-distance-right:0;mso-wrap-distance-top:0;mso-wrap-style:square;position:absolute;visibility:visible;v-text-anchor:top;z-index:-251656192" filled="f" stroked="f">
              <v:path arrowok="t" textboxrect="0,0,21600,21600"/>
              <v:textbox inset="0,0,0,0">
                <w:txbxContent>
                  <w:p w:rsidR="00C664A3">
                    <w:pPr>
                      <w:spacing w:before="17" w:line="281" w:lineRule="exact"/>
                      <w:ind w:left="363"/>
                      <w:jc w:val="center"/>
                      <w:rPr>
                        <w:rFonts w:ascii="Cambria" w:hAnsi="Cambria"/>
                        <w:b/>
                        <w:sz w:val="24"/>
                      </w:rPr>
                    </w:pPr>
                    <w:r>
                      <w:rPr>
                        <w:rFonts w:ascii="Cambria" w:hAnsi="Cambria"/>
                        <w:b/>
                        <w:w w:val="110"/>
                        <w:sz w:val="24"/>
                      </w:rPr>
                      <w:t>Estado</w:t>
                    </w:r>
                    <w:r>
                      <w:rPr>
                        <w:rFonts w:ascii="Cambria" w:hAnsi="Cambria"/>
                        <w:b/>
                        <w:spacing w:val="32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24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32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24"/>
                      </w:rPr>
                      <w:t>São</w:t>
                    </w:r>
                    <w:r>
                      <w:rPr>
                        <w:rFonts w:ascii="Cambria" w:hAnsi="Cambria"/>
                        <w:b/>
                        <w:spacing w:val="33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2"/>
                        <w:w w:val="110"/>
                        <w:sz w:val="24"/>
                      </w:rPr>
                      <w:t>Paulo</w:t>
                    </w:r>
                  </w:p>
                  <w:p w:rsidR="00C664A3">
                    <w:pPr>
                      <w:ind w:left="20"/>
                      <w:rPr>
                        <w:rFonts w:ascii="Cambria" w:hAnsi="Cambria"/>
                        <w:b/>
                        <w:sz w:val="36"/>
                      </w:rPr>
                    </w:pPr>
                    <w:r>
                      <w:rPr>
                        <w:rFonts w:ascii="Cambria" w:hAnsi="Cambria"/>
                        <w:b/>
                        <w:w w:val="115"/>
                        <w:sz w:val="36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14"/>
                        <w:w w:val="115"/>
                        <w:sz w:val="3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36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10"/>
                        <w:w w:val="115"/>
                        <w:sz w:val="3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36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11"/>
                        <w:w w:val="115"/>
                        <w:sz w:val="3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36"/>
                      </w:rPr>
                      <w:t>MOGI</w:t>
                    </w:r>
                    <w:r>
                      <w:rPr>
                        <w:rFonts w:ascii="Cambria" w:hAnsi="Cambria"/>
                        <w:b/>
                        <w:spacing w:val="14"/>
                        <w:w w:val="115"/>
                        <w:sz w:val="3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4"/>
                        <w:w w:val="115"/>
                        <w:sz w:val="36"/>
                      </w:rPr>
                      <w:t>MIRIM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A3"/>
    <w:rsid w:val="00376F96"/>
    <w:rsid w:val="003D0DA4"/>
    <w:rsid w:val="0047494F"/>
    <w:rsid w:val="00A84782"/>
    <w:rsid w:val="00B27DCA"/>
    <w:rsid w:val="00C664A3"/>
    <w:rsid w:val="00CC76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1839AAD-7C8C-4FE7-B5CC-822DF0D2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Heading1">
    <w:name w:val="heading 1"/>
    <w:basedOn w:val="Normal"/>
    <w:uiPriority w:val="1"/>
    <w:qFormat/>
    <w:pPr>
      <w:ind w:left="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20"/>
    </w:pPr>
    <w:rPr>
      <w:rFonts w:ascii="Cambria" w:eastAsia="Cambria" w:hAnsi="Cambria" w:cs="Cambri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236</Words>
  <Characters>1275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Ernani</cp:lastModifiedBy>
  <cp:revision>4</cp:revision>
  <cp:lastPrinted>2025-03-24T12:49:57Z</cp:lastPrinted>
  <dcterms:created xsi:type="dcterms:W3CDTF">2025-03-24T11:42:00Z</dcterms:created>
  <dcterms:modified xsi:type="dcterms:W3CDTF">2025-03-24T12:40:00Z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2025-03-24T00:00:00Z</vt:filetime>
  </property>
</Properties>
</file>