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P="00BB472B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Emenda Nº 10 ao Projeto de Lei Nº 11/2025</w:t>
      </w:r>
      <w:r>
        <w:rPr>
          <w:b/>
          <w:color w:val="000000"/>
          <w:sz w:val="24"/>
          <w:szCs w:val="24"/>
        </w:rPr>
        <w:t>Emenda Nº 10 ao Projeto de Lei Nº 11/2025</w:t>
      </w:r>
    </w:p>
    <w:p w:rsidR="00BB472B" w:rsidP="00663E16" w14:paraId="05735EE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BB472B" w:rsidRPr="00BB472B" w:rsidP="00663E16" w14:paraId="360D0828" w14:textId="7C92F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BB472B">
        <w:rPr>
          <w:b/>
          <w:color w:val="000000"/>
          <w:sz w:val="24"/>
          <w:szCs w:val="24"/>
          <w:u w:val="single"/>
        </w:rPr>
        <w:t>EMENDA SUBSTITUTIVA</w:t>
      </w:r>
    </w:p>
    <w:p w:rsidR="00663E16" w:rsidRPr="00663E16" w:rsidP="00663E16" w14:paraId="486ECCF3" w14:textId="600D63E2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SUBSTITUI</w:t>
      </w:r>
      <w:r w:rsidR="00757E2E">
        <w:rPr>
          <w:rStyle w:val="Emphasis"/>
          <w:i w:val="0"/>
          <w:color w:val="404040"/>
        </w:rPr>
        <w:t xml:space="preserve"> </w:t>
      </w:r>
      <w:r>
        <w:rPr>
          <w:rStyle w:val="Emphasis"/>
          <w:i w:val="0"/>
          <w:color w:val="404040"/>
        </w:rPr>
        <w:t>o Art. 4</w:t>
      </w:r>
      <w:r w:rsidRPr="00663E16">
        <w:rPr>
          <w:rStyle w:val="Emphasis"/>
          <w:i w:val="0"/>
          <w:color w:val="404040"/>
        </w:rPr>
        <w:t>º</w:t>
      </w:r>
      <w:r w:rsidR="005707FF">
        <w:rPr>
          <w:rStyle w:val="Emphasis"/>
          <w:i w:val="0"/>
          <w:color w:val="404040"/>
        </w:rPr>
        <w:t>, §1° do</w:t>
      </w:r>
      <w:r w:rsidRPr="00663E16" w:rsidR="005707FF">
        <w:rPr>
          <w:rStyle w:val="Emphasis"/>
          <w:i w:val="0"/>
          <w:color w:val="404040"/>
        </w:rPr>
        <w:t xml:space="preserve"> Projeto de </w:t>
      </w:r>
      <w:r w:rsidR="005707FF">
        <w:rPr>
          <w:rStyle w:val="Emphasis"/>
          <w:i w:val="0"/>
          <w:color w:val="404040"/>
        </w:rPr>
        <w:t>Lei nº 11/2025, que</w:t>
      </w:r>
      <w:r w:rsidRPr="00663E16" w:rsidR="005707FF">
        <w:rPr>
          <w:rStyle w:val="Emphasis"/>
          <w:i w:val="0"/>
          <w:color w:val="404040"/>
        </w:rPr>
        <w:t xml:space="preserve"> "</w:t>
      </w:r>
      <w:r w:rsidR="005707FF">
        <w:rPr>
          <w:rStyle w:val="Emphasis"/>
          <w:color w:val="404040"/>
        </w:rPr>
        <w:t>Institui, no âmbito da administração direta e da indireta do Município de Mogi Mirim, o Plano de Demissão Voluntária (PDV), e dá outras providências</w:t>
      </w:r>
      <w:r w:rsidR="005707FF">
        <w:rPr>
          <w:rStyle w:val="Emphasis"/>
          <w:i w:val="0"/>
          <w:color w:val="404040"/>
        </w:rPr>
        <w:t>".</w:t>
      </w:r>
    </w:p>
    <w:p w:rsidR="00663E16" w:rsidRPr="00663E16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361C34E7" w14:textId="138EB84D">
      <w:pPr>
        <w:pStyle w:val="NormalWeb"/>
        <w:spacing w:line="360" w:lineRule="auto"/>
        <w:rPr>
          <w:rStyle w:val="Strong"/>
          <w:color w:val="404040"/>
        </w:rPr>
      </w:pPr>
      <w:r w:rsidRPr="00663E16">
        <w:rPr>
          <w:rStyle w:val="Strong"/>
          <w:color w:val="404040"/>
        </w:rPr>
        <w:t xml:space="preserve">Texto Original do </w:t>
      </w:r>
      <w:r w:rsidR="00380244">
        <w:rPr>
          <w:rStyle w:val="Strong"/>
          <w:color w:val="404040"/>
        </w:rPr>
        <w:t>Art. 4</w:t>
      </w:r>
      <w:r w:rsidRPr="00663E16">
        <w:rPr>
          <w:rStyle w:val="Strong"/>
          <w:color w:val="404040"/>
        </w:rPr>
        <w:t>º</w:t>
      </w:r>
      <w:r w:rsidR="005707FF">
        <w:rPr>
          <w:rStyle w:val="Strong"/>
          <w:color w:val="404040"/>
        </w:rPr>
        <w:t>, §1°</w:t>
      </w:r>
      <w:r w:rsidRPr="00663E16">
        <w:rPr>
          <w:rStyle w:val="Strong"/>
          <w:color w:val="404040"/>
        </w:rPr>
        <w:t>:</w:t>
      </w:r>
    </w:p>
    <w:p w:rsidR="00663E16" w:rsidRPr="00663E16" w:rsidP="00663E16" w14:paraId="29226DAC" w14:textId="329F353A">
      <w:pPr>
        <w:pStyle w:val="NormalWeb"/>
        <w:spacing w:line="360" w:lineRule="auto"/>
        <w:jc w:val="both"/>
        <w:rPr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 w:rsidR="005707FF">
        <w:rPr>
          <w:rStyle w:val="Emphasis"/>
          <w:i w:val="0"/>
          <w:color w:val="404040"/>
        </w:rPr>
        <w:t>Serão analisados em conjunto as adesões ao PDV de servidores que possuem mais de um vínculo empregatício, mas será estabelecido vínculo entre cada uma das indenizações auferidas</w:t>
      </w:r>
      <w:r w:rsidRPr="00663E16">
        <w:rPr>
          <w:rStyle w:val="Emphasis"/>
          <w:i w:val="0"/>
          <w:color w:val="404040"/>
        </w:rPr>
        <w:t>."</w:t>
      </w:r>
    </w:p>
    <w:p w:rsidR="00663E16" w:rsidRPr="00663E16" w:rsidP="00663E16" w14:paraId="28D61908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BB472B" w:rsidRPr="00BB472B" w:rsidP="00BB472B" w14:paraId="388B0E90" w14:textId="555B73F8">
      <w:pPr>
        <w:pStyle w:val="NormalWeb"/>
        <w:spacing w:line="360" w:lineRule="auto"/>
        <w:rPr>
          <w:b/>
          <w:bCs/>
          <w:color w:val="404040"/>
        </w:rPr>
      </w:pPr>
      <w:r w:rsidRPr="00663E16">
        <w:rPr>
          <w:rStyle w:val="Strong"/>
          <w:color w:val="404040"/>
        </w:rPr>
        <w:t>Tex</w:t>
      </w:r>
      <w:r w:rsidR="00380244">
        <w:rPr>
          <w:rStyle w:val="Strong"/>
          <w:color w:val="404040"/>
        </w:rPr>
        <w:t>to Proposto (Emenda Substitutiva</w:t>
      </w:r>
      <w:r w:rsidRPr="00663E16">
        <w:rPr>
          <w:rStyle w:val="Strong"/>
          <w:color w:val="404040"/>
        </w:rPr>
        <w:t>):</w:t>
      </w:r>
    </w:p>
    <w:p w:rsidR="00F613CE" w:rsidP="00663E16" w14:paraId="6EB25135" w14:textId="65470773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 w:rsidR="00BB472B">
        <w:rPr>
          <w:rStyle w:val="Emphasis"/>
          <w:i w:val="0"/>
          <w:color w:val="404040"/>
        </w:rPr>
        <w:t xml:space="preserve"> Art. 4°, §1</w:t>
      </w:r>
      <w:r>
        <w:rPr>
          <w:rStyle w:val="Emphasis"/>
          <w:i w:val="0"/>
          <w:color w:val="404040"/>
        </w:rPr>
        <w:t xml:space="preserve">°. O pedido de adesão ao PDV do servidor público que possuir mais de um vínculo empregatício, deve englobar os dois cargos, </w:t>
      </w:r>
      <w:r w:rsidR="00BB472B">
        <w:rPr>
          <w:rStyle w:val="Emphasis"/>
          <w:i w:val="0"/>
          <w:color w:val="404040"/>
        </w:rPr>
        <w:t>não se admitindo o pedido de demissão de apenas um ca</w:t>
      </w:r>
      <w:r w:rsidR="004E61A9">
        <w:rPr>
          <w:rStyle w:val="Emphasis"/>
          <w:i w:val="0"/>
          <w:color w:val="404040"/>
        </w:rPr>
        <w:t>rgo; para fins de indenização, o quantitativo e o montante serão apurados individualmente.</w:t>
      </w:r>
    </w:p>
    <w:p w:rsidR="00F613CE" w:rsidRPr="00663E16" w:rsidP="00663E16" w14:paraId="06FF6EE1" w14:textId="7777777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</w:p>
    <w:p w:rsidR="00663E16" w:rsidP="00BB472B" w14:paraId="46B27A00" w14:textId="25CE37F8">
      <w:pPr>
        <w:pStyle w:val="NormalWeb"/>
        <w:spacing w:line="360" w:lineRule="auto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4E61A9">
        <w:rPr>
          <w:rStyle w:val="Strong"/>
          <w:color w:val="404040"/>
        </w:rPr>
        <w:t xml:space="preserve"> “VEREADOR SANTO RÓTTOLI”, em 24</w:t>
      </w:r>
      <w:r w:rsidR="00BB472B">
        <w:rPr>
          <w:rStyle w:val="Strong"/>
          <w:color w:val="404040"/>
        </w:rPr>
        <w:t xml:space="preserve"> de março</w:t>
      </w:r>
      <w:r w:rsidRPr="00663E16">
        <w:rPr>
          <w:rStyle w:val="Strong"/>
          <w:color w:val="404040"/>
        </w:rPr>
        <w:t xml:space="preserve"> de 2025.</w:t>
      </w: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663E16" w14:paraId="4D47B5CD" w14:textId="1B5EE86D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t>Relator</w:t>
      </w: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RPr="006821B3" w:rsidP="001B4C21" w14:paraId="6A98F988" w14:textId="1DAAAC16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 w:rsidR="005707FF">
        <w:t xml:space="preserve">A presente emenda tem por objetivo </w:t>
      </w:r>
      <w:r w:rsidR="005707FF">
        <w:t>dar maior clareza ao texto de lei</w:t>
      </w:r>
      <w:r w:rsidRPr="006821B3" w:rsidR="005707FF">
        <w:t>.</w:t>
      </w:r>
    </w:p>
    <w:p w:rsidR="004E61A9" w:rsidP="004E61A9" w14:paraId="17258D4F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texto legislativo original não ficou claro </w:t>
      </w:r>
      <w:r w:rsidR="00C00038">
        <w:rPr>
          <w:sz w:val="24"/>
          <w:szCs w:val="24"/>
        </w:rPr>
        <w:t>que no caso do</w:t>
      </w:r>
      <w:r>
        <w:rPr>
          <w:sz w:val="24"/>
          <w:szCs w:val="24"/>
        </w:rPr>
        <w:t xml:space="preserve"> servidor público que possuir mais de um vínculo empregatício com a Administração Pública </w:t>
      </w:r>
      <w:r w:rsidR="00C00038">
        <w:rPr>
          <w:sz w:val="24"/>
          <w:szCs w:val="24"/>
        </w:rPr>
        <w:t>terá que fazer o pedido de adesão ao PDV dos dois cargos. Assim, não poderá fazer o pedido de apenas um cargo e continuar trabalhando no outro. Logo, a demissão será para ambos os cargos.</w:t>
      </w:r>
    </w:p>
    <w:p w:rsidR="004E61A9" w:rsidRPr="004E61A9" w:rsidP="004E61A9" w14:paraId="6FA12E0C" w14:textId="16AAC533">
      <w:pPr>
        <w:spacing w:line="360" w:lineRule="auto"/>
        <w:ind w:firstLine="709"/>
        <w:jc w:val="both"/>
        <w:rPr>
          <w:rStyle w:val="Emphasis"/>
          <w:i w:val="0"/>
          <w:iCs w:val="0"/>
          <w:sz w:val="24"/>
          <w:szCs w:val="24"/>
        </w:rPr>
      </w:pPr>
      <w:r w:rsidRPr="004E61A9">
        <w:rPr>
          <w:sz w:val="24"/>
          <w:szCs w:val="24"/>
        </w:rPr>
        <w:t xml:space="preserve">Ainda, para fins de indenização, </w:t>
      </w:r>
      <w:r w:rsidRPr="004E61A9">
        <w:rPr>
          <w:rStyle w:val="Emphasis"/>
          <w:i w:val="0"/>
          <w:sz w:val="24"/>
          <w:szCs w:val="24"/>
        </w:rPr>
        <w:t>o quantitativo e o montante serão apurados individualmente.</w:t>
      </w:r>
      <w:bookmarkStart w:id="0" w:name="_GoBack"/>
      <w:bookmarkEnd w:id="0"/>
    </w:p>
    <w:p w:rsidR="0068371F" w:rsidRPr="006821B3" w:rsidP="00C00038" w14:paraId="5EE2A8F6" w14:textId="5718DB48">
      <w:pPr>
        <w:spacing w:line="360" w:lineRule="auto"/>
        <w:ind w:firstLine="709"/>
        <w:jc w:val="both"/>
        <w:rPr>
          <w:sz w:val="24"/>
          <w:szCs w:val="24"/>
        </w:rPr>
      </w:pPr>
    </w:p>
    <w:p w:rsidR="001B4C21" w:rsidRPr="006821B3" w:rsidP="001B4C21" w14:paraId="515C0A35" w14:textId="77777777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D46DA"/>
    <w:rsid w:val="004E6092"/>
    <w:rsid w:val="004E61A9"/>
    <w:rsid w:val="005242B1"/>
    <w:rsid w:val="005559D9"/>
    <w:rsid w:val="005707FF"/>
    <w:rsid w:val="0057515A"/>
    <w:rsid w:val="005A235E"/>
    <w:rsid w:val="005B766F"/>
    <w:rsid w:val="005E491E"/>
    <w:rsid w:val="005F2654"/>
    <w:rsid w:val="005F4E55"/>
    <w:rsid w:val="005F54DA"/>
    <w:rsid w:val="00613747"/>
    <w:rsid w:val="00663E16"/>
    <w:rsid w:val="006821B3"/>
    <w:rsid w:val="006834FE"/>
    <w:rsid w:val="0068371F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B472B"/>
    <w:rsid w:val="00BE41D6"/>
    <w:rsid w:val="00BF2A6F"/>
    <w:rsid w:val="00C00038"/>
    <w:rsid w:val="00C10154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613CE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6</cp:revision>
  <cp:lastPrinted>2025-03-24T12:57:50Z</cp:lastPrinted>
  <dcterms:created xsi:type="dcterms:W3CDTF">2025-02-27T13:19:00Z</dcterms:created>
  <dcterms:modified xsi:type="dcterms:W3CDTF">2025-03-24T12:57:00Z</dcterms:modified>
</cp:coreProperties>
</file>