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Resolução Nº 3/2025</w:t>
      </w:r>
      <w:r w:rsidRPr="00663E16">
        <w:rPr>
          <w:b/>
          <w:color w:val="000000"/>
          <w:sz w:val="24"/>
          <w:szCs w:val="24"/>
        </w:rPr>
        <w:t>Emenda Nº 2 ao Projeto de Resolução Nº 3/2025</w:t>
      </w:r>
    </w:p>
    <w:p w:rsidR="00AD2770" w:rsidRPr="00913EC7" w:rsidP="00663E16" w14:paraId="61969891" w14:textId="6F43B77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EMENDA </w:t>
      </w:r>
      <w:r w:rsidR="00CB4388">
        <w:rPr>
          <w:b/>
          <w:color w:val="000000"/>
          <w:sz w:val="24"/>
          <w:szCs w:val="24"/>
          <w:u w:val="single"/>
        </w:rPr>
        <w:t>SUBSTITUTIVA</w:t>
      </w:r>
    </w:p>
    <w:p w:rsidR="00663E16" w:rsidRPr="00663E16" w:rsidP="00663E16" w14:paraId="486ECCF3" w14:textId="60325D28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SUBSTITUI</w:t>
      </w:r>
      <w:r w:rsidR="00757E2E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 xml:space="preserve">o </w:t>
      </w:r>
      <w:r w:rsidR="00156E7F">
        <w:rPr>
          <w:rStyle w:val="Emphasis"/>
          <w:i w:val="0"/>
          <w:color w:val="404040"/>
        </w:rPr>
        <w:t>artigo</w:t>
      </w:r>
      <w:r w:rsidR="008246B6">
        <w:rPr>
          <w:rStyle w:val="Emphasis"/>
          <w:i w:val="0"/>
          <w:color w:val="404040"/>
        </w:rPr>
        <w:t xml:space="preserve"> </w:t>
      </w:r>
      <w:r>
        <w:rPr>
          <w:rStyle w:val="Emphasis"/>
          <w:i w:val="0"/>
          <w:color w:val="404040"/>
        </w:rPr>
        <w:t>11</w:t>
      </w:r>
      <w:r w:rsidRPr="00663E16">
        <w:rPr>
          <w:rStyle w:val="Emphasis"/>
          <w:i w:val="0"/>
          <w:color w:val="404040"/>
        </w:rPr>
        <w:t xml:space="preserve"> do Projeto de </w:t>
      </w:r>
      <w:r w:rsidR="00156E7F">
        <w:rPr>
          <w:rStyle w:val="Emphasis"/>
          <w:i w:val="0"/>
          <w:color w:val="404040"/>
        </w:rPr>
        <w:t>Resolução nº 03</w:t>
      </w:r>
      <w:r w:rsidR="006821B3">
        <w:rPr>
          <w:rStyle w:val="Emphasis"/>
          <w:i w:val="0"/>
          <w:color w:val="404040"/>
        </w:rPr>
        <w:t>/2025, que</w:t>
      </w:r>
      <w:r w:rsidR="00156E7F">
        <w:rPr>
          <w:rStyle w:val="Emphasis"/>
          <w:i w:val="0"/>
          <w:color w:val="404040"/>
        </w:rPr>
        <w:t xml:space="preserve"> </w:t>
      </w:r>
      <w:r w:rsidR="00156E7F">
        <w:rPr>
          <w:rStyle w:val="Emphasis"/>
          <w:color w:val="404040"/>
        </w:rPr>
        <w:t>“Dispõe sobre a alteração de artigos da Resolução n° 276 de 9 de novembro de 2010 – Regimento Interno da Câmara Municipal de Mogi Mirim e dá outras providências</w:t>
      </w:r>
      <w:r w:rsidR="00156E7F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>"</w:t>
      </w:r>
      <w:r w:rsidR="008246B6">
        <w:rPr>
          <w:rStyle w:val="Emphasis"/>
          <w:i w:val="0"/>
          <w:color w:val="404040"/>
        </w:rPr>
        <w:t>.</w:t>
      </w:r>
    </w:p>
    <w:p w:rsidR="00663E16" w:rsidRPr="00663E16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CB4388" w:rsidRPr="00663E16" w:rsidP="00CB4388" w14:paraId="72E75680" w14:textId="06ADBA61">
      <w:pPr>
        <w:pStyle w:val="NormalWeb"/>
        <w:spacing w:line="360" w:lineRule="auto"/>
        <w:rPr>
          <w:rStyle w:val="Strong"/>
          <w:color w:val="404040"/>
        </w:rPr>
      </w:pPr>
      <w:r w:rsidRPr="00663E16">
        <w:rPr>
          <w:rStyle w:val="Strong"/>
          <w:color w:val="404040"/>
        </w:rPr>
        <w:t xml:space="preserve">Texto Original do </w:t>
      </w:r>
      <w:r>
        <w:rPr>
          <w:rStyle w:val="Strong"/>
          <w:color w:val="404040"/>
        </w:rPr>
        <w:t>Art. 11</w:t>
      </w:r>
      <w:r w:rsidRPr="00663E16">
        <w:rPr>
          <w:rStyle w:val="Strong"/>
          <w:color w:val="404040"/>
        </w:rPr>
        <w:t>:</w:t>
      </w:r>
    </w:p>
    <w:p w:rsidR="00CB4388" w:rsidP="00CB4388" w14:paraId="09C91067" w14:textId="276ACB9C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="0095501E">
        <w:rPr>
          <w:rStyle w:val="Emphasis"/>
          <w:i w:val="0"/>
          <w:color w:val="404040"/>
        </w:rPr>
        <w:t>Art. 11. Altera-se o I</w:t>
      </w:r>
      <w:r>
        <w:rPr>
          <w:rStyle w:val="Emphasis"/>
          <w:i w:val="0"/>
          <w:color w:val="404040"/>
        </w:rPr>
        <w:t>nciso IV no Art.176, que passará a ter a seguinte redação:</w:t>
      </w:r>
    </w:p>
    <w:p w:rsidR="00CB4388" w:rsidP="0095501E" w14:paraId="2CBB2C6A" w14:textId="4ABC9C76">
      <w:pPr>
        <w:pStyle w:val="NormalWeb"/>
        <w:spacing w:line="360" w:lineRule="auto"/>
        <w:ind w:firstLine="360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>“</w:t>
      </w:r>
      <w:r>
        <w:rPr>
          <w:rStyle w:val="Emphasis"/>
          <w:i w:val="0"/>
          <w:color w:val="404040"/>
        </w:rPr>
        <w:t>IV – 02 (dois) minutos, sem apartes, uma vez.</w:t>
      </w:r>
    </w:p>
    <w:p w:rsidR="00CB4388" w:rsidRPr="00CB4388" w:rsidP="00CB4388" w14:paraId="5A25ABAE" w14:textId="77777777">
      <w:pPr>
        <w:pStyle w:val="NormalWeb"/>
        <w:numPr>
          <w:ilvl w:val="0"/>
          <w:numId w:val="15"/>
        </w:numPr>
        <w:spacing w:line="360" w:lineRule="auto"/>
        <w:jc w:val="both"/>
        <w:rPr>
          <w:rStyle w:val="Emphasis"/>
          <w:i w:val="0"/>
          <w:iCs w:val="0"/>
          <w:color w:val="404040"/>
        </w:rPr>
      </w:pPr>
      <w:r>
        <w:rPr>
          <w:rStyle w:val="Emphasis"/>
          <w:i w:val="0"/>
          <w:color w:val="404040"/>
        </w:rPr>
        <w:t>Requerimentos e moções;</w:t>
      </w:r>
    </w:p>
    <w:p w:rsidR="00CB4388" w:rsidRPr="00663E16" w:rsidP="00CB4388" w14:paraId="2FEE50E8" w14:textId="3D9EBB38">
      <w:pPr>
        <w:pStyle w:val="NormalWeb"/>
        <w:numPr>
          <w:ilvl w:val="0"/>
          <w:numId w:val="15"/>
        </w:numPr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Pareceres de apoio à de outras edilidades:</w:t>
      </w:r>
      <w:r w:rsidRPr="00663E16">
        <w:rPr>
          <w:rStyle w:val="Emphasis"/>
          <w:i w:val="0"/>
          <w:color w:val="404040"/>
        </w:rPr>
        <w:t>"</w:t>
      </w:r>
    </w:p>
    <w:p w:rsidR="00CB4388" w:rsidRPr="00663E16" w:rsidP="00CB4388" w14:paraId="64A2970A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CB4388" w:rsidRPr="00BB472B" w:rsidP="00CB4388" w14:paraId="4C8954C4" w14:textId="77777777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>
        <w:rPr>
          <w:rStyle w:val="Strong"/>
          <w:color w:val="404040"/>
        </w:rPr>
        <w:t>to Proposto (Emenda Substitutiva</w:t>
      </w:r>
      <w:r w:rsidRPr="00663E16">
        <w:rPr>
          <w:rStyle w:val="Strong"/>
          <w:color w:val="404040"/>
        </w:rPr>
        <w:t>):</w:t>
      </w:r>
    </w:p>
    <w:p w:rsidR="00CB4388" w:rsidP="00CB4388" w14:paraId="0C8BB097" w14:textId="38A9ADD6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="0095501E">
        <w:rPr>
          <w:rStyle w:val="Emphasis"/>
          <w:i w:val="0"/>
          <w:color w:val="404040"/>
        </w:rPr>
        <w:t>Art.11. Altera-se o Inciso IV d</w:t>
      </w:r>
      <w:r>
        <w:rPr>
          <w:rStyle w:val="Emphasis"/>
          <w:i w:val="0"/>
          <w:color w:val="404040"/>
        </w:rPr>
        <w:t>o Art.176, que passará a ter a seguinte redação:</w:t>
      </w:r>
    </w:p>
    <w:p w:rsidR="00CB4388" w:rsidP="0095501E" w14:paraId="42C03518" w14:textId="3B085570">
      <w:pPr>
        <w:pStyle w:val="NormalWeb"/>
        <w:spacing w:line="360" w:lineRule="auto"/>
        <w:ind w:firstLine="720"/>
        <w:jc w:val="both"/>
        <w:rPr>
          <w:rStyle w:val="Emphasis"/>
          <w:i w:val="0"/>
          <w:color w:val="404040"/>
        </w:rPr>
      </w:pPr>
      <w:r>
        <w:rPr>
          <w:rStyle w:val="Emphasis"/>
          <w:i w:val="0"/>
          <w:color w:val="404040"/>
        </w:rPr>
        <w:t>“</w:t>
      </w:r>
      <w:r>
        <w:rPr>
          <w:rStyle w:val="Emphasis"/>
          <w:i w:val="0"/>
          <w:color w:val="404040"/>
        </w:rPr>
        <w:t>IV – 02 (dois) minutos, sem apartes, uma vez. ”</w: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663E16" w:rsidP="006A5BA0" w14:paraId="46B27A00" w14:textId="66079714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CB4388">
        <w:rPr>
          <w:rStyle w:val="Strong"/>
          <w:color w:val="404040"/>
        </w:rPr>
        <w:t xml:space="preserve"> “VEREADOR SANTO RÓTTOLI”, em 27</w:t>
      </w:r>
      <w:r w:rsidR="001522B3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  <w:bookmarkStart w:id="0" w:name="_GoBack"/>
      <w:bookmarkEnd w:id="0"/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663E16" w:rsidRPr="00CB4388" w:rsidP="00CB4388" w14:paraId="2307562C" w14:textId="39CD882F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487AB34F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>
        <w:t xml:space="preserve">A presente emenda tem por objetivo </w:t>
      </w:r>
      <w:r w:rsidR="002713EC">
        <w:t>dar maior clareza ao texto de lei</w:t>
      </w:r>
      <w:r w:rsidRPr="006821B3">
        <w:t>.</w:t>
      </w:r>
    </w:p>
    <w:p w:rsidR="007B76A3" w:rsidRPr="006821B3" w:rsidP="007B76A3" w14:paraId="71DE7E0A" w14:textId="0F7FACC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artigo 11 do presente Projeto de Resolução não pode renumerar as alíneas, elas deverão constar na nova Resolução como revogadas.</w:t>
      </w:r>
    </w:p>
    <w:p w:rsidR="001B4C21" w:rsidRPr="006821B3" w:rsidP="001B4C21" w14:paraId="515C0A35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F6805"/>
    <w:multiLevelType w:val="hybridMultilevel"/>
    <w:tmpl w:val="50DC89D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61AF8"/>
    <w:multiLevelType w:val="hybridMultilevel"/>
    <w:tmpl w:val="50DC89D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4"/>
  </w:num>
  <w:num w:numId="6">
    <w:abstractNumId w:val="15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55DD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6A5BA0"/>
    <w:rsid w:val="006B6413"/>
    <w:rsid w:val="007038AD"/>
    <w:rsid w:val="007556D8"/>
    <w:rsid w:val="00757E2E"/>
    <w:rsid w:val="0078178E"/>
    <w:rsid w:val="00784CD4"/>
    <w:rsid w:val="00785E1B"/>
    <w:rsid w:val="007A08D1"/>
    <w:rsid w:val="007B76A3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6B8"/>
    <w:rsid w:val="00904ADF"/>
    <w:rsid w:val="00913EC7"/>
    <w:rsid w:val="00914ADC"/>
    <w:rsid w:val="00920A3F"/>
    <w:rsid w:val="00925E1A"/>
    <w:rsid w:val="0095501E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B472B"/>
    <w:rsid w:val="00BD3D9D"/>
    <w:rsid w:val="00BE41D6"/>
    <w:rsid w:val="00BF2A6F"/>
    <w:rsid w:val="00C10154"/>
    <w:rsid w:val="00C2695C"/>
    <w:rsid w:val="00C74E3F"/>
    <w:rsid w:val="00C75973"/>
    <w:rsid w:val="00CA4349"/>
    <w:rsid w:val="00CB4388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355C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2025-03-27T16:30:43Z</cp:lastPrinted>
  <dcterms:created xsi:type="dcterms:W3CDTF">2025-03-27T13:10:00Z</dcterms:created>
  <dcterms:modified xsi:type="dcterms:W3CDTF">2025-03-27T14:51:00Z</dcterms:modified>
</cp:coreProperties>
</file>