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C43A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01/04/2025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BC43AD">
                              <w:rPr>
                                <w:b/>
                                <w:bCs/>
                                <w:lang w:val="pt-BR"/>
                              </w:rPr>
                              <w:t>30/06/2025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C43A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01/04/2025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BC43AD">
                        <w:rPr>
                          <w:b/>
                          <w:bCs/>
                          <w:lang w:val="pt-BR"/>
                        </w:rPr>
                        <w:t>30/06/2025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C43A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C43A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C43A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C43AD" w:rsidRPr="00B75701">
                        <w:rPr>
                          <w:b/>
                          <w:bCs/>
                          <w:lang w:val="pt-BR"/>
                        </w:rPr>
                        <w:t>PROJETO DE DECRETO LEGISLATIVO Nº 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</w:t>
                            </w:r>
                            <w:r w:rsidR="00BC43AD">
                              <w:rPr>
                                <w:lang w:val="pt-BR"/>
                              </w:rPr>
                              <w:t>º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</w:t>
                      </w:r>
                      <w:r w:rsidR="00BC43AD">
                        <w:rPr>
                          <w:lang w:val="pt-BR"/>
                        </w:rPr>
                        <w:t>º</w:t>
                      </w:r>
                      <w:r w:rsidR="00687778">
                        <w:rPr>
                          <w:lang w:val="pt-BR"/>
                        </w:rPr>
                        <w:t xml:space="preserve">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C43A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DO ARTIGO 5º E 6º DO DECRETO LEGISLATIVO Nº 423, DE 11 DE MARÇO DE 2025, QUE INSTITUIU A FRENTE PARLAMENTAR DA SEGURANÇA PÚBLICA E DA DEFESA CIVIL,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C43AD" w:rsidRPr="00B75701">
                        <w:rPr>
                          <w:b/>
                          <w:bCs/>
                          <w:lang w:val="pt-BR"/>
                        </w:rPr>
                        <w:t>DISPÕE SOBRE A ALTERAÇÃO DO ARTIGO 5º E 6º DO DECRETO LEGISLATIVO Nº 423, DE 11 DE MARÇO DE 2025, QUE INSTITUIU A FRENTE PARLAMENTAR DA SEGURANÇA PÚBLICA E DA DEFESA CIVIL,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AB2" w:rsidRDefault="00C83AB2">
      <w:r>
        <w:separator/>
      </w:r>
    </w:p>
  </w:endnote>
  <w:endnote w:type="continuationSeparator" w:id="0">
    <w:p w:rsidR="00C83AB2" w:rsidRDefault="00C8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AB2" w:rsidRDefault="00C83AB2">
      <w:r>
        <w:separator/>
      </w:r>
    </w:p>
  </w:footnote>
  <w:footnote w:type="continuationSeparator" w:id="0">
    <w:p w:rsidR="00C83AB2" w:rsidRDefault="00C8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A7F75"/>
    <w:rsid w:val="00163F2D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C43AD"/>
    <w:rsid w:val="00BD6E75"/>
    <w:rsid w:val="00C34181"/>
    <w:rsid w:val="00C65CAD"/>
    <w:rsid w:val="00C81469"/>
    <w:rsid w:val="00C83AB2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BE7E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2025-04-01T14:59:00Z</cp:lastPrinted>
  <dcterms:created xsi:type="dcterms:W3CDTF">2024-11-22T13:02:00Z</dcterms:created>
  <dcterms:modified xsi:type="dcterms:W3CDTF">2025-04-01T16:54:00Z</dcterms:modified>
</cp:coreProperties>
</file>