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Parecer Nº 1 ao Substitutivo Nº 1 ao Projeto de Resolução Nº 3/2025</w:t>
      </w:r>
      <w:r w:rsidRPr="003D6D21">
        <w:rPr>
          <w:b/>
          <w:color w:val="000000"/>
          <w:sz w:val="24"/>
          <w:szCs w:val="24"/>
        </w:rPr>
        <w:t>Parecer Nº 1 ao Substitutivo Nº 1 ao Projeto de Resolução Nº 3/2025</w:t>
      </w: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2C11CE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2C11CE">
        <w:rPr>
          <w:b/>
          <w:sz w:val="24"/>
          <w:szCs w:val="24"/>
        </w:rPr>
        <w:t>RELATÓRIO</w:t>
      </w:r>
    </w:p>
    <w:p w:rsidR="00322469" w:rsidRPr="002C11CE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C11CE" w:rsidP="003D6D21" w14:paraId="4DE9CBF8" w14:textId="3ABBF2BC">
      <w:pPr>
        <w:pStyle w:val="NormalWeb"/>
        <w:spacing w:line="360" w:lineRule="auto"/>
      </w:pPr>
      <w:r w:rsidRPr="002C11CE">
        <w:tab/>
      </w:r>
      <w:r w:rsidRPr="002C11CE" w:rsidR="002C11CE">
        <w:rPr>
          <w:b/>
        </w:rPr>
        <w:t>SUBSTITUTIVO AO</w:t>
      </w:r>
      <w:r w:rsidRPr="002C11CE" w:rsidR="002C11CE">
        <w:t xml:space="preserve"> </w:t>
      </w:r>
      <w:r w:rsidRPr="002C11CE" w:rsidR="00BE6938">
        <w:rPr>
          <w:rStyle w:val="Strong"/>
        </w:rPr>
        <w:t xml:space="preserve">PROJETO DE </w:t>
      </w:r>
      <w:r w:rsidRPr="002C11CE" w:rsidR="00CF79BF">
        <w:rPr>
          <w:rStyle w:val="Strong"/>
        </w:rPr>
        <w:t>RESOLUÇÃO Nº 03</w:t>
      </w:r>
      <w:r w:rsidRPr="002C11CE">
        <w:rPr>
          <w:rStyle w:val="Strong"/>
        </w:rPr>
        <w:t xml:space="preserve"> DE 2025</w:t>
      </w:r>
      <w:r w:rsidRPr="002C11CE">
        <w:br/>
      </w:r>
      <w:r w:rsidRPr="002C11CE" w:rsidR="00C43253">
        <w:rPr>
          <w:rStyle w:val="Emphasis"/>
        </w:rPr>
        <w:t xml:space="preserve">Dispõe sobre </w:t>
      </w:r>
      <w:r w:rsidRPr="002C11CE" w:rsidR="00CF79BF">
        <w:rPr>
          <w:rStyle w:val="Emphasis"/>
        </w:rPr>
        <w:t xml:space="preserve">a alteração de artigos da Resolução n° 276 de 9 de novembro de 2010 – Regimento Interno da Câmara Municipal de Mogi Mirim e dá </w:t>
      </w:r>
      <w:r w:rsidRPr="002C11CE" w:rsidR="00C43253">
        <w:rPr>
          <w:rStyle w:val="Emphasis"/>
        </w:rPr>
        <w:t>outras providências</w:t>
      </w:r>
      <w:r w:rsidRPr="002C11CE">
        <w:rPr>
          <w:rStyle w:val="Emphasis"/>
        </w:rPr>
        <w:t>.</w:t>
      </w:r>
    </w:p>
    <w:p w:rsidR="00F74441" w:rsidRPr="002C11CE" w:rsidP="003D6D21" w14:paraId="1D42C3C2" w14:textId="7951DBAA">
      <w:pPr>
        <w:pStyle w:val="NormalWeb"/>
        <w:spacing w:line="360" w:lineRule="auto"/>
      </w:pPr>
      <w:r w:rsidRPr="002C11CE">
        <w:rPr>
          <w:rStyle w:val="Strong"/>
        </w:rPr>
        <w:t>RELATOR: VEREADOR WAGNER RICARDO PEREIRA</w:t>
      </w:r>
    </w:p>
    <w:p w:rsidR="00F74441" w:rsidRPr="002C11C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C11C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P="003D6D21" w14:paraId="557FEED9" w14:textId="5D4FDD07">
      <w:pPr>
        <w:pStyle w:val="NormalWeb"/>
        <w:spacing w:line="360" w:lineRule="auto"/>
        <w:jc w:val="both"/>
        <w:rPr>
          <w:rStyle w:val="Emphasis"/>
          <w:i w:val="0"/>
        </w:rPr>
      </w:pPr>
      <w:r w:rsidRPr="002C11CE">
        <w:tab/>
      </w:r>
      <w:r w:rsidRPr="002C11CE" w:rsidR="00BE6938">
        <w:t xml:space="preserve">O </w:t>
      </w:r>
      <w:r w:rsidR="002C11CE">
        <w:t xml:space="preserve">Substitutivo ao </w:t>
      </w:r>
      <w:r w:rsidRPr="002C11CE" w:rsidR="00BE6938">
        <w:t xml:space="preserve">Projeto de </w:t>
      </w:r>
      <w:r w:rsidRPr="002C11CE" w:rsidR="00CF79BF">
        <w:t>Resolução nº 03 de 2</w:t>
      </w:r>
      <w:r w:rsidRPr="002C11CE" w:rsidR="006A418A">
        <w:t>025, de autoria da Mesa Diretor</w:t>
      </w:r>
      <w:r w:rsidRPr="002C11CE" w:rsidR="00CF79BF">
        <w:t xml:space="preserve">a 2025/2026 </w:t>
      </w:r>
      <w:r w:rsidRPr="002C11CE" w:rsidR="00905B55">
        <w:t xml:space="preserve">tem por objetivo </w:t>
      </w:r>
      <w:r w:rsidRPr="002C11CE" w:rsidR="00CF79BF">
        <w:t xml:space="preserve">alterar alguns artigos da </w:t>
      </w:r>
      <w:r w:rsidRPr="002C11CE" w:rsidR="00CF79BF">
        <w:rPr>
          <w:rStyle w:val="Emphasis"/>
          <w:i w:val="0"/>
        </w:rPr>
        <w:t>Resolução n° 276 de 9 de novembro de 2010 – Regimento Interno da Câmara Municipal de Mogi Mirim.</w:t>
      </w:r>
    </w:p>
    <w:p w:rsidR="001E68CE" w:rsidP="003D6D21" w14:paraId="7C037680" w14:textId="366B107A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Substitutivo foi apresentado após a solicitação de adiamento da votação pelo prazo de 03 (três) dias através do Requerimento n° 162/2025 de autoria da vereadora Mara Cristina </w:t>
      </w:r>
      <w:r>
        <w:rPr>
          <w:rStyle w:val="Emphasis"/>
          <w:i w:val="0"/>
        </w:rPr>
        <w:t>Choquetta</w:t>
      </w:r>
      <w:r>
        <w:rPr>
          <w:rStyle w:val="Emphasis"/>
          <w:i w:val="0"/>
        </w:rPr>
        <w:t>.</w:t>
      </w:r>
    </w:p>
    <w:p w:rsidR="001E68CE" w:rsidRPr="002C11CE" w:rsidP="003D6D21" w14:paraId="4463EDE3" w14:textId="54ECF402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Assim, em análise apurada, verificou-se a necessidade de alterar e adequar alguns artigos para melhor compreensão do texto legal.</w:t>
      </w:r>
    </w:p>
    <w:p w:rsidR="00B84D31" w:rsidRPr="002C11CE" w:rsidP="0055728D" w14:paraId="0000605D" w14:textId="5D918BE2">
      <w:pPr>
        <w:pStyle w:val="NormalWeb"/>
        <w:spacing w:line="360" w:lineRule="auto"/>
        <w:ind w:firstLine="720"/>
        <w:jc w:val="both"/>
      </w:pPr>
      <w:r w:rsidRPr="002C11CE">
        <w:t xml:space="preserve">Em suma, o projeto busca </w:t>
      </w:r>
      <w:r w:rsidR="001E68CE">
        <w:t xml:space="preserve">alterar os prazos de fala na sessão solene da instalação da Câmara; </w:t>
      </w:r>
      <w:r w:rsidRPr="002C11CE">
        <w:t>retirar o uso da palavra no “Expediente”; alterar o tempo de duração da “Explicação Pessoal”</w:t>
      </w:r>
      <w:r w:rsidR="001E68CE">
        <w:t xml:space="preserve"> passando a ser de até 05 (cinco) minutos</w:t>
      </w:r>
      <w:r w:rsidRPr="002C11CE">
        <w:t>; alterar os prazos de discussão constantes dos incisos do art</w:t>
      </w:r>
      <w:r w:rsidR="001E68CE">
        <w:t>igo 176</w:t>
      </w:r>
      <w:r w:rsidR="0064556F">
        <w:t>,</w:t>
      </w:r>
      <w:r w:rsidR="001E68CE">
        <w:t xml:space="preserve"> entre outras alte</w:t>
      </w:r>
      <w:r w:rsidR="003201FF">
        <w:t>rações.</w:t>
      </w:r>
    </w:p>
    <w:p w:rsidR="00B84D31" w:rsidRPr="002C11CE" w:rsidP="0055728D" w14:paraId="5ADAAA23" w14:textId="08A84357">
      <w:pPr>
        <w:pStyle w:val="NormalWeb"/>
        <w:spacing w:line="360" w:lineRule="auto"/>
        <w:ind w:firstLine="720"/>
        <w:jc w:val="both"/>
      </w:pPr>
      <w:r w:rsidRPr="002C11CE">
        <w:t>Diante da justificativa apresentada, menciona que as alterações propostas são extremamente viáveis, pois a Resolução n</w:t>
      </w:r>
      <w:r w:rsidRPr="002C11CE" w:rsidR="00297994">
        <w:t>°</w:t>
      </w:r>
      <w:r w:rsidRPr="002C11CE" w:rsidR="003D51D9">
        <w:t xml:space="preserve"> 276 de novembro de 2010 - Regimento Interno</w:t>
      </w:r>
      <w:r w:rsidRPr="002C11CE">
        <w:t xml:space="preserve"> apresenta inconsistências e </w:t>
      </w:r>
      <w:r w:rsidRPr="002C11CE" w:rsidR="00297994">
        <w:t>foi aprovada há 15 anos, necessitando de atualização para que o processo legislativo seja modernizado e adequado.</w:t>
      </w:r>
    </w:p>
    <w:p w:rsidR="00B94161" w:rsidRPr="002C11CE" w:rsidP="0055728D" w14:paraId="72FA7C8D" w14:textId="5C4EE9C5">
      <w:pPr>
        <w:pStyle w:val="NormalWeb"/>
        <w:spacing w:line="360" w:lineRule="auto"/>
        <w:ind w:firstLine="720"/>
        <w:jc w:val="both"/>
      </w:pPr>
      <w:r w:rsidRPr="002C11CE">
        <w:t>Por fim, menciona que com essa primeira proposta busca aprimorar a legislação para que, principalmente, o trâmite de algumas proposituras e o andamento das Sessões Ordinárias seja mais produtivo.</w:t>
      </w:r>
    </w:p>
    <w:p w:rsidR="00481751" w:rsidRPr="002C11CE" w:rsidP="0064556F" w14:paraId="5AD32F20" w14:textId="33B03E5C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C11C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C11CE" w:rsidP="003D6D21" w14:paraId="560AAA5E" w14:textId="5ADC7760">
      <w:pPr>
        <w:pStyle w:val="Heading4"/>
        <w:spacing w:line="360" w:lineRule="auto"/>
        <w:rPr>
          <w:color w:val="auto"/>
        </w:rPr>
      </w:pPr>
      <w:r w:rsidRPr="002C11CE">
        <w:rPr>
          <w:rStyle w:val="Strong"/>
          <w:b/>
          <w:bCs w:val="0"/>
          <w:color w:val="auto"/>
        </w:rPr>
        <w:tab/>
      </w:r>
      <w:r w:rsidRPr="002C11CE">
        <w:rPr>
          <w:rStyle w:val="Strong"/>
          <w:b/>
          <w:bCs w:val="0"/>
          <w:color w:val="auto"/>
        </w:rPr>
        <w:t>a) Legalidade e Constitucionalidade</w:t>
      </w:r>
    </w:p>
    <w:p w:rsidR="00B84D31" w:rsidP="003D6D21" w14:paraId="17EC2F2E" w14:textId="4C4D0A3C">
      <w:pPr>
        <w:pStyle w:val="NormalWeb"/>
        <w:spacing w:line="360" w:lineRule="auto"/>
        <w:jc w:val="both"/>
      </w:pPr>
      <w:r w:rsidRPr="002C11CE">
        <w:tab/>
      </w:r>
      <w:r w:rsidRPr="002C11CE" w:rsidR="003B1A59">
        <w:t xml:space="preserve">O </w:t>
      </w:r>
      <w:r w:rsidR="003201FF">
        <w:t xml:space="preserve">Substitutivo ao </w:t>
      </w:r>
      <w:r w:rsidRPr="002C11CE" w:rsidR="003B1A59">
        <w:t>Proj</w:t>
      </w:r>
      <w:r w:rsidRPr="002C11CE" w:rsidR="005B27A9">
        <w:t xml:space="preserve">eto de </w:t>
      </w:r>
      <w:r w:rsidRPr="002C11CE" w:rsidR="00B94161">
        <w:t>Resolução</w:t>
      </w:r>
      <w:r w:rsidRPr="002C11CE">
        <w:t xml:space="preserve"> </w:t>
      </w:r>
      <w:r w:rsidRPr="002C11CE" w:rsidR="00B94161">
        <w:t>nº 03</w:t>
      </w:r>
      <w:r w:rsidRPr="002C11CE" w:rsidR="003B1A59">
        <w:t xml:space="preserve"> de 2025 está em conformidade com os princípios constitucionais e legai</w:t>
      </w:r>
      <w:r w:rsidRPr="002C11CE" w:rsidR="005B27A9">
        <w:t xml:space="preserve">s, não apresentando vícios de constitucionalidade ou </w:t>
      </w:r>
      <w:r w:rsidRPr="002C11CE" w:rsidR="00774103">
        <w:t>legalidade.</w:t>
      </w:r>
    </w:p>
    <w:p w:rsidR="003201FF" w:rsidRPr="002C11CE" w:rsidP="003D6D21" w14:paraId="428E6B5D" w14:textId="79B011F8">
      <w:pPr>
        <w:pStyle w:val="NormalWeb"/>
        <w:spacing w:line="360" w:lineRule="auto"/>
        <w:jc w:val="both"/>
      </w:pPr>
      <w:r>
        <w:tab/>
        <w:t>O artigo 147 do Regimento Interno prevê que Substitutivo é o Projeto de Lei, de Lei Complementar, de Decreto Legislativo ou de Resolução apresentado por Vereador ou Comissão para substituir outro já em tramitação sobre o mesmo assunto.</w:t>
      </w:r>
    </w:p>
    <w:p w:rsidR="006A418A" w:rsidRPr="002C11CE" w:rsidP="00376572" w14:paraId="1BF703EE" w14:textId="5EB09A61">
      <w:pPr>
        <w:pStyle w:val="NormalWeb"/>
        <w:spacing w:line="360" w:lineRule="auto"/>
        <w:ind w:firstLine="720"/>
        <w:jc w:val="both"/>
      </w:pPr>
      <w:r>
        <w:t>Ainda, de</w:t>
      </w:r>
      <w:r w:rsidRPr="002C11CE" w:rsidR="00AA127E">
        <w:t xml:space="preserve"> acordo com o ar</w:t>
      </w:r>
      <w:r w:rsidR="0064556F">
        <w:t>tigo 145 do Regimento Interno, P</w:t>
      </w:r>
      <w:r w:rsidRPr="002C11CE" w:rsidR="00AA127E">
        <w:t>rojeto de Resolução</w:t>
      </w:r>
      <w:r w:rsidRPr="002C11CE">
        <w:t xml:space="preserve">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3B1A59" w:rsidRPr="002C11CE" w:rsidP="00376572" w14:paraId="688B016A" w14:textId="425531E4">
      <w:pPr>
        <w:pStyle w:val="NormalWeb"/>
        <w:spacing w:line="360" w:lineRule="auto"/>
        <w:ind w:firstLine="720"/>
        <w:jc w:val="both"/>
      </w:pPr>
      <w:r w:rsidRPr="002C11CE">
        <w:t>Ainda, a elaboração, reforma total e alteração de dispositivo do Regimento Interno é matéria de Projeto de Resolução, conforme o disposto no inciso I do §1° do artigo 145 do Regimento Interno.</w:t>
      </w:r>
    </w:p>
    <w:p w:rsidR="006A418A" w:rsidRPr="002C11CE" w:rsidP="00376572" w14:paraId="276B7CE3" w14:textId="2108812B">
      <w:pPr>
        <w:pStyle w:val="NormalWeb"/>
        <w:spacing w:line="360" w:lineRule="auto"/>
        <w:ind w:firstLine="720"/>
        <w:jc w:val="both"/>
      </w:pPr>
      <w:r w:rsidRPr="002C11CE">
        <w:t>Logo, o</w:t>
      </w:r>
      <w:r w:rsidR="003201FF">
        <w:t xml:space="preserve"> Substitutivo ao</w:t>
      </w:r>
      <w:r w:rsidRPr="002C11CE">
        <w:t xml:space="preserve"> Projeto de Resolução é a proposição adequada para </w:t>
      </w:r>
      <w:r w:rsidR="003201FF">
        <w:t xml:space="preserve">substituir o projeto original e, consequentemente, </w:t>
      </w:r>
      <w:r w:rsidRPr="002C11CE">
        <w:t>alterar dispositivos do Regimento Interno em vigor.</w:t>
      </w:r>
    </w:p>
    <w:p w:rsidR="003B1A59" w:rsidRPr="002C11CE" w:rsidP="00136724" w14:paraId="37C22377" w14:textId="4FEDC942">
      <w:pPr>
        <w:pStyle w:val="NormalWeb"/>
        <w:spacing w:line="360" w:lineRule="auto"/>
        <w:ind w:firstLine="720"/>
        <w:jc w:val="both"/>
      </w:pPr>
      <w:r w:rsidRPr="002C11CE">
        <w:t xml:space="preserve">Ademais, dentre outras atribuições e competências, a Mesa Diretora possui competência para propor </w:t>
      </w:r>
      <w:r w:rsidR="003201FF">
        <w:t>Substitutivo ao</w:t>
      </w:r>
      <w:r w:rsidRPr="002C11CE" w:rsidR="003201FF">
        <w:t xml:space="preserve"> </w:t>
      </w:r>
      <w:r w:rsidRPr="002C11CE">
        <w:t xml:space="preserve">Projeto de Resolução que visa alterar artigos do Regimento Interno especialmente quanto a </w:t>
      </w:r>
      <w:r w:rsidRPr="002C11CE" w:rsidR="00520E4C">
        <w:t xml:space="preserve">organização e </w:t>
      </w:r>
      <w:r w:rsidRPr="002C11CE">
        <w:t xml:space="preserve">duração das sessões </w:t>
      </w:r>
      <w:r w:rsidRPr="002C11CE" w:rsidR="003D51D9">
        <w:t xml:space="preserve">legislativas </w:t>
      </w:r>
      <w:r w:rsidRPr="002C11CE">
        <w:t>e demais atividades internas.</w:t>
      </w:r>
      <w:r w:rsidRPr="002C11CE">
        <w:t xml:space="preserve"> </w:t>
      </w:r>
    </w:p>
    <w:p w:rsidR="00F74441" w:rsidRPr="002C11CE" w:rsidP="003D6D21" w14:paraId="0F32780D" w14:textId="48768D2A">
      <w:pPr>
        <w:pStyle w:val="NormalWeb"/>
        <w:spacing w:line="360" w:lineRule="auto"/>
        <w:jc w:val="both"/>
      </w:pPr>
      <w:r w:rsidRPr="002C11CE">
        <w:rPr>
          <w:rStyle w:val="Strong"/>
          <w:bCs w:val="0"/>
        </w:rPr>
        <w:tab/>
        <w:t>b) Conveniência e Oportunidade</w:t>
      </w:r>
    </w:p>
    <w:p w:rsidR="003201FF" w:rsidRPr="002C11CE" w:rsidP="003201FF" w14:paraId="1EDA9428" w14:textId="381F69FC">
      <w:pPr>
        <w:pStyle w:val="NormalWeb"/>
        <w:spacing w:line="360" w:lineRule="auto"/>
        <w:ind w:firstLine="720"/>
        <w:jc w:val="both"/>
      </w:pPr>
      <w:r w:rsidRPr="002C11CE">
        <w:t xml:space="preserve">Em linhas gerais, </w:t>
      </w:r>
      <w:r>
        <w:t xml:space="preserve">a proposta busca </w:t>
      </w:r>
      <w:r>
        <w:t xml:space="preserve">alterar os prazos de fala na sessão solene da instalação da Câmara; </w:t>
      </w:r>
      <w:r w:rsidRPr="002C11CE">
        <w:t>retirar o uso da palavra no “Expediente”; alterar o tempo de duração da “Explicação Pessoal”</w:t>
      </w:r>
      <w:r>
        <w:t xml:space="preserve"> passando a ser de até 05 (cinco) minutos</w:t>
      </w:r>
      <w:r w:rsidRPr="002C11CE">
        <w:t>; alterar os prazos de discussão constantes dos incisos do art</w:t>
      </w:r>
      <w:r>
        <w:t>igo 176</w:t>
      </w:r>
      <w:r w:rsidR="0064556F">
        <w:t>,</w:t>
      </w:r>
      <w:bookmarkStart w:id="0" w:name="_GoBack"/>
      <w:bookmarkEnd w:id="0"/>
      <w:r>
        <w:t xml:space="preserve"> entre outras alterações.</w:t>
      </w:r>
    </w:p>
    <w:p w:rsidR="00D5356C" w:rsidRPr="002C11CE" w:rsidP="003201FF" w14:paraId="730D4CFE" w14:textId="54A29558">
      <w:pPr>
        <w:pStyle w:val="NormalWeb"/>
        <w:spacing w:line="360" w:lineRule="auto"/>
        <w:ind w:firstLine="720"/>
        <w:jc w:val="both"/>
      </w:pPr>
      <w:r w:rsidRPr="002C11CE">
        <w:t>Com o fim de moderniz</w:t>
      </w:r>
      <w:r w:rsidRPr="002C11CE" w:rsidR="0022774A">
        <w:t xml:space="preserve">ar e adequar </w:t>
      </w:r>
      <w:r w:rsidRPr="002C11CE">
        <w:t>o processo legislativo</w:t>
      </w:r>
      <w:r w:rsidRPr="002C11CE" w:rsidR="0022774A">
        <w:t xml:space="preserve"> e otimizar o tempo de duração das sessões, apresentou-se o presente </w:t>
      </w:r>
      <w:r w:rsidR="003201FF">
        <w:t>Substitutivo ao P</w:t>
      </w:r>
      <w:r w:rsidRPr="002C11CE" w:rsidR="0022774A">
        <w:t>rojeto de Resolução. Ainda, p</w:t>
      </w:r>
      <w:r w:rsidRPr="002C11CE" w:rsidR="00481751">
        <w:t>ara apresentação das alterações, levou-se em consideração o tempo máximo de duração de cada sessão legislativa, ou seja, 4 (quatro) horas.</w:t>
      </w:r>
    </w:p>
    <w:p w:rsidR="00672758" w:rsidRPr="002C11CE" w:rsidP="00520E4C" w14:paraId="47CCC586" w14:textId="4C6AB51F">
      <w:pPr>
        <w:pStyle w:val="NormalWeb"/>
        <w:spacing w:line="360" w:lineRule="auto"/>
        <w:ind w:firstLine="720"/>
        <w:jc w:val="both"/>
      </w:pPr>
      <w:r w:rsidRPr="002C11CE">
        <w:t xml:space="preserve">Portanto, a proposta é oportuna e conveniente, </w:t>
      </w:r>
      <w:r w:rsidRPr="002C11CE" w:rsidR="00520E4C">
        <w:t>pois versa sobre organização e duração das sessões legislativas, buscando modernizar o Regimento Interno e dar maior eficácia, agilidade e otimizar o tempo de duração das sessões</w:t>
      </w:r>
      <w:r w:rsidRPr="002C11CE" w:rsidR="003D51D9">
        <w:t xml:space="preserve"> legislativas</w:t>
      </w:r>
      <w:r w:rsidRPr="002C11CE" w:rsidR="00520E4C">
        <w:t>.</w:t>
      </w:r>
    </w:p>
    <w:p w:rsidR="00F74441" w:rsidRPr="002C11C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5914C0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5914C0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5914C0" w:rsidP="00E452E2" w14:paraId="703133F1" w14:textId="6B42917C">
      <w:pPr>
        <w:pStyle w:val="NormalWeb"/>
        <w:spacing w:line="360" w:lineRule="auto"/>
        <w:jc w:val="both"/>
      </w:pPr>
      <w:r w:rsidRPr="005914C0">
        <w:tab/>
      </w:r>
      <w:r w:rsidRPr="005914C0" w:rsidR="005914C0">
        <w:t>Após análise detalhada do projeto o relator </w:t>
      </w:r>
      <w:r w:rsidRPr="005914C0" w:rsidR="005914C0">
        <w:rPr>
          <w:rStyle w:val="Strong"/>
        </w:rPr>
        <w:t>não propõe emendas</w:t>
      </w:r>
      <w:r w:rsidRPr="005914C0" w:rsidR="005914C0">
        <w:t> ao texto do projeto. A decisão de não propor emendas baseia-se no entendimento de que o projeto, em sua forma atual, já cumpre com seus objetivos.</w:t>
      </w:r>
    </w:p>
    <w:p w:rsidR="00F74441" w:rsidRPr="002C11C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C11C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C11CE" w:rsidP="003D6D21" w14:paraId="2AF20253" w14:textId="04169C8F">
      <w:pPr>
        <w:pStyle w:val="NormalWeb"/>
        <w:spacing w:line="360" w:lineRule="auto"/>
        <w:jc w:val="both"/>
      </w:pPr>
      <w:r w:rsidRPr="002C11CE">
        <w:tab/>
        <w:t>A Comissão de Justiça e Redação, por unanimidade, </w:t>
      </w:r>
      <w:r w:rsidRPr="002C11CE">
        <w:rPr>
          <w:rStyle w:val="Strong"/>
        </w:rPr>
        <w:t>aprova</w:t>
      </w:r>
      <w:r w:rsidRPr="002C11CE">
        <w:t xml:space="preserve"> o </w:t>
      </w:r>
      <w:r w:rsidR="003201FF">
        <w:t xml:space="preserve">Substitutivo ao </w:t>
      </w:r>
      <w:r w:rsidRPr="002C11CE">
        <w:t>Pro</w:t>
      </w:r>
      <w:r w:rsidRPr="002C11CE" w:rsidR="00E973AD">
        <w:t>jeto de Resolução nº 03</w:t>
      </w:r>
      <w:r w:rsidRPr="002C11CE">
        <w:t xml:space="preserve"> de 2025, </w:t>
      </w:r>
      <w:r w:rsidR="003201FF">
        <w:rPr>
          <w:rStyle w:val="Strong"/>
        </w:rPr>
        <w:t>sem</w:t>
      </w:r>
      <w:r w:rsidRPr="002C11CE" w:rsidR="003D6D21">
        <w:rPr>
          <w:rStyle w:val="Strong"/>
        </w:rPr>
        <w:t xml:space="preserve"> emendas</w:t>
      </w:r>
      <w:r w:rsidRPr="002C11CE">
        <w:t>, considerando-o </w:t>
      </w:r>
      <w:r w:rsidRPr="002C11CE" w:rsidR="00D06691">
        <w:rPr>
          <w:rStyle w:val="Strong"/>
        </w:rPr>
        <w:t>legal,</w:t>
      </w:r>
      <w:r w:rsidRPr="002C11CE" w:rsidR="00F6103C">
        <w:rPr>
          <w:rStyle w:val="Strong"/>
        </w:rPr>
        <w:t xml:space="preserve"> constitucional e </w:t>
      </w:r>
      <w:r w:rsidRPr="002C11CE">
        <w:rPr>
          <w:rStyle w:val="Strong"/>
        </w:rPr>
        <w:t>conveniente</w:t>
      </w:r>
      <w:r w:rsidRPr="002C11CE">
        <w:t>.</w:t>
      </w:r>
    </w:p>
    <w:p w:rsidR="00C15829" w:rsidRPr="002C11C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C11CE" w:rsidP="003D6D21" w14:paraId="14CCE9EB" w14:textId="77777777">
      <w:pPr>
        <w:pStyle w:val="NormalWeb"/>
        <w:spacing w:line="360" w:lineRule="auto"/>
      </w:pPr>
      <w:r w:rsidRPr="002C11CE">
        <w:rPr>
          <w:rStyle w:val="Strong"/>
        </w:rPr>
        <w:t>Assinam os membros da Comissão de Justiça e Redação que votaram a favor:</w:t>
      </w:r>
    </w:p>
    <w:p w:rsidR="00346786" w:rsidRPr="002C11C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Wagner Ricardo Pereira (Presidente)</w:t>
      </w:r>
    </w:p>
    <w:p w:rsidR="00346786" w:rsidRPr="002C11C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Manoel Eduardo Pereira da Cruz Palomino (Vice-Presidente)</w:t>
      </w:r>
    </w:p>
    <w:p w:rsidR="00346786" w:rsidRPr="002C11CE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João V</w:t>
      </w:r>
      <w:r w:rsidRPr="002C11CE" w:rsidR="00E973AD">
        <w:t>ictor Gasparini (Membro</w:t>
      </w:r>
      <w:r w:rsidRPr="002C11CE">
        <w:t>)</w:t>
      </w:r>
    </w:p>
    <w:p w:rsidR="00F74441" w:rsidRPr="002C11C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C11CE" w:rsidP="003D6D21" w14:paraId="6AB168D8" w14:textId="136EF0D7">
      <w:pPr>
        <w:pStyle w:val="NormalWeb"/>
        <w:spacing w:line="360" w:lineRule="auto"/>
        <w:jc w:val="center"/>
      </w:pPr>
      <w:r w:rsidRPr="002C11CE">
        <w:rPr>
          <w:rStyle w:val="Strong"/>
        </w:rPr>
        <w:t>SALA DAS SESSÕES</w:t>
      </w:r>
      <w:r w:rsidRPr="002C11CE" w:rsidR="00C15829">
        <w:rPr>
          <w:rStyle w:val="Strong"/>
        </w:rPr>
        <w:t xml:space="preserve"> “VEREADOR SANTO RÓTTOLI”, em</w:t>
      </w:r>
      <w:r w:rsidR="005914C0">
        <w:rPr>
          <w:rStyle w:val="Strong"/>
        </w:rPr>
        <w:t xml:space="preserve"> 10 de abril</w:t>
      </w:r>
      <w:r w:rsidRPr="002C11CE">
        <w:rPr>
          <w:rStyle w:val="Strong"/>
        </w:rPr>
        <w:t xml:space="preserve"> de 2025.</w:t>
      </w:r>
    </w:p>
    <w:p w:rsidR="003D6D21" w:rsidRPr="002C11C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C11C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C11CE">
        <w:rPr>
          <w:bCs/>
          <w:i/>
          <w:sz w:val="24"/>
          <w:szCs w:val="24"/>
        </w:rPr>
        <w:t>(</w:t>
      </w:r>
      <w:r w:rsidRPr="002C11CE">
        <w:rPr>
          <w:bCs/>
          <w:i/>
          <w:sz w:val="24"/>
          <w:szCs w:val="24"/>
        </w:rPr>
        <w:t>assinado</w:t>
      </w:r>
      <w:r w:rsidRPr="002C11CE">
        <w:rPr>
          <w:bCs/>
          <w:i/>
          <w:sz w:val="24"/>
          <w:szCs w:val="24"/>
        </w:rPr>
        <w:t xml:space="preserve"> digitalmente)</w:t>
      </w:r>
    </w:p>
    <w:p w:rsidR="00F74441" w:rsidRPr="002C11C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C11C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C11C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C11CE">
        <w:rPr>
          <w:sz w:val="24"/>
          <w:szCs w:val="24"/>
        </w:rPr>
        <w:t>Relator</w:t>
      </w:r>
    </w:p>
    <w:p w:rsidR="003D6D21" w:rsidRPr="002C11C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C11C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C15829" w:rsidP="00E973AD" w14:paraId="27F403BF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221A264C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603C024E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79315C39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75ABFA81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61B6142F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21312984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761269A4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3B6BBDBA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2F5A59DE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3836768F" w14:textId="77777777">
      <w:pPr>
        <w:pStyle w:val="NormalWeb"/>
        <w:spacing w:before="0" w:beforeAutospacing="0" w:line="360" w:lineRule="auto"/>
        <w:jc w:val="both"/>
      </w:pPr>
    </w:p>
    <w:p w:rsidR="00E973AD" w:rsidRPr="002C11C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C11CE" w:rsidP="00C15829" w14:paraId="627C97A8" w14:textId="4F7D614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C11C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 xml:space="preserve">TIÇA E REDAÇÃO AO </w:t>
      </w:r>
      <w:r w:rsidR="005914C0">
        <w:rPr>
          <w:rFonts w:ascii="Palatino Linotype" w:hAnsi="Palatino Linotype" w:cs="Arial"/>
          <w:b/>
          <w:sz w:val="24"/>
          <w:szCs w:val="24"/>
        </w:rPr>
        <w:t xml:space="preserve">SUBSTITUTIVO AO 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>PROJETO DE RESOLUÇÃO N° 03</w:t>
      </w:r>
      <w:r w:rsidRPr="002C11C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>2025 DE AUTORIA DA MESA DIRETORA</w:t>
      </w:r>
      <w:r w:rsidRPr="002C11CE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C11C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C11CE" w:rsidP="00C15829" w14:paraId="15977508" w14:textId="69AA334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Pr="002C11CE" w:rsidR="003D51D9">
        <w:rPr>
          <w:rFonts w:ascii="Palatino Linotype" w:hAnsi="Palatino Linotype" w:cs="Arial"/>
          <w:sz w:val="24"/>
          <w:szCs w:val="24"/>
        </w:rPr>
        <w:t xml:space="preserve">AVORÁVEL ao </w:t>
      </w:r>
      <w:r w:rsidR="005914C0">
        <w:rPr>
          <w:rFonts w:ascii="Palatino Linotype" w:hAnsi="Palatino Linotype" w:cs="Arial"/>
          <w:sz w:val="24"/>
          <w:szCs w:val="24"/>
        </w:rPr>
        <w:t xml:space="preserve">Substitutivo ao </w:t>
      </w:r>
      <w:r w:rsidRPr="002C11CE" w:rsidR="003D51D9">
        <w:rPr>
          <w:rFonts w:ascii="Palatino Linotype" w:hAnsi="Palatino Linotype" w:cs="Arial"/>
          <w:sz w:val="24"/>
          <w:szCs w:val="24"/>
        </w:rPr>
        <w:t>Projeto de</w:t>
      </w:r>
      <w:r w:rsidRPr="002C11CE">
        <w:rPr>
          <w:rFonts w:ascii="Palatino Linotype" w:hAnsi="Palatino Linotype" w:cs="Arial"/>
          <w:sz w:val="24"/>
          <w:szCs w:val="24"/>
        </w:rPr>
        <w:t xml:space="preserve"> </w:t>
      </w:r>
      <w:r w:rsidRPr="002C11CE" w:rsidR="00E973AD">
        <w:rPr>
          <w:rFonts w:ascii="Palatino Linotype" w:hAnsi="Palatino Linotype" w:cs="Arial"/>
          <w:sz w:val="24"/>
          <w:szCs w:val="24"/>
        </w:rPr>
        <w:t>Resolução n° 03</w:t>
      </w:r>
      <w:r w:rsidRPr="002C11CE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2C11C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C11C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316A3D16" w14:textId="5757CBC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10 de abril</w:t>
      </w:r>
      <w:r w:rsidRPr="002C11C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C11C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C11C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C11C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C11C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C11C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C11C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C11C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2C11C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Membro</w:t>
      </w:r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6AE5"/>
    <w:rsid w:val="00136724"/>
    <w:rsid w:val="0015590E"/>
    <w:rsid w:val="00181506"/>
    <w:rsid w:val="00187FC6"/>
    <w:rsid w:val="00192536"/>
    <w:rsid w:val="001A3CE4"/>
    <w:rsid w:val="001B7303"/>
    <w:rsid w:val="001E68CE"/>
    <w:rsid w:val="0020165D"/>
    <w:rsid w:val="00213987"/>
    <w:rsid w:val="0022774A"/>
    <w:rsid w:val="00227E2C"/>
    <w:rsid w:val="00234376"/>
    <w:rsid w:val="00297379"/>
    <w:rsid w:val="00297994"/>
    <w:rsid w:val="002A2BD3"/>
    <w:rsid w:val="002B71AC"/>
    <w:rsid w:val="002C11CE"/>
    <w:rsid w:val="003121C8"/>
    <w:rsid w:val="00314B47"/>
    <w:rsid w:val="003201FF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F0B47"/>
    <w:rsid w:val="00405098"/>
    <w:rsid w:val="00446FA1"/>
    <w:rsid w:val="00456770"/>
    <w:rsid w:val="00481751"/>
    <w:rsid w:val="004B6FDF"/>
    <w:rsid w:val="004D46DA"/>
    <w:rsid w:val="004E6092"/>
    <w:rsid w:val="00520E4C"/>
    <w:rsid w:val="005242B1"/>
    <w:rsid w:val="005559D9"/>
    <w:rsid w:val="0055728D"/>
    <w:rsid w:val="0057515A"/>
    <w:rsid w:val="005914C0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4556F"/>
    <w:rsid w:val="00672758"/>
    <w:rsid w:val="006834FE"/>
    <w:rsid w:val="00697874"/>
    <w:rsid w:val="006A418A"/>
    <w:rsid w:val="006A54A9"/>
    <w:rsid w:val="007038AD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48C7"/>
    <w:rsid w:val="00BD1985"/>
    <w:rsid w:val="00BE41D6"/>
    <w:rsid w:val="00BE6938"/>
    <w:rsid w:val="00BF2A6F"/>
    <w:rsid w:val="00C10154"/>
    <w:rsid w:val="00C15829"/>
    <w:rsid w:val="00C43253"/>
    <w:rsid w:val="00C74E3F"/>
    <w:rsid w:val="00C75973"/>
    <w:rsid w:val="00CA4349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874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2025-04-10T14:39:23Z</cp:lastPrinted>
  <dcterms:created xsi:type="dcterms:W3CDTF">2025-04-10T13:28:00Z</dcterms:created>
  <dcterms:modified xsi:type="dcterms:W3CDTF">2025-04-10T14:12:00Z</dcterms:modified>
</cp:coreProperties>
</file>