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FF139E" w:rsidP="00FF139E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FF139E" w:rsidP="00FF139E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FF139E" w:rsidP="00FF139E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FF139E" w:rsidP="00FF139E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FF139E" w:rsidP="00FF139E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FF139E">
        <w:rPr>
          <w:b/>
          <w:color w:val="000000"/>
          <w:sz w:val="24"/>
          <w:szCs w:val="24"/>
        </w:rPr>
        <w:t>RELATÓRIO</w:t>
      </w:r>
    </w:p>
    <w:p w:rsidR="00322469" w:rsidRPr="00FF139E" w:rsidP="00FF139E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FF139E" w:rsidP="00FF139E" w14:paraId="4DE9CBF8" w14:textId="15DA9B83">
      <w:pPr>
        <w:pStyle w:val="NormalWeb"/>
        <w:spacing w:line="360" w:lineRule="auto"/>
        <w:rPr>
          <w:color w:val="404040"/>
        </w:rPr>
      </w:pPr>
      <w:r w:rsidRPr="00FF139E">
        <w:tab/>
      </w:r>
      <w:r w:rsidRPr="00FF139E" w:rsidR="009F0405">
        <w:rPr>
          <w:rStyle w:val="Strong"/>
          <w:color w:val="404040"/>
        </w:rPr>
        <w:t>PROJETO DE LEI Nº 23</w:t>
      </w:r>
      <w:r w:rsidRPr="00FF139E">
        <w:rPr>
          <w:rStyle w:val="Strong"/>
          <w:color w:val="404040"/>
        </w:rPr>
        <w:t xml:space="preserve"> DE 2025</w:t>
      </w:r>
      <w:r w:rsidRPr="00FF139E">
        <w:rPr>
          <w:color w:val="404040"/>
        </w:rPr>
        <w:br/>
      </w:r>
      <w:r w:rsidRPr="00FF139E" w:rsidR="009F0405">
        <w:rPr>
          <w:rStyle w:val="Emphasis"/>
          <w:color w:val="404040"/>
        </w:rPr>
        <w:t>Acrescenta dispositivo à Lei Municipal nº 6.142, de 21 de novembro de 2019, e dá outras providências</w:t>
      </w:r>
      <w:r w:rsidRPr="00FF139E">
        <w:rPr>
          <w:rStyle w:val="Emphasis"/>
          <w:color w:val="404040"/>
        </w:rPr>
        <w:t>.</w:t>
      </w:r>
    </w:p>
    <w:p w:rsidR="00F74441" w:rsidRPr="00FF139E" w:rsidP="00FF139E" w14:paraId="1D42C3C2" w14:textId="77777777">
      <w:pPr>
        <w:pStyle w:val="NormalWeb"/>
        <w:spacing w:line="360" w:lineRule="auto"/>
        <w:rPr>
          <w:color w:val="404040"/>
        </w:rPr>
      </w:pPr>
      <w:r w:rsidRPr="00FF139E">
        <w:rPr>
          <w:rStyle w:val="Strong"/>
          <w:color w:val="404040"/>
        </w:rPr>
        <w:t>RELATOR: VEREADOR JOÃO VICTOR GASPARINI</w:t>
      </w:r>
    </w:p>
    <w:p w:rsidR="00F74441" w:rsidRPr="00FF139E" w:rsidP="00FF139E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FF139E" w:rsidP="00FF139E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FF139E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9F0405" w:rsidRPr="00FF139E" w:rsidP="00FF139E" w14:paraId="3F6F62CD" w14:textId="1B1C5F57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</w:r>
      <w:r w:rsidRPr="00FF139E">
        <w:rPr>
          <w:color w:val="404040"/>
        </w:rPr>
        <w:t>O Projeto de Lei nº 023/2025, protocolado sob o número 39125, foi apresentado pelo Prefeito Municipal de Mogi Mirim, Dr. Paulo de Oliveira e Silva, em 31 de março de 2025, conforme registrado no Ofício nº 012/25 do Gabinete do Prefeito (Documento 2, Página 1). A proposta tem como objetivo alterar a Lei Municipal nº 6.142, de 21 de novembro de 2019, que instituiu o Conselho Municipal de Políticas Públicas sobre Drogas (COMAD), mediante a inclusão do inciso XI ao artigo 1º. O texto do inciso XI estabelece que o COMAD passa a ter a atribuição de “identificar, cadastrar, acompanhar e fiscalizar, de acordo com a legislação vigente, os órgãos, entidades e pessoas que atuam nas ações de prevenção, tratamento, acolhimento e reinserção social de dependentes de drogas lícitas ou ilícitas” (Documento 3, Página 1).</w:t>
      </w:r>
      <w:r w:rsidRPr="00FF139E">
        <w:rPr>
          <w:color w:val="404040"/>
        </w:rPr>
        <w:br/>
      </w:r>
      <w:r w:rsidRPr="00FF139E">
        <w:rPr>
          <w:color w:val="404040"/>
        </w:rPr>
        <w:tab/>
      </w:r>
      <w:r w:rsidRPr="00FF139E">
        <w:rPr>
          <w:color w:val="404040"/>
        </w:rPr>
        <w:t>O projeto é estruturado em dois artigos:</w:t>
      </w:r>
    </w:p>
    <w:p w:rsidR="009F0405" w:rsidRPr="00FF139E" w:rsidP="00FF139E" w14:paraId="18D71134" w14:textId="77777777">
      <w:pPr>
        <w:pStyle w:val="NormalWeb"/>
        <w:spacing w:line="360" w:lineRule="auto"/>
        <w:ind w:left="2268"/>
        <w:jc w:val="both"/>
        <w:rPr>
          <w:i/>
          <w:color w:val="404040"/>
        </w:rPr>
      </w:pPr>
      <w:r w:rsidRPr="00FF139E">
        <w:rPr>
          <w:i/>
          <w:color w:val="404040"/>
        </w:rPr>
        <w:t>Art. 1º: Acresce o inciso XI ao artigo 1º da Lei Municipal nº 6.142/2019, com a redação mencionada acima.</w:t>
      </w:r>
    </w:p>
    <w:p w:rsidR="009F0405" w:rsidRPr="00FF139E" w:rsidP="00FF139E" w14:paraId="0DBBB928" w14:textId="77777777">
      <w:pPr>
        <w:pStyle w:val="NormalWeb"/>
        <w:spacing w:line="360" w:lineRule="auto"/>
        <w:ind w:left="2268"/>
        <w:jc w:val="both"/>
        <w:rPr>
          <w:i/>
          <w:color w:val="404040"/>
        </w:rPr>
      </w:pPr>
      <w:r w:rsidRPr="00FF139E">
        <w:rPr>
          <w:i/>
          <w:color w:val="404040"/>
        </w:rPr>
        <w:t>Art. 2º: Define que a lei entra em vigor na data de sua publicação.</w:t>
      </w:r>
    </w:p>
    <w:p w:rsidR="009F0405" w:rsidRPr="00FF139E" w:rsidP="00FF139E" w14:paraId="75BAEF05" w14:textId="30A20329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</w:r>
      <w:r w:rsidRPr="00FF139E">
        <w:rPr>
          <w:color w:val="404040"/>
        </w:rPr>
        <w:t xml:space="preserve">A Mensagem nº 012/25, anexa ao projeto e assinada pelo Prefeito em 31 de março de 2025, detalha a justificativa da proposta (Documento 2, Página 2). O texto argumenta que a </w:t>
      </w:r>
      <w:r w:rsidRPr="00FF139E">
        <w:rPr>
          <w:color w:val="404040"/>
        </w:rPr>
        <w:t>alteração visa “aprimorar a atuação do Conselho Municipal de Políticas Públicas sobre Drogas de Mogi Mirim (COMAD), proporcionando-lhe maior efetividade na execução de suas atribuições relacionadas ao combate ao uso de substâncias, sejam elas lícitas ou ilícitas”. Especificamente, a inclusão do inciso XI tem como objetivo “estabelecer a necessidade de identificação, cadastramento, acompanhamento e fiscalização dos órgãos, entidades e pessoas envolvidas nas ações de prevenção, tratamento, acolhimento e reinserção social de dependentes”, com o intuito de garantir serviços adequados e eficientes, conforme normas legais, e promover maior transparência e controle das atividades dessas instituições e indivíduos.</w:t>
      </w:r>
    </w:p>
    <w:p w:rsidR="003B1A59" w:rsidRPr="00FF139E" w:rsidP="00FF139E" w14:paraId="79BC7A2E" w14:textId="168D86C9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</w:r>
      <w:r w:rsidRPr="00FF139E">
        <w:rPr>
          <w:color w:val="404040"/>
        </w:rPr>
        <w:t>A proposta foi encaminhada à Câmara Municipal com pedido de apreciação, discussão e votação, seguindo os trâmites regimentais, conforme indicado no Ofício nº 012/25 (Documento 2, Página 1). Adicionalmente, o COMAD, em reunião ordinária de 22 de dezembro de 2024, aprovou a alteração, conforme const</w:t>
      </w:r>
      <w:r w:rsidRPr="00FF139E">
        <w:rPr>
          <w:color w:val="404040"/>
        </w:rPr>
        <w:t>a na justificativa assinada pelo</w:t>
      </w:r>
      <w:r w:rsidRPr="00FF139E">
        <w:rPr>
          <w:color w:val="404040"/>
        </w:rPr>
        <w:t xml:space="preserve"> Presidente do Conselho, </w:t>
      </w:r>
      <w:r w:rsidRPr="00FF139E">
        <w:rPr>
          <w:color w:val="404040"/>
        </w:rPr>
        <w:t xml:space="preserve">Thiago </w:t>
      </w:r>
      <w:r w:rsidRPr="00FF139E">
        <w:rPr>
          <w:color w:val="404040"/>
        </w:rPr>
        <w:t>Paquez</w:t>
      </w:r>
      <w:r w:rsidRPr="00FF139E">
        <w:rPr>
          <w:color w:val="404040"/>
        </w:rPr>
        <w:t xml:space="preserve"> </w:t>
      </w:r>
      <w:r w:rsidRPr="00FF139E">
        <w:rPr>
          <w:color w:val="404040"/>
        </w:rPr>
        <w:t>Lucon</w:t>
      </w:r>
      <w:r w:rsidRPr="00FF139E">
        <w:rPr>
          <w:color w:val="404040"/>
        </w:rPr>
        <w:t xml:space="preserve">, e pela Chefe de Gabinete, Maria Helena </w:t>
      </w:r>
      <w:r w:rsidRPr="00FF139E">
        <w:rPr>
          <w:color w:val="404040"/>
        </w:rPr>
        <w:t>Scudeler</w:t>
      </w:r>
      <w:r w:rsidRPr="00FF139E">
        <w:rPr>
          <w:color w:val="404040"/>
        </w:rPr>
        <w:t xml:space="preserve"> de Barros (Documento 3, Página 3). O conselho destacou que a medida amplia sua participação na política municipal sobre drogas e permite o financiamento de entidades, como comunidades terapêuticas, por meio do Fundo Municipal de Políticas Públicas sobre Drogas (FCOMAD), instituído pela Lei Municipal nº 6.405/2022.</w:t>
      </w:r>
    </w:p>
    <w:p w:rsidR="00F74441" w:rsidRPr="00FF139E" w:rsidP="00FF139E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FF139E" w:rsidP="00FF139E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FF139E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FF139E" w:rsidP="00FF139E" w14:paraId="560AAA5E" w14:textId="5ADC7760">
      <w:pPr>
        <w:pStyle w:val="Heading4"/>
        <w:spacing w:line="360" w:lineRule="auto"/>
        <w:rPr>
          <w:color w:val="404040"/>
        </w:rPr>
      </w:pPr>
      <w:r w:rsidRPr="00FF139E">
        <w:rPr>
          <w:rStyle w:val="Strong"/>
          <w:b/>
          <w:bCs w:val="0"/>
          <w:color w:val="404040"/>
        </w:rPr>
        <w:tab/>
        <w:t>a) Legalidade e Constitucionalidade</w:t>
      </w:r>
    </w:p>
    <w:p w:rsidR="009F0405" w:rsidRPr="00FF139E" w:rsidP="00FF139E" w14:paraId="5056C978" w14:textId="77777777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</w:r>
      <w:r w:rsidRPr="00FF139E">
        <w:rPr>
          <w:color w:val="404040"/>
        </w:rPr>
        <w:t xml:space="preserve">O Projeto de Lei nº 023/2025 está fundamentado no artigo 30, inciso I, da Constituição Federal, que atribui aos municípios competência para legislar sobre assuntos de interesse local. A política municipal sobre drogas, incluindo a organização e atribuições do COMAD, constitui matéria de interesse local, conforme consta na análise jurídica da SGP Consultoria (Consulta/0158/2025/JG/G, Documento 1, Página 5), que cita </w:t>
      </w:r>
      <w:r w:rsidRPr="00FF139E">
        <w:rPr>
          <w:color w:val="404040"/>
        </w:rPr>
        <w:t>Dirley</w:t>
      </w:r>
      <w:r w:rsidRPr="00FF139E">
        <w:rPr>
          <w:color w:val="404040"/>
        </w:rPr>
        <w:t xml:space="preserve"> da Cunha Júnior: “interesse local não é interesse exclusivo do Município, mas seu interesse predominante, que o afete de modo direto e imediato” (Curso de Direito Constitucional, 6ª ed., </w:t>
      </w:r>
      <w:r w:rsidRPr="00FF139E">
        <w:rPr>
          <w:color w:val="404040"/>
        </w:rPr>
        <w:t>JusPodivm</w:t>
      </w:r>
      <w:r w:rsidRPr="00FF139E">
        <w:rPr>
          <w:color w:val="404040"/>
        </w:rPr>
        <w:t xml:space="preserve">, 2012, p. 937-938). A proposta também se enquadra no artigo 24, inciso IX, da Constituição Federal, que estabelece competência concorrente para legislar sobre saúde, e no artigo 2º, § 1º, da Resolução </w:t>
      </w:r>
      <w:r w:rsidRPr="00FF139E">
        <w:rPr>
          <w:color w:val="404040"/>
        </w:rPr>
        <w:t>nº 278/2010 (Regimento Interno da Câmara Municipal de Mogi Mirim), que regula a função legislativa municipal.</w:t>
      </w:r>
    </w:p>
    <w:p w:rsidR="009F0405" w:rsidRPr="00FF139E" w:rsidP="00FF139E" w14:paraId="27327D97" w14:textId="796A2517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</w:r>
      <w:r w:rsidRPr="00FF139E">
        <w:rPr>
          <w:color w:val="404040"/>
        </w:rPr>
        <w:t>A iniciativa do projeto é de competência privativa do Prefeito, conforme o artigo 61 da Constituição Federal, aplicável aos municípios por simetria (art. 29 da CF/88). A SGP Consultoria, na página 4 da Consulta/0158/2025/JG/G, refere-se à doutrina de Hely Lopes Meirelles, que afirma: “Leis de iniciativa exclusiva do prefeito são aquelas em que só a ele cabe o envio do projeto à Câmara. Nessa categoria estão as que disponham sobre a criação, estruturação e atribuição das secretarias, órgãos e entidades da Administração Pública Municipal” (Direito Municipal Brasileiro, 21ª ed., Malheiros, 2024, p. 634). O acréscimo de atribuições ao COMAD, órgão vinculado à Secretaria Municipal de Assistência Social (art. 1º da Lei nº 6.142/2019), configura matéria de organização administrativa, sendo, portanto, de iniciativa reservada ao Executivo. O Supremo Tribunal Federal, na Ação Direta de Inconstitucionalidade nº 2.135/DF, reforça que normas constitucionais explícitas definem a iniciativa privativa em tais casos, o que valida a autoria do Prefeito neste projeto.</w:t>
      </w:r>
    </w:p>
    <w:p w:rsidR="009F0405" w:rsidRPr="00FF139E" w:rsidP="00FF139E" w14:paraId="0B1C94F4" w14:textId="781DCFC6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</w:r>
      <w:r w:rsidRPr="00FF139E">
        <w:rPr>
          <w:color w:val="404040"/>
        </w:rPr>
        <w:t>A compatibilidade com a legislação vigente é evidenciada pela análise da Secretaria de Negócios Jurídicos de Mogi Mirim (Despacho nº 748/2025, Documento 3, Página 68), que afirma: “A proposta está em conformidade com a Constituição Federal e a legislação infraconstitucional, especialmente a Lei nº 11.343/2006 (Lei de Drogas), que estabelece diretrizes para prevenção e reinserção social”. A Lei nº 11.343/2006 institui o Sistema Nacional de Políticas sobre Drogas (SISNAD), ao qual o COMAD está vinculado (art. 1º, § 2º, da Lei nº 6.142/2019), e a expressão “de acordo com a legislação vigente” no inciso XI assegura alinhamento com normas federais e estaduais. A proposta não regula substâncias controladas, competência da União, mas organiza políticas locais, o que é corroborado pela SGP Consultoria (Documento 1, Página 3): “Em sendo a matéria objeto da propositura referente à organização administrativa da Prefeitura Municipal, atribui-se ao Chefe do Poder Executivo a competência privativa para iniciar o processo legislativo”.</w:t>
      </w:r>
    </w:p>
    <w:p w:rsidR="009F0405" w:rsidRPr="00FF139E" w:rsidP="00FF139E" w14:paraId="08D7AEB0" w14:textId="2AB8D8D7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</w:r>
      <w:r w:rsidRPr="00FF139E">
        <w:rPr>
          <w:color w:val="404040"/>
        </w:rPr>
        <w:t xml:space="preserve">O projeto também interage com a Lei Municipal nº 6.405/2022, que criou o FCOMAD. O artigo 4º dessa lei prevê a destinação de recursos a programas de tratamento e reinserção social (Documento 3, Página 12), e o cadastramento de entidades pelo COMAD pode facilitar a aplicação desses recursos, conforme indicado na justificativa do conselho (Documento 3, Página 2): “com a devida inscrição o FCOMAD poderá financiar projetos, programas e ações </w:t>
      </w:r>
      <w:r w:rsidRPr="00FF139E">
        <w:rPr>
          <w:color w:val="404040"/>
        </w:rPr>
        <w:t>a entidades e organizações devidamente constituídas e inscritas no Conselho”. A Secretaria de Assistência Social manifestou-se favoravelmente à alteração em 27 de março de 2025 (Despacho nº 28/2025, Documento 3, Página 67), destacando que “a Política sobre Drogas é uma política pública transversal que perpassa diversas outras políticas públicas setoriais”.</w:t>
      </w:r>
    </w:p>
    <w:p w:rsidR="009F0405" w:rsidRPr="00FF139E" w:rsidP="00FF139E" w14:paraId="52FDF9A0" w14:textId="77777777">
      <w:pPr>
        <w:pStyle w:val="NormalWeb"/>
        <w:spacing w:line="360" w:lineRule="auto"/>
        <w:jc w:val="both"/>
        <w:rPr>
          <w:rStyle w:val="Strong"/>
          <w:bCs w:val="0"/>
          <w:color w:val="404040"/>
        </w:rPr>
      </w:pPr>
      <w:r w:rsidRPr="00FF139E">
        <w:rPr>
          <w:color w:val="404040"/>
        </w:rPr>
        <w:tab/>
      </w:r>
      <w:r w:rsidRPr="00FF139E">
        <w:rPr>
          <w:color w:val="404040"/>
        </w:rPr>
        <w:t>Não há violação ao princípio da separação dos poderes (art. 2º da CF/88), pois o projeto, oriundo do Executivo, não impõe obrigações ao Legislativo ou interfere em suas prerrogativas. A redação do inciso XI, ao limitar-se a definir uma atribuição sem detalhar sua execução, preserva a discricionariedade administrativa do Prefeito e do COMAD.</w:t>
      </w:r>
      <w:r w:rsidRPr="00FF139E" w:rsidR="00F74441">
        <w:rPr>
          <w:rStyle w:val="Strong"/>
          <w:bCs w:val="0"/>
          <w:color w:val="404040"/>
        </w:rPr>
        <w:tab/>
      </w:r>
    </w:p>
    <w:p w:rsidR="00F74441" w:rsidRPr="00FF139E" w:rsidP="00FF139E" w14:paraId="0F32780D" w14:textId="745E401F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rStyle w:val="Strong"/>
          <w:bCs w:val="0"/>
          <w:color w:val="404040"/>
        </w:rPr>
        <w:t>b) Conveniência e Oportunidade</w:t>
      </w:r>
    </w:p>
    <w:p w:rsidR="009F0405" w:rsidRPr="00FF139E" w:rsidP="00FF139E" w14:paraId="43E2E415" w14:textId="30DF4F24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  <w:t xml:space="preserve">A </w:t>
      </w:r>
      <w:r w:rsidRPr="00FF139E">
        <w:rPr>
          <w:color w:val="404040"/>
        </w:rPr>
        <w:t>proposta foi analisada quanto à sua pertinência para o município. A Mensagem nº 012/25 do Prefeito (Documento 2, Página 2) argumenta que “ao criar mecanismos de acompanhamento e fiscalização, o COMAD poderá garantir uma maior integração entre os diversos atores sociais envolvidos na temática das drogas, promovendo um trabalho articulado e coerente”. A justificativa do COMAD (Documento 3, Página 2) complementa que a alteração “deverá ampliar a participação e composição do COMAD, além de o Conselho ser efetivo na fiscalização da política municipal sobre drogas”. Esses objetivos estão alinhados aos propósitos da Lei nº 6.142/2019, que, em seu artigo 1º, inciso VI, prevê o desenvolvimento de atividades relacionadas às políticas sobre drogas em consonância com o SISNAD.</w:t>
      </w:r>
    </w:p>
    <w:p w:rsidR="009F0405" w:rsidRPr="00FF139E" w:rsidP="00FF139E" w14:paraId="3BF96BFD" w14:textId="01EBF644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</w:r>
      <w:r w:rsidRPr="00FF139E">
        <w:rPr>
          <w:color w:val="404040"/>
        </w:rPr>
        <w:t>A Secretaria de Negócios Jurídicos, no Despacho nº 748/2025 (Documento 3, Página 68), reconhece que “a matéria versa sobre políticas públicas de combate e tratamento da dependência química, um tema de interesse local”. A inclusão do inciso XI responde à necessidade de mapear e fiscalizar entidades como comunidades terapêuticas, que, conforme a Lei Complementar nº 187/2021 e o Decreto nº 11.791/2023, podem ser certificadas para atuar na redução da demanda de drogas (Documento 3, Página 2). O COMAD destacou, em sua justificativa, que “atualmente, as Comunidades Terapêuticas não estão inscritas em nenhum conselho” (Documento 3, Página 2), o que justifica a criação de um mecanismo local de registro e acompanhamento.</w:t>
      </w:r>
    </w:p>
    <w:p w:rsidR="009F0405" w:rsidRPr="00FF139E" w:rsidP="00FF139E" w14:paraId="6AB0A73E" w14:textId="77777777">
      <w:pPr>
        <w:pStyle w:val="NormalWeb"/>
        <w:spacing w:line="360" w:lineRule="auto"/>
        <w:jc w:val="both"/>
        <w:rPr>
          <w:color w:val="404040"/>
        </w:rPr>
      </w:pPr>
    </w:p>
    <w:p w:rsidR="00F74441" w:rsidRPr="00FF139E" w:rsidP="00FF139E" w14:paraId="38BA90DC" w14:textId="54534E8B">
      <w:pPr>
        <w:pStyle w:val="NormalWeb"/>
        <w:spacing w:line="360" w:lineRule="auto"/>
        <w:jc w:val="both"/>
      </w:pPr>
      <w:r w:rsidRPr="00FF139E">
        <w:rPr>
          <w:color w:val="404040"/>
        </w:rPr>
        <w:tab/>
      </w:r>
      <w:r w:rsidRPr="00FF139E">
        <w:rPr>
          <w:color w:val="404040"/>
        </w:rPr>
        <w:t xml:space="preserve">A medida também é oportuna diante da Resolução CNAS/MDS nº 151, de 23 de abril de 2024, que excluiu as comunidades terapêuticas do Sistema Único de Assistência Social (SUAS) (Documento 3, Página 3), transferindo </w:t>
      </w:r>
      <w:r w:rsidRPr="00FF139E">
        <w:rPr>
          <w:color w:val="404040"/>
        </w:rPr>
        <w:t>sua</w:t>
      </w:r>
      <w:r w:rsidRPr="00FF139E">
        <w:rPr>
          <w:color w:val="404040"/>
        </w:rPr>
        <w:t xml:space="preserve"> certificação ao Ministério da Cidadania. Esse contexto reforça a necessidade de um cadastro municipal para integrar essas entidades às políticas locais, conforme proposto.</w:t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FF139E" w:rsidP="00FF139E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FF139E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3B1A59" w:rsidRPr="00FF139E" w:rsidP="00FF139E" w14:paraId="55E532CC" w14:textId="5ABB4F67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</w:r>
      <w:r w:rsidRPr="00FF139E" w:rsidR="009F0405">
        <w:rPr>
          <w:color w:val="404040"/>
        </w:rPr>
        <w:t xml:space="preserve">Após análise </w:t>
      </w:r>
      <w:r w:rsidRPr="00FF139E">
        <w:rPr>
          <w:color w:val="404040"/>
        </w:rPr>
        <w:t>do projeto e considerando as ressalvas apresentadas pela assessoria jurídica externa, o relator </w:t>
      </w:r>
      <w:r w:rsidRPr="00FF139E">
        <w:rPr>
          <w:rStyle w:val="Strong"/>
          <w:color w:val="404040"/>
        </w:rPr>
        <w:t>não propõe emendas</w:t>
      </w:r>
      <w:r w:rsidRPr="00FF139E">
        <w:rPr>
          <w:color w:val="404040"/>
        </w:rPr>
        <w:t> ao texto do projeto.</w:t>
      </w:r>
    </w:p>
    <w:p w:rsidR="00F74441" w:rsidRPr="00FF139E" w:rsidP="00FF139E" w14:paraId="0344C6BF" w14:textId="183D14C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FF139E" w:rsidP="00FF139E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FF139E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FF139E" w:rsidP="00FF139E" w14:paraId="2AF20253" w14:textId="1EED7DC5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  <w:t>A Comissão de Justiça e Redação, por unanimidade, </w:t>
      </w:r>
      <w:r w:rsidRPr="00FF139E">
        <w:rPr>
          <w:rStyle w:val="Strong"/>
          <w:color w:val="404040"/>
        </w:rPr>
        <w:t>aprova</w:t>
      </w:r>
      <w:r w:rsidRPr="00FF139E">
        <w:rPr>
          <w:color w:val="404040"/>
        </w:rPr>
        <w:t> o Projeto de Lei nº 0</w:t>
      </w:r>
      <w:r w:rsidRPr="00FF139E" w:rsidR="009F0405">
        <w:rPr>
          <w:color w:val="404040"/>
        </w:rPr>
        <w:t>3</w:t>
      </w:r>
      <w:r w:rsidRPr="00FF139E">
        <w:rPr>
          <w:color w:val="404040"/>
        </w:rPr>
        <w:t xml:space="preserve"> de 2025, </w:t>
      </w:r>
      <w:r w:rsidRPr="00FF139E" w:rsidR="003D6D21">
        <w:rPr>
          <w:rStyle w:val="Strong"/>
          <w:color w:val="404040"/>
        </w:rPr>
        <w:t>sem emendas</w:t>
      </w:r>
      <w:r w:rsidRPr="00FF139E">
        <w:rPr>
          <w:color w:val="404040"/>
        </w:rPr>
        <w:t>, considerando-o </w:t>
      </w:r>
      <w:r w:rsidRPr="00FF139E">
        <w:rPr>
          <w:rStyle w:val="Strong"/>
          <w:color w:val="404040"/>
        </w:rPr>
        <w:t>legal, constitucional e conveniente</w:t>
      </w:r>
      <w:r w:rsidRPr="00FF139E">
        <w:rPr>
          <w:color w:val="404040"/>
        </w:rPr>
        <w:t>.</w:t>
      </w:r>
    </w:p>
    <w:p w:rsidR="00F74441" w:rsidRPr="00FF139E" w:rsidP="00FF139E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FF139E" w:rsidP="00FF139E" w14:paraId="14CCE9EB" w14:textId="77777777">
      <w:pPr>
        <w:pStyle w:val="NormalWeb"/>
        <w:spacing w:line="360" w:lineRule="auto"/>
        <w:rPr>
          <w:color w:val="404040"/>
        </w:rPr>
      </w:pPr>
      <w:r w:rsidRPr="00FF139E">
        <w:rPr>
          <w:rStyle w:val="Strong"/>
          <w:color w:val="404040"/>
        </w:rPr>
        <w:t>Assinam os membros da Comissão de Justiça e Redação que votaram a favor:</w:t>
      </w:r>
    </w:p>
    <w:p w:rsidR="00F74441" w:rsidRPr="00FF139E" w:rsidP="00FF139E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FF139E">
        <w:rPr>
          <w:color w:val="404040"/>
        </w:rPr>
        <w:t>Vereador João Victor Gasparini (</w:t>
      </w:r>
      <w:r w:rsidRPr="00FF139E" w:rsidR="003B1A59">
        <w:rPr>
          <w:color w:val="404040"/>
        </w:rPr>
        <w:t xml:space="preserve">Membro/ </w:t>
      </w:r>
      <w:r w:rsidRPr="00FF139E">
        <w:rPr>
          <w:color w:val="404040"/>
        </w:rPr>
        <w:t>Relator)</w:t>
      </w:r>
    </w:p>
    <w:p w:rsidR="00F74441" w:rsidRPr="00FF139E" w:rsidP="00FF139E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FF139E">
        <w:rPr>
          <w:color w:val="404040"/>
        </w:rPr>
        <w:t xml:space="preserve">Vereador </w:t>
      </w:r>
      <w:r w:rsidRPr="00FF139E" w:rsidR="003B1A59">
        <w:rPr>
          <w:color w:val="404040"/>
        </w:rPr>
        <w:t>Wagner Ricardo Pereira (Presidente)</w:t>
      </w:r>
    </w:p>
    <w:p w:rsidR="00F74441" w:rsidRPr="00FF139E" w:rsidP="00FF139E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FF139E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FF139E" w:rsidP="00FF139E" w14:paraId="6AB168D8" w14:textId="77B0BCCA">
      <w:pPr>
        <w:pStyle w:val="NormalWeb"/>
        <w:spacing w:line="360" w:lineRule="auto"/>
        <w:jc w:val="center"/>
        <w:rPr>
          <w:color w:val="404040"/>
        </w:rPr>
      </w:pPr>
      <w:r w:rsidRPr="00FF139E">
        <w:rPr>
          <w:rStyle w:val="Strong"/>
          <w:color w:val="404040"/>
        </w:rPr>
        <w:t>SALA DAS SESSÕES “VEREADOR SANTO RÓTTOLI”, em 12 de fevereiro de 2025.</w:t>
      </w:r>
    </w:p>
    <w:p w:rsidR="003D6D21" w:rsidRPr="00FF139E" w:rsidP="00FF139E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FF139E" w:rsidP="00FF139E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FF139E">
        <w:rPr>
          <w:bCs/>
          <w:i/>
          <w:sz w:val="24"/>
          <w:szCs w:val="24"/>
        </w:rPr>
        <w:t>(</w:t>
      </w:r>
      <w:r w:rsidRPr="00FF139E">
        <w:rPr>
          <w:bCs/>
          <w:i/>
          <w:sz w:val="24"/>
          <w:szCs w:val="24"/>
        </w:rPr>
        <w:t>assinado</w:t>
      </w:r>
      <w:r w:rsidRPr="00FF139E">
        <w:rPr>
          <w:bCs/>
          <w:i/>
          <w:sz w:val="24"/>
          <w:szCs w:val="24"/>
        </w:rPr>
        <w:t xml:space="preserve"> digitalmente)</w:t>
      </w:r>
    </w:p>
    <w:p w:rsidR="00F74441" w:rsidRPr="00FF139E" w:rsidP="00FF139E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F139E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FF139E" w:rsidP="00FF139E" w14:paraId="4D47B5CD" w14:textId="77777777">
      <w:pPr>
        <w:spacing w:line="360" w:lineRule="auto"/>
        <w:jc w:val="center"/>
        <w:rPr>
          <w:sz w:val="24"/>
          <w:szCs w:val="24"/>
        </w:rPr>
      </w:pPr>
      <w:r w:rsidRPr="00FF139E">
        <w:rPr>
          <w:sz w:val="24"/>
          <w:szCs w:val="24"/>
        </w:rPr>
        <w:t>Relator</w:t>
      </w:r>
    </w:p>
    <w:p w:rsidR="003D6D21" w:rsidRPr="00FF139E" w:rsidP="00FF139E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FF139E" w:rsidP="00FF139E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FF139E" w:rsidP="00FF139E" w14:paraId="010DA84F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FF139E">
        <w:rPr>
          <w:rStyle w:val="Strong"/>
          <w:b/>
          <w:bCs w:val="0"/>
          <w:color w:val="404040"/>
          <w:sz w:val="24"/>
          <w:szCs w:val="24"/>
        </w:rPr>
        <w:t>REFERÊNCIAS:</w:t>
      </w:r>
    </w:p>
    <w:p w:rsidR="009F0405" w:rsidRPr="00FF139E" w:rsidP="00FF139E" w14:paraId="3F163411" w14:textId="7AA0127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9E">
        <w:rPr>
          <w:rFonts w:ascii="Times New Roman" w:hAnsi="Times New Roman" w:cs="Times New Roman"/>
          <w:sz w:val="24"/>
          <w:szCs w:val="24"/>
        </w:rPr>
        <w:t xml:space="preserve">Consulta/0158/2025/JG/G, elaborada pela SGP Consultoria (Documento 1, Páginas 1-5), que analisa a competência de iniciativa do Prefeito e recomenda regulamentação para viabilidade prática. </w:t>
      </w:r>
    </w:p>
    <w:p w:rsidR="009F0405" w:rsidRPr="00FF139E" w:rsidP="00FF139E" w14:paraId="51D83D20" w14:textId="531A4B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9E">
        <w:rPr>
          <w:rFonts w:ascii="Times New Roman" w:hAnsi="Times New Roman" w:cs="Times New Roman"/>
          <w:sz w:val="24"/>
          <w:szCs w:val="24"/>
        </w:rPr>
        <w:t xml:space="preserve">Despacho nº 748/2025, da Secretaria de Negócios Jurídicos de Mogi Mirim (Documento 3, Páginas 68-69), que valida a constitucionalidade da proposta e sugere detalhamento de procedimentos. </w:t>
      </w:r>
    </w:p>
    <w:p w:rsidR="009F0405" w:rsidRPr="00FF139E" w:rsidP="00FF139E" w14:paraId="6FADE35E" w14:textId="2855831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9E">
        <w:rPr>
          <w:rFonts w:ascii="Times New Roman" w:hAnsi="Times New Roman" w:cs="Times New Roman"/>
          <w:sz w:val="24"/>
          <w:szCs w:val="24"/>
        </w:rPr>
        <w:t xml:space="preserve">Mensagem nº 012/25, do Prefeito Municipal, datada de 31 de março de 2025 (Documento 2, Página 2), que apresenta a justificativa da alteração legislativa. </w:t>
      </w:r>
    </w:p>
    <w:p w:rsidR="009F0405" w:rsidRPr="00FF139E" w:rsidP="00FF139E" w14:paraId="7CF878D1" w14:textId="09AAB84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9E">
        <w:rPr>
          <w:rFonts w:ascii="Times New Roman" w:hAnsi="Times New Roman" w:cs="Times New Roman"/>
          <w:sz w:val="24"/>
          <w:szCs w:val="24"/>
        </w:rPr>
        <w:t xml:space="preserve">Justificativa do COMAD, aprovada em 22 de dezembro de 2024 (Documento 3, Páginas 2-3), que detalha os objetivos da inclusão do inciso XI. </w:t>
      </w:r>
    </w:p>
    <w:p w:rsidR="009F0405" w:rsidRPr="00FF139E" w:rsidP="00FF139E" w14:paraId="633FEAE0" w14:textId="32D80D9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9E">
        <w:rPr>
          <w:rFonts w:ascii="Times New Roman" w:hAnsi="Times New Roman" w:cs="Times New Roman"/>
          <w:sz w:val="24"/>
          <w:szCs w:val="24"/>
        </w:rPr>
        <w:t xml:space="preserve">Despacho nº 28/2025, da Secretaria de Assistência Social, datado de 27 de março de 2025 (Documento 3, Página 67), que manifesta apoio à alteração. </w:t>
      </w:r>
    </w:p>
    <w:p w:rsidR="009F0405" w:rsidRPr="00FF139E" w:rsidP="00FF139E" w14:paraId="26228472" w14:textId="0D76DCB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9E">
        <w:rPr>
          <w:rFonts w:ascii="Times New Roman" w:hAnsi="Times New Roman" w:cs="Times New Roman"/>
          <w:sz w:val="24"/>
          <w:szCs w:val="24"/>
        </w:rPr>
        <w:t xml:space="preserve">Ação Direta de Inconstitucionalidade nº 2.135/DF, do Supremo Tribunal Federal, que define a iniciativa privativa do Executivo em matérias de organização administrativa. </w:t>
      </w:r>
    </w:p>
    <w:p w:rsidR="009F0405" w:rsidRPr="00FF139E" w:rsidP="00FF139E" w14:paraId="153FC090" w14:textId="4A78081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9E">
        <w:rPr>
          <w:rFonts w:ascii="Times New Roman" w:hAnsi="Times New Roman" w:cs="Times New Roman"/>
          <w:sz w:val="24"/>
          <w:szCs w:val="24"/>
        </w:rPr>
        <w:t>Recurso Extraordinário com Agravo (ARE) nº 878.911/RG, do Supremo Tribunal Federal, que reconhece a validade de normas que sugerem ações sem interferir diretamente na gestão administrativa, com repercussão geral.</w:t>
      </w:r>
    </w:p>
    <w:p w:rsidR="003D6D21" w:rsidRPr="00FF139E" w:rsidP="00FF139E" w14:paraId="01CD8FE5" w14:textId="77777777">
      <w:pPr>
        <w:spacing w:line="360" w:lineRule="auto"/>
        <w:rPr>
          <w:color w:val="404040"/>
          <w:sz w:val="24"/>
          <w:szCs w:val="24"/>
        </w:rPr>
      </w:pPr>
      <w:r w:rsidRPr="00FF139E">
        <w:rPr>
          <w:color w:val="404040"/>
          <w:sz w:val="24"/>
          <w:szCs w:val="24"/>
        </w:rPr>
        <w:br w:type="page"/>
      </w:r>
    </w:p>
    <w:p w:rsidR="00F55E24" w:rsidRPr="00FF139E" w:rsidP="00FF139E" w14:paraId="4570AF67" w14:textId="00D2B1F9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rStyle w:val="Strong"/>
          <w:color w:val="404040"/>
        </w:rPr>
        <w:t xml:space="preserve">PARECER </w:t>
      </w:r>
      <w:r w:rsidRPr="00FF139E">
        <w:rPr>
          <w:rStyle w:val="Strong"/>
          <w:color w:val="404040"/>
        </w:rPr>
        <w:t>DA</w:t>
      </w:r>
      <w:r w:rsidRPr="00FF139E" w:rsidR="004D7E50">
        <w:rPr>
          <w:rStyle w:val="Strong"/>
          <w:color w:val="404040"/>
        </w:rPr>
        <w:t xml:space="preserve"> COMISS</w:t>
      </w:r>
      <w:r w:rsidRPr="00FF139E">
        <w:rPr>
          <w:rStyle w:val="Strong"/>
          <w:color w:val="404040"/>
        </w:rPr>
        <w:t>ÃO DE JUSTIÇA E REDAÇÃO</w:t>
      </w:r>
      <w:r w:rsidRPr="00FF139E" w:rsidR="004D7E50">
        <w:rPr>
          <w:rStyle w:val="Strong"/>
          <w:color w:val="404040"/>
        </w:rPr>
        <w:t xml:space="preserve"> </w:t>
      </w:r>
      <w:r w:rsidRPr="00FF139E">
        <w:rPr>
          <w:rStyle w:val="Strong"/>
          <w:color w:val="404040"/>
        </w:rPr>
        <w:t>AO PROJETO DE LEI Nº 23</w:t>
      </w:r>
      <w:r w:rsidRPr="00FF139E">
        <w:rPr>
          <w:rStyle w:val="Strong"/>
          <w:color w:val="404040"/>
        </w:rPr>
        <w:t>/2025</w:t>
      </w:r>
    </w:p>
    <w:p w:rsidR="005C2F3A" w:rsidRPr="00FF139E" w:rsidP="00FF139E" w14:paraId="23695C3C" w14:textId="107CE041">
      <w:pPr>
        <w:pStyle w:val="NormalWeb"/>
        <w:spacing w:line="360" w:lineRule="auto"/>
        <w:jc w:val="both"/>
        <w:rPr>
          <w:color w:val="404040"/>
        </w:rPr>
      </w:pPr>
      <w:r w:rsidRPr="00FF139E">
        <w:rPr>
          <w:color w:val="404040"/>
        </w:rPr>
        <w:tab/>
      </w:r>
      <w:r w:rsidRPr="00FF139E" w:rsidR="00FF139E">
        <w:rPr>
          <w:color w:val="404040"/>
        </w:rPr>
        <w:t>A Comissão</w:t>
      </w:r>
      <w:r w:rsidRPr="00FF139E" w:rsidR="004D7E50">
        <w:rPr>
          <w:color w:val="404040"/>
        </w:rPr>
        <w:t xml:space="preserve"> de Justiça e Redação </w:t>
      </w:r>
      <w:r w:rsidRPr="00FF139E">
        <w:rPr>
          <w:color w:val="404040"/>
        </w:rPr>
        <w:t xml:space="preserve">no uso de suas atribuições regimentais, </w:t>
      </w:r>
      <w:r w:rsidRPr="00FF139E" w:rsidR="00FF139E">
        <w:rPr>
          <w:color w:val="404040"/>
        </w:rPr>
        <w:t>nos termos d</w:t>
      </w:r>
      <w:bookmarkStart w:id="0" w:name="_GoBack"/>
      <w:bookmarkEnd w:id="0"/>
      <w:r w:rsidRPr="00FF139E" w:rsidR="00FF139E">
        <w:rPr>
          <w:color w:val="404040"/>
        </w:rPr>
        <w:t>o artigo</w:t>
      </w:r>
      <w:r w:rsidRPr="00FF139E" w:rsidR="008B2B4D">
        <w:rPr>
          <w:color w:val="404040"/>
        </w:rPr>
        <w:t xml:space="preserve"> 35 </w:t>
      </w:r>
      <w:r w:rsidRPr="00FF139E">
        <w:rPr>
          <w:color w:val="404040"/>
        </w:rPr>
        <w:t>da Resolução nº 276, de 09 de novembro de 2010, e após análise do </w:t>
      </w:r>
      <w:r w:rsidRPr="00FF139E" w:rsidR="00FF139E">
        <w:rPr>
          <w:b/>
          <w:bCs/>
        </w:rPr>
        <w:t>Projeto de Lei nº 23</w:t>
      </w:r>
      <w:r w:rsidRPr="00FF139E">
        <w:rPr>
          <w:b/>
          <w:bCs/>
        </w:rPr>
        <w:t>/2025</w:t>
      </w:r>
      <w:r w:rsidRPr="00FF139E">
        <w:rPr>
          <w:color w:val="404040"/>
        </w:rPr>
        <w:t>, </w:t>
      </w:r>
      <w:r w:rsidRPr="00FF139E" w:rsidR="00FF139E">
        <w:rPr>
          <w:b/>
          <w:bCs/>
        </w:rPr>
        <w:t>manifesta</w:t>
      </w:r>
      <w:r w:rsidRPr="00FF139E">
        <w:rPr>
          <w:b/>
          <w:bCs/>
        </w:rPr>
        <w:t>-se pela aprovação do projeto</w:t>
      </w:r>
      <w:r w:rsidRPr="00FF139E" w:rsidR="00FF139E">
        <w:rPr>
          <w:color w:val="404040"/>
        </w:rPr>
        <w:t xml:space="preserve"> por entender</w:t>
      </w:r>
      <w:r w:rsidRPr="00FF139E">
        <w:rPr>
          <w:color w:val="404040"/>
        </w:rPr>
        <w:t xml:space="preserve"> que ele está em conformidade com as normas legais e regimentais</w:t>
      </w:r>
      <w:r w:rsidRPr="00FF139E" w:rsidR="00850EEC">
        <w:rPr>
          <w:color w:val="404040"/>
        </w:rPr>
        <w:t>.</w:t>
      </w:r>
    </w:p>
    <w:p w:rsidR="005C2F3A" w:rsidRPr="00FF139E" w:rsidP="00FF139E" w14:paraId="667645FE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FF139E" w:rsidP="00FF139E" w14:paraId="018C4E2B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FF139E" w:rsidP="00FF139E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FF139E" w:rsidP="00FF139E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FF139E">
        <w:rPr>
          <w:b/>
          <w:u w:val="single"/>
        </w:rPr>
        <w:t>COMISSÃO DE JUSTIÇA E REDAÇÃO</w:t>
      </w:r>
    </w:p>
    <w:p w:rsidR="005C2F3A" w:rsidRPr="00FF139E" w:rsidP="00FF139E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FF139E">
        <w:rPr>
          <w:bCs/>
          <w:i/>
          <w:sz w:val="24"/>
          <w:szCs w:val="24"/>
        </w:rPr>
        <w:t>(</w:t>
      </w:r>
      <w:r w:rsidRPr="00FF139E">
        <w:rPr>
          <w:bCs/>
          <w:i/>
          <w:sz w:val="24"/>
          <w:szCs w:val="24"/>
        </w:rPr>
        <w:t>assinado</w:t>
      </w:r>
      <w:r w:rsidRPr="00FF139E">
        <w:rPr>
          <w:bCs/>
          <w:i/>
          <w:sz w:val="24"/>
          <w:szCs w:val="24"/>
        </w:rPr>
        <w:t xml:space="preserve"> digitalmente)</w:t>
      </w:r>
      <w:r w:rsidRPr="00FF139E">
        <w:rPr>
          <w:bCs/>
          <w:i/>
          <w:sz w:val="24"/>
          <w:szCs w:val="24"/>
        </w:rPr>
        <w:br/>
      </w:r>
      <w:r w:rsidRPr="00FF139E">
        <w:rPr>
          <w:b/>
          <w:sz w:val="24"/>
          <w:szCs w:val="24"/>
        </w:rPr>
        <w:t>VEREADOR WAGNER RICARDO PEREIRA</w:t>
      </w:r>
      <w:r w:rsidRPr="00FF139E">
        <w:rPr>
          <w:b/>
          <w:sz w:val="24"/>
          <w:szCs w:val="24"/>
        </w:rPr>
        <w:br/>
      </w:r>
      <w:r w:rsidRPr="00FF139E">
        <w:rPr>
          <w:sz w:val="24"/>
          <w:szCs w:val="24"/>
        </w:rPr>
        <w:t>Presidente</w:t>
      </w:r>
    </w:p>
    <w:p w:rsidR="005C2F3A" w:rsidRPr="00FF139E" w:rsidP="00FF139E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FF139E">
        <w:rPr>
          <w:bCs/>
          <w:i/>
          <w:sz w:val="24"/>
          <w:szCs w:val="24"/>
        </w:rPr>
        <w:t>(</w:t>
      </w:r>
      <w:r w:rsidRPr="00FF139E">
        <w:rPr>
          <w:bCs/>
          <w:i/>
          <w:sz w:val="24"/>
          <w:szCs w:val="24"/>
        </w:rPr>
        <w:t>assinado</w:t>
      </w:r>
      <w:r w:rsidRPr="00FF139E">
        <w:rPr>
          <w:bCs/>
          <w:i/>
          <w:sz w:val="24"/>
          <w:szCs w:val="24"/>
        </w:rPr>
        <w:t xml:space="preserve"> digitalmente)</w:t>
      </w:r>
      <w:r w:rsidRPr="00FF139E">
        <w:rPr>
          <w:bCs/>
          <w:i/>
          <w:sz w:val="24"/>
          <w:szCs w:val="24"/>
        </w:rPr>
        <w:br/>
      </w:r>
      <w:r w:rsidRPr="00FF139E">
        <w:rPr>
          <w:b/>
          <w:sz w:val="24"/>
          <w:szCs w:val="24"/>
        </w:rPr>
        <w:t>VEREADOR MANOEL EDUARDO PEREIRA DA CRUZ PALOMINO</w:t>
      </w:r>
      <w:r w:rsidRPr="00FF139E">
        <w:rPr>
          <w:b/>
          <w:sz w:val="24"/>
          <w:szCs w:val="24"/>
        </w:rPr>
        <w:br/>
      </w:r>
      <w:r w:rsidRPr="00FF139E">
        <w:rPr>
          <w:sz w:val="24"/>
          <w:szCs w:val="24"/>
        </w:rPr>
        <w:t>Vice-Presidente</w:t>
      </w:r>
    </w:p>
    <w:p w:rsidR="005C2F3A" w:rsidRPr="00FF139E" w:rsidP="00FF139E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FF139E">
        <w:rPr>
          <w:bCs/>
          <w:i/>
          <w:sz w:val="24"/>
          <w:szCs w:val="24"/>
        </w:rPr>
        <w:t>(</w:t>
      </w:r>
      <w:r w:rsidRPr="00FF139E">
        <w:rPr>
          <w:bCs/>
          <w:i/>
          <w:sz w:val="24"/>
          <w:szCs w:val="24"/>
        </w:rPr>
        <w:t>assinado</w:t>
      </w:r>
      <w:r w:rsidRPr="00FF139E">
        <w:rPr>
          <w:bCs/>
          <w:i/>
          <w:sz w:val="24"/>
          <w:szCs w:val="24"/>
        </w:rPr>
        <w:t xml:space="preserve"> digitalmente)</w:t>
      </w:r>
      <w:r w:rsidRPr="00FF139E">
        <w:rPr>
          <w:bCs/>
          <w:i/>
          <w:sz w:val="24"/>
          <w:szCs w:val="24"/>
        </w:rPr>
        <w:br/>
      </w:r>
      <w:r w:rsidRPr="00FF139E">
        <w:rPr>
          <w:b/>
          <w:sz w:val="24"/>
          <w:szCs w:val="24"/>
        </w:rPr>
        <w:t>VEREADOR JOÃO VICTOR GASPARINI</w:t>
      </w:r>
      <w:r w:rsidRPr="00FF139E">
        <w:rPr>
          <w:b/>
          <w:sz w:val="24"/>
          <w:szCs w:val="24"/>
        </w:rPr>
        <w:br/>
      </w:r>
      <w:r w:rsidRPr="00FF139E">
        <w:rPr>
          <w:sz w:val="24"/>
          <w:szCs w:val="24"/>
        </w:rPr>
        <w:t>Membro</w:t>
      </w:r>
    </w:p>
    <w:p w:rsidR="005C2F3A" w:rsidRPr="00FF139E" w:rsidP="00FF139E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FF139E" w:rsidP="00FF139E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D46DA"/>
    <w:rsid w:val="004D7E50"/>
    <w:rsid w:val="004E6092"/>
    <w:rsid w:val="005242B1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1824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10</cp:revision>
  <cp:lastPrinted>2024-11-28T14:11:00Z</cp:lastPrinted>
  <dcterms:created xsi:type="dcterms:W3CDTF">2025-02-12T16:35:00Z</dcterms:created>
  <dcterms:modified xsi:type="dcterms:W3CDTF">2025-04-10T16:37:00Z</dcterms:modified>
</cp:coreProperties>
</file>