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105/2025</w:t>
      </w:r>
      <w:r>
        <w:rPr>
          <w:rFonts w:ascii="Arial" w:hAnsi="Arial" w:cs="Arial"/>
          <w:b/>
          <w:sz w:val="24"/>
          <w:szCs w:val="24"/>
        </w:rPr>
        <w:t>Moção Nº 105/2025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930750" w14:paraId="1EC2A7B1" w14:textId="183FE9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 APLAUSOS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À</w:t>
      </w:r>
      <w:r w:rsidR="00B20E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C</w:t>
      </w:r>
      <w:bookmarkStart w:id="0" w:name="_GoBack"/>
      <w:bookmarkEnd w:id="0"/>
      <w:r w:rsidRPr="00930750" w:rsidR="00930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OMISSÃO DE AÇÃO SOCIAL DA OAB MOGI MIRIM PELA POSSE E REALIZAÇÃO DA CAMPANHA DE PÁSCOA</w:t>
      </w:r>
      <w:r w:rsidR="00930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30750" w14:paraId="0A5222F8" w14:textId="476D28B4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750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Pr="00930750" w:rsidR="00930750">
        <w:rPr>
          <w:rFonts w:ascii="Times New Roman" w:eastAsia="Calibri" w:hAnsi="Times New Roman" w:cs="Times New Roman"/>
          <w:sz w:val="24"/>
          <w:szCs w:val="24"/>
        </w:rPr>
        <w:t>Comissão de Ação Social da Ordem dos Advogados do Brasil – 60ª Subseção Mogi Mirim, presidida pela advogada Thais Sardinha e composta pelas advogadas Nádia Gonçalves e Atalanta Pimenta, pela sua posse em 2025 para o triênio 2025-2027 e pela iniciativa da campanha de Páscoa de arrecadação de chocolates, destinados aos Centros Educacionais Municipais de Primeira Infância (CEMPIS) do município de Mogi Mirim, promovendo solidariedade e apoio às crianças da comunidade.</w:t>
      </w:r>
    </w:p>
    <w:p w:rsidR="00D4051D" w:rsidP="00930750" w14:paraId="1CC0A328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RPr="00D4051D" w:rsidP="00930750" w14:paraId="23E594D8" w14:textId="5C41631A">
      <w:pPr>
        <w:spacing w:line="36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Requeiro também que seja remetid</w:t>
      </w:r>
      <w:r>
        <w:rPr>
          <w:rFonts w:ascii="Times New Roman" w:eastAsia="Calibri" w:hAnsi="Times New Roman" w:cs="Times New Roman"/>
          <w:sz w:val="24"/>
          <w:szCs w:val="24"/>
        </w:rPr>
        <w:t>a cópia dessa propositura para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Sr</w:t>
      </w:r>
      <w:r>
        <w:rPr>
          <w:rFonts w:ascii="Times New Roman" w:eastAsia="Calibri" w:hAnsi="Times New Roman" w:cs="Times New Roman"/>
          <w:sz w:val="24"/>
          <w:szCs w:val="24"/>
        </w:rPr>
        <w:t>a. Thaís Sardinha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07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da Comissão de Ação Social da OAB Mogi </w:t>
      </w:r>
      <w:r w:rsidRPr="00930750">
        <w:rPr>
          <w:rFonts w:ascii="Times New Roman" w:eastAsia="Times New Roman" w:hAnsi="Times New Roman" w:cs="Times New Roman"/>
          <w:sz w:val="24"/>
          <w:szCs w:val="24"/>
          <w:lang w:eastAsia="pt-BR"/>
        </w:rPr>
        <w:t>Mirim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seguinte endereço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930750">
        <w:rPr>
          <w:rFonts w:ascii="Times New Roman" w:eastAsia="Calibri" w:hAnsi="Times New Roman" w:cs="Times New Roman"/>
          <w:sz w:val="24"/>
          <w:szCs w:val="24"/>
        </w:rPr>
        <w:t xml:space="preserve">Av. Cel. </w:t>
      </w:r>
      <w:r w:rsidRPr="00930750">
        <w:rPr>
          <w:rFonts w:ascii="Times New Roman" w:eastAsia="Calibri" w:hAnsi="Times New Roman" w:cs="Times New Roman"/>
          <w:sz w:val="24"/>
          <w:szCs w:val="24"/>
        </w:rPr>
        <w:t>Venancio</w:t>
      </w:r>
      <w:r w:rsidRPr="00930750">
        <w:rPr>
          <w:rFonts w:ascii="Times New Roman" w:eastAsia="Calibri" w:hAnsi="Times New Roman" w:cs="Times New Roman"/>
          <w:sz w:val="24"/>
          <w:szCs w:val="24"/>
        </w:rPr>
        <w:t xml:space="preserve"> F. A. Adorno, 109, CEP: 13800-221, Mogi Mirim – SP.</w:t>
      </w: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0D0CB224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307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307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D4051D" w14:paraId="0A2D3C49" w14:textId="3953BB33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9307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3406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0750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2229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0E58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9608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CAF296A-D930-40E2-8F24-3D8915C8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3</cp:revision>
  <cp:lastPrinted>2025-04-14T21:42:50Z</cp:lastPrinted>
  <dcterms:created xsi:type="dcterms:W3CDTF">2025-04-14T14:14:00Z</dcterms:created>
  <dcterms:modified xsi:type="dcterms:W3CDTF">2025-04-14T14:14:00Z</dcterms:modified>
</cp:coreProperties>
</file>