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4FCA2" w14:textId="77777777" w:rsidR="00AB0BE7" w:rsidRDefault="00000000" w:rsidP="00AB0BE7">
      <w:pPr>
        <w:ind w:left="3840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14:paraId="73ECA126" w14:textId="77777777" w:rsidR="004E0E97" w:rsidRPr="00AB0BE7" w:rsidRDefault="00000000" w:rsidP="00AB0B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B0B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30 DE 2025</w:t>
      </w:r>
    </w:p>
    <w:p w14:paraId="57EF27E3" w14:textId="77777777" w:rsidR="00AB0BE7" w:rsidRPr="00AB0BE7" w:rsidRDefault="00AB0BE7" w:rsidP="00AB0BE7">
      <w:pPr>
        <w:jc w:val="center"/>
        <w:rPr>
          <w:rFonts w:ascii="Times New Roman" w:eastAsia="Times New Roman" w:hAnsi="Times New Roman" w:cs="Times New Roman"/>
          <w:sz w:val="24"/>
          <w:szCs w:val="20"/>
          <w:u w:val="single"/>
          <w:lang w:eastAsia="pt-BR"/>
        </w:rPr>
      </w:pPr>
      <w:r w:rsidRPr="00AB0BE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18 DE 2025</w:t>
      </w:r>
    </w:p>
    <w:p w14:paraId="0CDA1DB0" w14:textId="77777777" w:rsidR="004E0E97" w:rsidRPr="004E0E97" w:rsidRDefault="004E0E97" w:rsidP="004E0E97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B1A3D5" w14:textId="77777777" w:rsidR="004E0E97" w:rsidRPr="004E0E97" w:rsidRDefault="00000000" w:rsidP="00AB0BE7">
      <w:pPr>
        <w:suppressAutoHyphens/>
        <w:ind w:left="3969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4E0E97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Autoriza o Poder Executivo a contratar operação de crédito com a Caixa Econômica Federal, com a garantia da União, e dá outras providências.</w:t>
      </w:r>
    </w:p>
    <w:p w14:paraId="07E6F361" w14:textId="77777777" w:rsidR="004E0E97" w:rsidRPr="004E0E97" w:rsidRDefault="004E0E97" w:rsidP="004E0E97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2139147" w14:textId="77777777" w:rsidR="004E0E97" w:rsidRPr="004E0E97" w:rsidRDefault="00000000" w:rsidP="00AB0BE7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val="x-none"/>
        </w:rPr>
      </w:pPr>
      <w:r w:rsidRPr="004E0E97">
        <w:rPr>
          <w:rFonts w:ascii="Times New Roman" w:eastAsia="Arial Unicode MS" w:hAnsi="Times New Roman" w:cs="Times New Roman"/>
          <w:sz w:val="24"/>
          <w:szCs w:val="24"/>
          <w:lang w:val="x-none"/>
        </w:rPr>
        <w:t>A</w:t>
      </w:r>
      <w:r w:rsidRPr="004E0E97">
        <w:rPr>
          <w:rFonts w:ascii="Times New Roman" w:eastAsia="Arial Unicode MS" w:hAnsi="Times New Roman" w:cs="Times New Roman"/>
          <w:b/>
          <w:sz w:val="24"/>
          <w:szCs w:val="24"/>
          <w:lang w:val="x-none"/>
        </w:rPr>
        <w:t xml:space="preserve"> Câmara Municipal de Mogi Mirim </w:t>
      </w:r>
      <w:r w:rsidRPr="004E0E97">
        <w:rPr>
          <w:rFonts w:ascii="Times New Roman" w:eastAsia="Arial Unicode MS" w:hAnsi="Times New Roman" w:cs="Times New Roman"/>
          <w:sz w:val="24"/>
          <w:szCs w:val="24"/>
          <w:lang w:val="x-none"/>
        </w:rPr>
        <w:t>aprov</w:t>
      </w:r>
      <w:r w:rsidR="00AB0BE7">
        <w:rPr>
          <w:rFonts w:ascii="Times New Roman" w:eastAsia="Arial Unicode MS" w:hAnsi="Times New Roman" w:cs="Times New Roman"/>
          <w:sz w:val="24"/>
          <w:szCs w:val="24"/>
          <w:lang w:val="x-none"/>
        </w:rPr>
        <w:t>a:</w:t>
      </w:r>
    </w:p>
    <w:p w14:paraId="03B91DC0" w14:textId="77777777" w:rsidR="004E0E97" w:rsidRPr="004E0E97" w:rsidRDefault="004E0E97" w:rsidP="004E0E97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B6F0C4" w14:textId="77777777" w:rsidR="004E0E97" w:rsidRPr="004E0E97" w:rsidRDefault="00000000" w:rsidP="00AB0BE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0B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</w:t>
      </w:r>
      <w:r w:rsidR="00AB0BE7" w:rsidRPr="00AB0B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AB0B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Fica o Poder Executivo autorizado a contratar operação de crédito com a Caixa Econômica Federal, com a garantia da União, até o valor de R$ 95.000.000,00 (noventa e cinco milhões de reais), no âmbito do FINISA </w:t>
      </w:r>
      <w:r w:rsidR="00AB0BE7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Financiamento à Infraestrutura e ao Saneamento </w:t>
      </w:r>
      <w:r w:rsidR="00AB0BE7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Modalidade Apoio Financeiro - destinado à aplicação em Despesa de Capital, nos termos da Resolução CMN nº 4.995 de 2022 e suas alterações, destinados à aplicação em Despesas de Capital, observada a legislação vigente, em especial as disposições da Lei Complementar n° 101, de 04 de maio de 2000.</w:t>
      </w:r>
    </w:p>
    <w:p w14:paraId="583F7AE0" w14:textId="77777777" w:rsidR="004E0E97" w:rsidRPr="004E0E97" w:rsidRDefault="00000000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1659BDF7" w14:textId="77777777" w:rsidR="004E0E97" w:rsidRPr="004E0E97" w:rsidRDefault="00000000" w:rsidP="00AB0BE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0B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Poder Executivo autorizado a vincular, como contragarantia à garantia da União, à operação de crédito de que trata esta Lei, em caráter irrevogável e irretratável, a modo “pro solvendo”, as receitas discriminadas no § 4º do art. 167 da Constituição Federal, no que couber, bem como outras garantias admitidas em direito.</w:t>
      </w:r>
    </w:p>
    <w:p w14:paraId="0BD9775D" w14:textId="77777777" w:rsidR="004E0E97" w:rsidRPr="004E0E97" w:rsidRDefault="00000000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0C4DAF7" w14:textId="77777777" w:rsidR="004E0E97" w:rsidRPr="004E0E97" w:rsidRDefault="00000000" w:rsidP="00AB0BE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0B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recursos provenientes da operação de crédito a que se refere esta Lei deverão ser consignados como receita no orçamento ou em créditos adicionais, nos termos do inciso II, § 1º, do art. 32, da Lei Complementar Federal nº 101/2000.</w:t>
      </w:r>
    </w:p>
    <w:p w14:paraId="0B1107B5" w14:textId="77777777" w:rsidR="004E0E97" w:rsidRPr="004E0E97" w:rsidRDefault="00000000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2761534B" w14:textId="77777777" w:rsidR="004E0E97" w:rsidRPr="004E0E97" w:rsidRDefault="00000000" w:rsidP="00AB0BE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0B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4º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orçamentos ou os créditos adicionais deverão consignar as dotações necessárias às amortizações e aos pagamentos dos encargos anuais, relativos aos contratos de financiamento a que se refere o art. 1º desta Lei.</w:t>
      </w:r>
    </w:p>
    <w:p w14:paraId="5BC521FC" w14:textId="77777777" w:rsidR="004E0E97" w:rsidRPr="004E0E97" w:rsidRDefault="00000000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14:paraId="34B5B42A" w14:textId="77777777" w:rsidR="004E0E97" w:rsidRPr="004E0E97" w:rsidRDefault="00000000" w:rsidP="00AB0BE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0B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o Chefe do Poder Executivo autorizado a abrir créditos adicionais nas seguintes classificações funcionais programáticas: </w:t>
      </w:r>
    </w:p>
    <w:p w14:paraId="39CD6D26" w14:textId="77777777"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E125FF" w14:textId="77777777" w:rsidR="004E0E97" w:rsidRPr="004E0E97" w:rsidRDefault="00000000" w:rsidP="00AB0BE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Secretaria de Agricultura - 01.40.11.20.606.1002.1122 </w:t>
      </w:r>
      <w:r w:rsidR="00AB0BE7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Obras de Infraestrutura em Estradas Rurais 4.4.90.51.00 - Obras e Instalações - Fonte 07, Indicador - Obras Executadas nas Estradas Rurais, meta </w:t>
      </w:r>
      <w:r w:rsidR="00AB0BE7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15km, Valor: R$ 1.000.000,00; </w:t>
      </w:r>
    </w:p>
    <w:p w14:paraId="107B5D4A" w14:textId="77777777"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B69574" w14:textId="2A379C44" w:rsidR="004E0E97" w:rsidRPr="004E0E97" w:rsidRDefault="00000000" w:rsidP="00AB0BE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Secretaria de Obras e Habitação Popular </w:t>
      </w:r>
      <w:r w:rsidR="00E76F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01.46.11.15.451.1001.1006 </w:t>
      </w:r>
      <w:r w:rsidR="00AB0BE7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Obras de Infraestrutura Urbana - 4.4.90.51.00 - Obras e Instalações - Fonte 07, Valor: R$ 6.700.000,00; e 01.46.11.15.451.1001.1015 </w:t>
      </w:r>
      <w:r w:rsidR="00AB0BE7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Constr. Ampl. Reformas de Prédios Públicos 4.4.9.51.00</w:t>
      </w:r>
      <w:r w:rsidR="00E76F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Obras e Instalações</w:t>
      </w:r>
      <w:r w:rsidR="00E76F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Fonte 7, Valor:</w:t>
      </w:r>
      <w:r w:rsidR="00E76F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R$ 850.000,00; </w:t>
      </w:r>
    </w:p>
    <w:p w14:paraId="62907E79" w14:textId="77777777"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50C10C" w14:textId="326FD93E" w:rsidR="004E0E97" w:rsidRPr="004E0E97" w:rsidRDefault="00000000" w:rsidP="00AB0BE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Secretaria de Planejamento Urbano - 01.47.11.15.451.1001.1126 </w:t>
      </w:r>
      <w:r w:rsidR="00AB0BE7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Projetos de Obras Públicas</w:t>
      </w:r>
      <w:r w:rsidR="00E76F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4.4.90.39.00 - Outros Serviços de Terceiros </w:t>
      </w:r>
      <w:r w:rsidR="00AB0BE7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P.J.</w:t>
      </w:r>
      <w:r w:rsidR="00E76FB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Fonte 01 e 07, Indicadores </w:t>
      </w:r>
      <w:r w:rsidR="00AB0BE7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Projeto do Teatro Municipal, meta - 1 unidade e Projeto do Paço Municipal, meta </w:t>
      </w:r>
      <w:r w:rsidR="00AB0BE7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 unidade, Valor: 1.300.000,00 para Fonte 07 e Valor: 100.000,00 para fonte 01. </w:t>
      </w:r>
    </w:p>
    <w:p w14:paraId="210AC214" w14:textId="77777777" w:rsidR="004E0E97" w:rsidRPr="004E0E97" w:rsidRDefault="004E0E97" w:rsidP="00836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C42F24" w14:textId="77777777"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51428E" w14:textId="77777777" w:rsidR="00AB0BE7" w:rsidRDefault="00AB0BE7" w:rsidP="00AB0BE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73308D" w14:textId="77777777" w:rsidR="004E0E97" w:rsidRPr="004E0E97" w:rsidRDefault="00000000" w:rsidP="00AB0BE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0B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créditos adicionais são destinados a fazer face aos pagamentos de obrigações decorrentes da operação de crédito ora autorizada, bem como a abrir por Decreto créditos especiais ou suplementares no orçamento vigente à época da contratação e/ou liberação dos recursos, até o limite fixado no art. 1º desta Lei, de modo a atender as receitas e despesas provenientes da operação a ser contratada e, caso necessário, promover alterações na Lei de Diretrizes Orçamentárias e Plano Plurianual vigentes.</w:t>
      </w:r>
    </w:p>
    <w:p w14:paraId="531A91CC" w14:textId="77777777" w:rsidR="004E0E97" w:rsidRP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D5833A0" w14:textId="77777777" w:rsidR="004E0E97" w:rsidRPr="004E0E97" w:rsidRDefault="00000000" w:rsidP="00AB0BE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0BE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6º</w:t>
      </w:r>
      <w:r w:rsidRPr="004E0E9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7BC145E8" w14:textId="77777777" w:rsidR="004E0E97" w:rsidRDefault="004E0E9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A3CBBE" w14:textId="77777777" w:rsidR="00AB0BE7" w:rsidRPr="004E0E97" w:rsidRDefault="00AB0BE7" w:rsidP="004E0E97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CC189B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AB0BE7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15 </w:t>
      </w:r>
      <w:r w:rsidRPr="00AB0BE7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abril</w:t>
      </w:r>
      <w:r w:rsidRPr="00AB0BE7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3ED8D151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EE2F68E" w14:textId="77777777" w:rsidR="00AB0BE7" w:rsidRPr="00AB0BE7" w:rsidRDefault="00AB0BE7" w:rsidP="00AB0BE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4196F2B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B0BE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ECA8655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B0BE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1A90502F" w14:textId="77777777" w:rsidR="00AB0BE7" w:rsidRPr="00AB0BE7" w:rsidRDefault="00AB0BE7" w:rsidP="00AB0BE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D60E4BB" w14:textId="77777777" w:rsidR="00AB0BE7" w:rsidRPr="00AB0BE7" w:rsidRDefault="00AB0BE7" w:rsidP="00AB0BE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933A29C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B0BE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CF24237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B0BE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04E32874" w14:textId="77777777" w:rsidR="00AB0BE7" w:rsidRPr="00AB0BE7" w:rsidRDefault="00AB0BE7" w:rsidP="00AB0BE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9938FE8" w14:textId="77777777" w:rsidR="00AB0BE7" w:rsidRPr="00AB0BE7" w:rsidRDefault="00AB0BE7" w:rsidP="00AB0BE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D047FBD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B0BE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40A541F0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B0BE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1EDF6A95" w14:textId="77777777" w:rsidR="00AB0BE7" w:rsidRPr="00AB0BE7" w:rsidRDefault="00AB0BE7" w:rsidP="00AB0BE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C089A29" w14:textId="77777777" w:rsidR="00AB0BE7" w:rsidRPr="00AB0BE7" w:rsidRDefault="00AB0BE7" w:rsidP="00AB0BE7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10F1466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B0BE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6A8E707B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B0BE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757E2062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2AD398E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A85AA11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B0BE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04DA31D6" w14:textId="77777777" w:rsidR="00AB0BE7" w:rsidRPr="00AB0BE7" w:rsidRDefault="00AB0BE7" w:rsidP="00AB0BE7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B0BE7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41B69930" w14:textId="77777777" w:rsidR="004E0E97" w:rsidRPr="004E0E97" w:rsidRDefault="004E0E97" w:rsidP="004E0E97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</w:p>
    <w:p w14:paraId="151F93FE" w14:textId="77777777" w:rsidR="004E0E97" w:rsidRPr="004E0E97" w:rsidRDefault="004E0E97" w:rsidP="004E0E97">
      <w:pPr>
        <w:rPr>
          <w:rFonts w:ascii="Times New Roman" w:eastAsia="MS Mincho" w:hAnsi="Times New Roman" w:cs="Times New Roman"/>
          <w:lang w:eastAsia="pt-BR"/>
        </w:rPr>
      </w:pPr>
    </w:p>
    <w:p w14:paraId="777D2AAC" w14:textId="77777777" w:rsidR="004E0E97" w:rsidRPr="004E0E97" w:rsidRDefault="00000000" w:rsidP="004E0E97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4E0E9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30 de 2025</w:t>
      </w:r>
    </w:p>
    <w:p w14:paraId="17DAF98E" w14:textId="77777777" w:rsidR="004E0E97" w:rsidRPr="004E0E97" w:rsidRDefault="00000000" w:rsidP="004E0E97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4E0E97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46A473CF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DFBA105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AB0BE7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9EF08" w14:textId="77777777" w:rsidR="005013A6" w:rsidRDefault="005013A6">
      <w:r>
        <w:separator/>
      </w:r>
    </w:p>
  </w:endnote>
  <w:endnote w:type="continuationSeparator" w:id="0">
    <w:p w14:paraId="49F3AC19" w14:textId="77777777" w:rsidR="005013A6" w:rsidRDefault="00501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E6BD" w14:textId="77777777" w:rsidR="005013A6" w:rsidRDefault="005013A6">
      <w:r>
        <w:separator/>
      </w:r>
    </w:p>
  </w:footnote>
  <w:footnote w:type="continuationSeparator" w:id="0">
    <w:p w14:paraId="4A68AB35" w14:textId="77777777" w:rsidR="005013A6" w:rsidRDefault="00501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57AF" w14:textId="77777777" w:rsidR="004F0784" w:rsidRDefault="00000000" w:rsidP="00AB0BE7">
    <w:pPr>
      <w:framePr w:w="3043" w:h="1201" w:hRule="exact" w:hSpace="141" w:wrap="around" w:vAnchor="page" w:hAnchor="page" w:x="554" w:y="556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AB0BE7">
      <w:rPr>
        <w:noProof/>
        <w:lang w:eastAsia="pt-BR"/>
      </w:rPr>
      <w:t xml:space="preserve">     </w:t>
    </w:r>
    <w:r>
      <w:rPr>
        <w:noProof/>
        <w:lang w:eastAsia="pt-BR"/>
      </w:rPr>
      <w:drawing>
        <wp:inline distT="0" distB="0" distL="0" distR="0" wp14:anchorId="68843D71" wp14:editId="3435FCE8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2169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03D29577" w14:textId="77777777" w:rsidR="004F0784" w:rsidRDefault="00AB0BE7" w:rsidP="00AB0BE7">
    <w:pPr>
      <w:pStyle w:val="Cabealho"/>
      <w:tabs>
        <w:tab w:val="right" w:pos="7513"/>
      </w:tabs>
      <w:ind w:left="1560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  <w:t xml:space="preserve">   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40BCB53F" w14:textId="77777777" w:rsidR="004F0784" w:rsidRDefault="00AB0BE7" w:rsidP="00AB0BE7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ab/>
      <w:t xml:space="preserve">                    Estado de São Paulo</w:t>
    </w:r>
  </w:p>
  <w:p w14:paraId="22820283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D2C2A"/>
    <w:rsid w:val="001915A3"/>
    <w:rsid w:val="00193A1F"/>
    <w:rsid w:val="00207677"/>
    <w:rsid w:val="00214442"/>
    <w:rsid w:val="00217F62"/>
    <w:rsid w:val="0034016C"/>
    <w:rsid w:val="003D65F3"/>
    <w:rsid w:val="004E0E97"/>
    <w:rsid w:val="004F0784"/>
    <w:rsid w:val="004F1341"/>
    <w:rsid w:val="005013A6"/>
    <w:rsid w:val="00520F7E"/>
    <w:rsid w:val="005755DE"/>
    <w:rsid w:val="00594412"/>
    <w:rsid w:val="005D4035"/>
    <w:rsid w:val="00697F7F"/>
    <w:rsid w:val="00700224"/>
    <w:rsid w:val="00833A62"/>
    <w:rsid w:val="00836664"/>
    <w:rsid w:val="00A5188F"/>
    <w:rsid w:val="00A5794C"/>
    <w:rsid w:val="00A74FE2"/>
    <w:rsid w:val="00A906D8"/>
    <w:rsid w:val="00AB0BE7"/>
    <w:rsid w:val="00AB5A74"/>
    <w:rsid w:val="00C32D95"/>
    <w:rsid w:val="00C938B6"/>
    <w:rsid w:val="00DE5AAE"/>
    <w:rsid w:val="00DE675E"/>
    <w:rsid w:val="00E76FB5"/>
    <w:rsid w:val="00F01731"/>
    <w:rsid w:val="00F071AE"/>
    <w:rsid w:val="00F23DAA"/>
    <w:rsid w:val="00F523E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F9AD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F5865-2A48-416C-B510-DC1E28F0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Candida</cp:lastModifiedBy>
  <cp:revision>15</cp:revision>
  <dcterms:created xsi:type="dcterms:W3CDTF">2018-10-15T14:27:00Z</dcterms:created>
  <dcterms:modified xsi:type="dcterms:W3CDTF">2025-04-15T11:55:00Z</dcterms:modified>
</cp:coreProperties>
</file>