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RELATÓRIO</w:t>
      </w: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PROCESSO Nº 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>50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 de 2025</w:t>
      </w:r>
    </w:p>
    <w:p>
      <w:pPr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 xml:space="preserve">Conforme determinam os artigos 35 e 37 do Regimento Interno Vigente, a </w:t>
      </w:r>
      <w:r>
        <w:rPr>
          <w:rFonts w:ascii="Bookman Old Style" w:hAnsi="Bookman Old Style" w:cstheme="minorHAnsi"/>
          <w:b/>
          <w:bCs/>
          <w:sz w:val="24"/>
          <w:szCs w:val="24"/>
        </w:rPr>
        <w:t>COMISSÃO DE JUSTIÇA E REDAÇÃO E A COMISSÃO DE FINANÇAS E ORÇAMENTO</w:t>
      </w:r>
      <w:r>
        <w:rPr>
          <w:rFonts w:ascii="Bookman Old Style" w:hAnsi="Bookman Old Style" w:cstheme="minorHAnsi"/>
          <w:b w:val="0"/>
          <w:bCs w:val="0"/>
          <w:sz w:val="24"/>
          <w:szCs w:val="24"/>
        </w:rPr>
        <w:t xml:space="preserve"> têm a competência de </w:t>
      </w:r>
      <w:r>
        <w:rPr>
          <w:rFonts w:ascii="Bookman Old Style" w:hAnsi="Bookman Old Style" w:cstheme="minorHAnsi"/>
          <w:sz w:val="24"/>
          <w:szCs w:val="24"/>
        </w:rPr>
        <w:t xml:space="preserve">apresentar o presente Relatório em relação ao </w:t>
      </w:r>
      <w:r>
        <w:rPr>
          <w:rFonts w:ascii="Bookman Old Style" w:hAnsi="Bookman Old Style" w:cstheme="minorHAnsi"/>
          <w:color w:val="000000"/>
          <w:sz w:val="24"/>
          <w:szCs w:val="24"/>
        </w:rPr>
        <w:t xml:space="preserve">Projeto de Lei nº </w:t>
      </w:r>
      <w:r>
        <w:rPr>
          <w:rFonts w:ascii="Bookman Old Style" w:hAnsi="Bookman Old Style" w:cstheme="minorHAnsi"/>
          <w:color w:val="000000"/>
          <w:sz w:val="24"/>
          <w:szCs w:val="24"/>
        </w:rPr>
        <w:t>35</w:t>
      </w:r>
      <w:r>
        <w:rPr>
          <w:rFonts w:ascii="Bookman Old Style" w:hAnsi="Bookman Old Style" w:cstheme="minorHAnsi"/>
          <w:color w:val="000000"/>
          <w:sz w:val="24"/>
          <w:szCs w:val="24"/>
        </w:rPr>
        <w:t>/2025</w:t>
      </w:r>
      <w:r>
        <w:rPr>
          <w:rFonts w:ascii="Bookman Old Style" w:hAnsi="Bookman Old Style" w:cstheme="minorHAnsi"/>
          <w:sz w:val="24"/>
          <w:szCs w:val="24"/>
        </w:rPr>
        <w:t xml:space="preserve">, de autoria do </w:t>
      </w:r>
      <w:r>
        <w:rPr>
          <w:rFonts w:ascii="Bookman Old Style" w:hAnsi="Bookman Old Style" w:cstheme="minorHAnsi"/>
          <w:b/>
          <w:bCs/>
          <w:sz w:val="24"/>
          <w:szCs w:val="24"/>
        </w:rPr>
        <w:t>Prefeito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 Municipal </w:t>
      </w:r>
      <w:r>
        <w:rPr>
          <w:rFonts w:ascii="Bookman Old Style" w:hAnsi="Bookman Old Style" w:cstheme="minorHAnsi"/>
          <w:b/>
          <w:bCs/>
          <w:sz w:val="24"/>
          <w:szCs w:val="24"/>
        </w:rPr>
        <w:t>Paulo de Oliveira e Silva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Vereador Marcos Paulo Cegatti. </w:t>
      </w: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>
      <w:pPr>
        <w:jc w:val="both"/>
        <w:rPr>
          <w:rFonts w:ascii="Bookman Old Style" w:hAnsi="Bookman Old Style"/>
          <w:sz w:val="24"/>
          <w:szCs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I. EXPOSIÇÃO DA MATÉRIA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>
        <w:rPr>
          <w:rFonts w:ascii="Bookman Old Style" w:hAnsi="Bookman Old Style" w:cstheme="minorHAnsi"/>
          <w:color w:val="000000"/>
          <w:sz w:val="24"/>
          <w:szCs w:val="24"/>
        </w:rPr>
        <w:t xml:space="preserve">Trata-se de projeto de lei apresentado pela </w:t>
      </w: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</w:rPr>
        <w:t>Prefeito</w:t>
      </w: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</w:rPr>
        <w:t xml:space="preserve"> Municipal </w:t>
      </w: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</w:rPr>
        <w:t>Paulo de Oliveira e Silva</w:t>
      </w:r>
      <w:r>
        <w:rPr>
          <w:rFonts w:ascii="Bookman Old Style" w:hAnsi="Bookman Old Style" w:cstheme="minorHAnsi"/>
          <w:color w:val="000000"/>
          <w:sz w:val="24"/>
          <w:szCs w:val="24"/>
        </w:rPr>
        <w:t xml:space="preserve"> que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“</w:t>
      </w:r>
      <w:r>
        <w:rPr>
          <w:rFonts w:ascii="Bookman Old Style" w:hAnsi="Bookman Old Style" w:cstheme="minorHAnsi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dispõe sobre abertura de crédito adicional especial, por superavit financeiro de 2024, no valor de r$ 70.000,00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”.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  <w:t>O Projeto de Lei em epígrafe trata da abertura de crédito adicional especial no valor de R$ 70.000,00 (setenta mil reais), para fins de aquisição de playground adaptado a ser instalado no Complexo Lavapés.</w:t>
      </w:r>
    </w:p>
    <w:p>
      <w:pPr>
        <w:pStyle w:val="BodyText"/>
        <w:spacing w:before="240"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br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II.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lang w:eastAsia="ar-SA"/>
        </w:rPr>
        <w:t xml:space="preserve"> DA COMPETÊNCIA E DA LEGALIDADE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  <w:t>A propositura encontra respaldo legal no artigo 43, §1º, inciso I, da Lei Federal nº 4.320/1964, uma vez que se fundamenta na utilização de superávit financeiro do exercício anterior, devidamente comprovado conforme relatado na Mensagem nº 016/2025 e no processo SEI nº 001039.000008/2025-68.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  <w:t>Ressalta-se que a matéria também atende ao disposto nos artigos pertinentes da Lei Orgânica Municipal, notadamente o artigo 54, que permite a tramitação em regime de urgência, conforme solicitado pelo Chefe do Poder Executivo.</w:t>
        <w:br/>
        <w:br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  <w:t>Do ponto de vista contábil e orçamentário, verifica-se que os créditos adicionais especiais requerem autorização legislativa e a devida justificativa quanto à fonte dos recursos, o que se encontra devidamente contemplado na documentação anexa, sendo a fonte 92 (Transferências e Convênios Estaduais - Vinculados), originária do Convênio nº 034/2023, firmado com a Secretaria de Estado dos Direitos da Pessoa com Deficiência.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jc w:val="both"/>
        <w:rPr>
          <w:rFonts w:ascii="Bookman Old Style" w:eastAsia="Calibri" w:hAnsi="Bookman Old Style" w:cstheme="minorHAnsi"/>
          <w:bCs/>
          <w:color w:val="000000"/>
          <w:sz w:val="24"/>
          <w:szCs w:val="24"/>
          <w:lang w:eastAsia="ar-SA"/>
        </w:rPr>
      </w:pPr>
    </w:p>
    <w:p>
      <w:pPr>
        <w:pStyle w:val="BodyText"/>
        <w:jc w:val="both"/>
      </w:pPr>
      <w:r>
        <w:rPr>
          <w:rFonts w:ascii="Bookman Old Style" w:hAnsi="Bookman Old Style" w:cstheme="minorHAnsi"/>
          <w:b/>
          <w:bCs/>
          <w:sz w:val="24"/>
          <w:szCs w:val="24"/>
        </w:rPr>
        <w:t>II</w:t>
      </w:r>
      <w:r>
        <w:rPr>
          <w:rFonts w:ascii="Bookman Old Style" w:hAnsi="Bookman Old Style" w:cstheme="minorHAnsi"/>
          <w:b/>
          <w:bCs/>
          <w:sz w:val="24"/>
          <w:szCs w:val="24"/>
        </w:rPr>
        <w:t>I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 – DA FINALIDADE E INTERESSE PÚBLICO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>A finalidade da proposta é a implantação de um playground adaptado, visando a inclusão e a acessibilidade de crianças com deficiência, o que constitui medida de alto interesse público e social. A justificativa da propositura está alinhada às políticas públicas de inclusão, conforme preceituado tanto na legislação federal quanto nos compromissos assumidos no referido convênio.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>O investimento em equipamentos de lazer acessíveis contribui significativamente para a promoção da igualdade e da participação de todas as crianças nos espaços públicos, em consonância com os princípios da dignidade da pessoa humana e da função social da administração pública.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IV. Substitutivos, Emendas ou subemendas ao Projeto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b w:val="0"/>
          <w:bCs w:val="0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  <w:t xml:space="preserve">Diante do exposto, </w:t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>o Relator</w:t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conclu</w:t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>i</w:t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pela legalidade, constitucionalidade e conveniência da matéria, manifestando-se favoravelmente à aprovação do Projeto de Lei nº 035/2025, em tramitação sob regime de urgência, conforme solicitado pelo Executivo Municipal.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 w:val="0"/>
          <w:iCs w:val="0"/>
          <w:sz w:val="24"/>
          <w:szCs w:val="24"/>
        </w:rPr>
        <w:t>Vereador Marcos Paulo Cegatti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i w:val="0"/>
          <w:iCs w:val="0"/>
          <w:sz w:val="24"/>
          <w:szCs w:val="24"/>
        </w:rPr>
        <w:t>Membro da Comissão</w:t>
      </w: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PARECER DA COMISSÃO DE JUSTIÇA E REDAÇÃO E DA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COMISSÃO DE FINANÇAS E ORÇAMENTO 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REFERENTE AO PROJETO DE LEI Nº 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35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2025 DE AUTORIA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PREFEITO MUNICIPAL PAULO DE OLIVEIRA E SILVA.</w:t>
      </w:r>
    </w:p>
    <w:p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>Em estrita consonância com o voto proferido pelo eminente Relator e  em comprimento aos artigos 35 e 37 do Regimento Interno Vigente, todos os membros da comissão de Justiça e Redação e Comissão de Finanças e Orçamento foram favoráveis ao presente parecer no Projeto de Lei em análise.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 xml:space="preserve">Portanto, estas Comissões manifestam Parecer </w:t>
      </w:r>
      <w:r>
        <w:rPr>
          <w:rFonts w:ascii="Bookman Old Style" w:hAnsi="Bookman Old Style" w:cstheme="minorHAnsi"/>
          <w:b/>
          <w:bCs/>
          <w:iCs/>
          <w:color w:val="000000"/>
          <w:sz w:val="24"/>
          <w:szCs w:val="24"/>
        </w:rPr>
        <w:t>FAVORÁVEL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ao presente Projeto de Lei nº 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>35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de 2025.</w:t>
      </w: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Sala das Comissões, </w:t>
      </w:r>
      <w:r>
        <w:rPr>
          <w:rFonts w:ascii="Bookman Old Style" w:hAnsi="Bookman Old Style" w:cstheme="minorHAnsi"/>
          <w:b/>
          <w:iCs/>
          <w:sz w:val="24"/>
          <w:szCs w:val="24"/>
        </w:rPr>
        <w:t>23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abril de 2025</w:t>
      </w:r>
    </w:p>
    <w:p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JUSTIÇA E REDAÇÃO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Wagner Ricardo Pereira</w:t>
        <w:br/>
      </w:r>
      <w:r>
        <w:rPr>
          <w:rFonts w:ascii="Bookman Old Style" w:hAnsi="Bookman Old Style" w:cstheme="minorHAnsi"/>
          <w:b w:val="0"/>
          <w:bCs w:val="0"/>
          <w:iCs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Manoel Eduardo Pereira Da Cruz Palomino</w:t>
        <w:br/>
      </w:r>
      <w:r>
        <w:rPr>
          <w:rFonts w:ascii="Bookman Old Style" w:hAnsi="Bookman Old Style" w:cstheme="minorHAnsi"/>
          <w:b w:val="0"/>
          <w:bCs w:val="0"/>
          <w:iCs/>
          <w:sz w:val="24"/>
          <w:szCs w:val="24"/>
        </w:rPr>
        <w:t>Vice-presidente</w:t>
      </w:r>
    </w:p>
    <w:p>
      <w:pPr>
        <w:jc w:val="center"/>
        <w:rPr>
          <w:rFonts w:cstheme="minorHAnsi"/>
          <w:b/>
          <w:iCs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br/>
        <w:t>Vereador João Victor Gasparini</w:t>
        <w:br/>
      </w:r>
      <w:r>
        <w:rPr>
          <w:rFonts w:ascii="Bookman Old Style" w:hAnsi="Bookman Old Style" w:cstheme="minorHAnsi"/>
          <w:b w:val="0"/>
          <w:bCs w:val="0"/>
          <w:iCs/>
          <w:sz w:val="24"/>
          <w:szCs w:val="24"/>
        </w:rPr>
        <w:t>Membro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FINANÇAS E ORÇAMENTO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Vereadora Mara Cristina Choquetta 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>Vereador Marcio Dener Coran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Marcos Paulo Cegatti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1"/>
    <w:family w:val="roman"/>
    <w:pitch w:val="variable"/>
    <w:sig w:usb0="00000000" w:usb1="00000000" w:usb2="00000000" w:usb3="00000000" w:csb0="00000000" w:csb1="00000000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36"/>
        <w:szCs w:val="36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458297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</w:t>
    </w:r>
    <w:r>
      <w:rPr>
        <w:rFonts w:ascii="Bookman Old Style" w:hAnsi="Bookman Old Style"/>
        <w:b/>
        <w:sz w:val="24"/>
        <w:szCs w:val="36"/>
      </w:rPr>
      <w:t>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4">
    <w:name w:val="Heading 4"/>
    <w:basedOn w:val="Ttulo"/>
    <w:next w:val="BodyText"/>
    <w:qFormat/>
    <w:pPr>
      <w:spacing w:before="120" w:after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uiPriority w:val="99"/>
    <w:qFormat/>
    <w:rsid w:val="008649A4"/>
  </w:style>
  <w:style w:type="character" w:customStyle="1" w:styleId="RodapChar">
    <w:name w:val="Rodapé Char"/>
    <w:basedOn w:val="DefaultParagraphFont"/>
    <w:uiPriority w:val="99"/>
    <w:qFormat/>
    <w:rsid w:val="008649A4"/>
  </w:style>
  <w:style w:type="character" w:customStyle="1" w:styleId="CorpodetextoChar">
    <w:name w:val="Corpo de texto Char"/>
    <w:basedOn w:val="DefaultParagraphFont"/>
    <w:qFormat/>
    <w:rsid w:val="00FD6348"/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Header">
    <w:name w:val="Header"/>
    <w:basedOn w:val="Normal"/>
    <w:link w:val="Cabealho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  <w:style w:type="paragraph" w:customStyle="1" w:styleId="LO-normal1">
    <w:name w:val="LO-normal1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634</Words>
  <Characters>3555</Characters>
  <Application>Microsoft Office Word</Application>
  <DocSecurity>0</DocSecurity>
  <Lines>0</Lines>
  <Paragraphs>43</Paragraphs>
  <ScaleCrop>false</ScaleCrop>
  <Company>Camara Municipal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8</cp:revision>
  <cp:lastPrinted>2023-03-23T11:27:00Z</cp:lastPrinted>
  <dcterms:created xsi:type="dcterms:W3CDTF">2025-02-18T13:49:00Z</dcterms:created>
  <dcterms:modified xsi:type="dcterms:W3CDTF">2025-04-23T10:41:23Z</dcterms:modified>
  <dc:language>pt-BR</dc:language>
</cp:coreProperties>
</file>