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77D8F" w:rsidRPr="000D3816" w14:paraId="3D5263B2" w14:textId="77777777">
      <w:pPr>
        <w:rPr>
          <w:rFonts w:asciiTheme="minorHAnsi" w:hAnsiTheme="minorHAnsi" w:cstheme="minorHAnsi"/>
          <w:b/>
          <w:sz w:val="24"/>
          <w:szCs w:val="24"/>
          <w:u w:val="single"/>
        </w:rPr>
      </w:pPr>
    </w:p>
    <w:p w:rsidR="00F77D8F" w:rsidRPr="000D3816" w14:paraId="1CC766BA" w14:textId="77777777">
      <w:pPr>
        <w:rPr>
          <w:rFonts w:asciiTheme="minorHAnsi" w:hAnsiTheme="minorHAnsi" w:cstheme="minorHAnsi"/>
          <w:b/>
          <w:sz w:val="24"/>
          <w:szCs w:val="24"/>
          <w:u w:val="single"/>
        </w:rPr>
      </w:pPr>
    </w:p>
    <w:p w:rsidR="00F77D8F" w:rsidRPr="000D3816" w14:paraId="28BCB6DA" w14:textId="77777777">
      <w:pPr>
        <w:rPr>
          <w:rFonts w:asciiTheme="minorHAnsi" w:hAnsiTheme="minorHAnsi" w:cstheme="minorHAnsi"/>
          <w:b/>
          <w:sz w:val="24"/>
          <w:szCs w:val="24"/>
          <w:u w:val="single"/>
        </w:rPr>
      </w:pPr>
      <w:r w:rsidRPr="000D3816">
        <w:rPr>
          <w:rFonts w:asciiTheme="minorHAnsi" w:hAnsiTheme="minorHAnsi" w:cstheme="minorHAnsi"/>
          <w:b/>
          <w:sz w:val="24"/>
          <w:szCs w:val="24"/>
          <w:u w:val="single"/>
        </w:rPr>
        <w:t>RELATÓRIO</w:t>
      </w:r>
    </w:p>
    <w:p w:rsidR="00F77D8F" w:rsidRPr="000D3816" w14:paraId="6ABF9565" w14:textId="77777777">
      <w:pPr>
        <w:jc w:val="both"/>
        <w:rPr>
          <w:rFonts w:asciiTheme="minorHAnsi" w:hAnsiTheme="minorHAnsi" w:cstheme="minorHAnsi"/>
          <w:b/>
          <w:sz w:val="24"/>
          <w:szCs w:val="24"/>
          <w:u w:val="single"/>
        </w:rPr>
      </w:pPr>
    </w:p>
    <w:p w:rsidR="00F77D8F" w:rsidRPr="000D3816" w14:paraId="52D3397A" w14:textId="77777777">
      <w:pPr>
        <w:jc w:val="both"/>
        <w:rPr>
          <w:rFonts w:asciiTheme="minorHAnsi" w:hAnsiTheme="minorHAnsi" w:cstheme="minorHAnsi"/>
          <w:b/>
          <w:sz w:val="24"/>
          <w:szCs w:val="24"/>
          <w:u w:val="single"/>
        </w:rPr>
      </w:pPr>
    </w:p>
    <w:p w:rsidR="00F77D8F" w:rsidRPr="000D3816" w14:paraId="0C50EBD8" w14:textId="5DA88115">
      <w:pPr>
        <w:jc w:val="both"/>
        <w:rPr>
          <w:rFonts w:asciiTheme="minorHAnsi" w:hAnsiTheme="minorHAnsi" w:cstheme="minorHAnsi"/>
          <w:sz w:val="24"/>
          <w:szCs w:val="24"/>
        </w:rPr>
      </w:pPr>
      <w:r w:rsidRPr="000D3816">
        <w:rPr>
          <w:rFonts w:asciiTheme="minorHAnsi" w:hAnsiTheme="minorHAnsi" w:cstheme="minorHAnsi"/>
          <w:b/>
          <w:sz w:val="24"/>
          <w:szCs w:val="24"/>
          <w:u w:val="single"/>
        </w:rPr>
        <w:t xml:space="preserve">PROCESSO Nº </w:t>
      </w:r>
      <w:r w:rsidR="00C63E57">
        <w:rPr>
          <w:rFonts w:asciiTheme="minorHAnsi" w:hAnsiTheme="minorHAnsi" w:cstheme="minorHAnsi"/>
          <w:b/>
          <w:sz w:val="24"/>
          <w:szCs w:val="24"/>
          <w:u w:val="single"/>
        </w:rPr>
        <w:t>0</w:t>
      </w:r>
      <w:r w:rsidR="00870DEF">
        <w:rPr>
          <w:rFonts w:asciiTheme="minorHAnsi" w:hAnsiTheme="minorHAnsi" w:cstheme="minorHAnsi"/>
          <w:b/>
          <w:sz w:val="24"/>
          <w:szCs w:val="24"/>
          <w:u w:val="single"/>
        </w:rPr>
        <w:t>7</w:t>
      </w:r>
      <w:r w:rsidRPr="000D3816" w:rsidR="008649A4">
        <w:rPr>
          <w:rFonts w:asciiTheme="minorHAnsi" w:hAnsiTheme="minorHAnsi" w:cstheme="minorHAnsi"/>
          <w:b/>
          <w:sz w:val="24"/>
          <w:szCs w:val="24"/>
          <w:u w:val="single"/>
        </w:rPr>
        <w:t xml:space="preserve"> de 2025</w:t>
      </w:r>
    </w:p>
    <w:p w:rsidR="00F77D8F" w:rsidRPr="000D3816" w14:paraId="68A7EAE3" w14:textId="6A6F54A1">
      <w:pPr>
        <w:jc w:val="both"/>
        <w:rPr>
          <w:rFonts w:asciiTheme="minorHAnsi" w:hAnsiTheme="minorHAnsi" w:cstheme="minorHAnsi"/>
          <w:sz w:val="24"/>
          <w:szCs w:val="24"/>
        </w:rPr>
      </w:pPr>
    </w:p>
    <w:p w:rsidR="00F77D8F" w:rsidRPr="000D3816" w14:paraId="0CEAEF5E" w14:textId="77777777">
      <w:pPr>
        <w:ind w:firstLine="708"/>
        <w:jc w:val="both"/>
        <w:rPr>
          <w:rFonts w:asciiTheme="minorHAnsi" w:hAnsiTheme="minorHAnsi" w:cstheme="minorHAnsi"/>
          <w:sz w:val="24"/>
          <w:szCs w:val="24"/>
        </w:rPr>
      </w:pPr>
    </w:p>
    <w:p w:rsidR="00F77D8F" w:rsidRPr="000D3816" w14:paraId="2BEDA804" w14:textId="043800E2">
      <w:pPr>
        <w:jc w:val="both"/>
        <w:rPr>
          <w:rFonts w:asciiTheme="minorHAnsi" w:hAnsiTheme="minorHAnsi" w:cstheme="minorHAnsi"/>
          <w:sz w:val="24"/>
          <w:szCs w:val="24"/>
        </w:rPr>
      </w:pPr>
      <w:r w:rsidRPr="000D3816">
        <w:rPr>
          <w:rFonts w:asciiTheme="minorHAnsi" w:hAnsiTheme="minorHAnsi" w:cstheme="minorHAnsi"/>
          <w:sz w:val="24"/>
          <w:szCs w:val="24"/>
        </w:rPr>
        <w:tab/>
      </w:r>
      <w:r w:rsidRPr="000D3816" w:rsidR="008649A4">
        <w:rPr>
          <w:rFonts w:asciiTheme="minorHAnsi" w:hAnsiTheme="minorHAnsi" w:cstheme="minorHAnsi"/>
          <w:sz w:val="24"/>
          <w:szCs w:val="24"/>
        </w:rPr>
        <w:t xml:space="preserve">Conforme determina o artigo 39 do Regimento Interno </w:t>
      </w:r>
      <w:r w:rsidRPr="000D3816" w:rsidR="00CC64A5">
        <w:rPr>
          <w:rFonts w:asciiTheme="minorHAnsi" w:hAnsiTheme="minorHAnsi" w:cstheme="minorHAnsi"/>
          <w:sz w:val="24"/>
          <w:szCs w:val="24"/>
        </w:rPr>
        <w:t>Vigente</w:t>
      </w:r>
      <w:r w:rsidR="00CC64A5">
        <w:rPr>
          <w:rFonts w:asciiTheme="minorHAnsi" w:hAnsiTheme="minorHAnsi" w:cstheme="minorHAnsi"/>
          <w:sz w:val="24"/>
          <w:szCs w:val="24"/>
        </w:rPr>
        <w:t xml:space="preserve"> </w:t>
      </w:r>
      <w:r w:rsidRPr="000D3816" w:rsidR="00CC64A5">
        <w:rPr>
          <w:rFonts w:asciiTheme="minorHAnsi" w:hAnsiTheme="minorHAnsi" w:cstheme="minorHAnsi"/>
          <w:sz w:val="24"/>
          <w:szCs w:val="24"/>
        </w:rPr>
        <w:t xml:space="preserve">a </w:t>
      </w:r>
      <w:r w:rsidRPr="000D3816" w:rsidR="00CC64A5">
        <w:rPr>
          <w:rFonts w:asciiTheme="minorHAnsi" w:hAnsiTheme="minorHAnsi" w:cstheme="minorHAnsi"/>
          <w:b/>
          <w:bCs/>
          <w:sz w:val="24"/>
          <w:szCs w:val="24"/>
        </w:rPr>
        <w:t>COMISSÃO</w:t>
      </w:r>
      <w:r w:rsidRPr="000D3816" w:rsidR="008649A4">
        <w:rPr>
          <w:rFonts w:asciiTheme="minorHAnsi" w:hAnsiTheme="minorHAnsi" w:cstheme="minorHAnsi"/>
          <w:b/>
          <w:bCs/>
          <w:sz w:val="24"/>
          <w:szCs w:val="24"/>
        </w:rPr>
        <w:t xml:space="preserve"> DE EDUCAÇÃO, SAÚDE, CULTURA, ESPORTE E ASSISTÊNCIA SOCIAL tem </w:t>
      </w:r>
      <w:r w:rsidRPr="000D3816" w:rsidR="00CC64A5">
        <w:rPr>
          <w:rFonts w:asciiTheme="minorHAnsi" w:hAnsiTheme="minorHAnsi" w:cstheme="minorHAnsi"/>
          <w:b/>
          <w:bCs/>
          <w:sz w:val="24"/>
          <w:szCs w:val="24"/>
        </w:rPr>
        <w:t xml:space="preserve">a </w:t>
      </w:r>
      <w:r w:rsidRPr="000D3816" w:rsidR="00CC64A5">
        <w:rPr>
          <w:rFonts w:asciiTheme="minorHAnsi" w:hAnsiTheme="minorHAnsi" w:cstheme="minorHAnsi"/>
          <w:sz w:val="24"/>
          <w:szCs w:val="24"/>
        </w:rPr>
        <w:t>nobre</w:t>
      </w:r>
      <w:r w:rsidRPr="000D3816">
        <w:rPr>
          <w:rFonts w:asciiTheme="minorHAnsi" w:hAnsiTheme="minorHAnsi" w:cstheme="minorHAnsi"/>
          <w:sz w:val="24"/>
          <w:szCs w:val="24"/>
        </w:rPr>
        <w:t xml:space="preserve"> missão de apresentar o presente Relatório em relação ao Projeto de </w:t>
      </w:r>
      <w:r w:rsidR="00F60936">
        <w:rPr>
          <w:rFonts w:asciiTheme="minorHAnsi" w:hAnsiTheme="minorHAnsi" w:cstheme="minorHAnsi"/>
          <w:sz w:val="24"/>
          <w:szCs w:val="24"/>
        </w:rPr>
        <w:t>Lei</w:t>
      </w:r>
      <w:r w:rsidRPr="000D3816">
        <w:rPr>
          <w:rFonts w:asciiTheme="minorHAnsi" w:hAnsiTheme="minorHAnsi" w:cstheme="minorHAnsi"/>
          <w:sz w:val="24"/>
          <w:szCs w:val="24"/>
        </w:rPr>
        <w:t xml:space="preserve"> nº </w:t>
      </w:r>
      <w:r w:rsidRPr="000D3816" w:rsidR="008649A4">
        <w:rPr>
          <w:rFonts w:asciiTheme="minorHAnsi" w:hAnsiTheme="minorHAnsi" w:cstheme="minorHAnsi"/>
          <w:sz w:val="24"/>
          <w:szCs w:val="24"/>
        </w:rPr>
        <w:t>0</w:t>
      </w:r>
      <w:r w:rsidR="00870DEF">
        <w:rPr>
          <w:rFonts w:asciiTheme="minorHAnsi" w:hAnsiTheme="minorHAnsi" w:cstheme="minorHAnsi"/>
          <w:sz w:val="24"/>
          <w:szCs w:val="24"/>
        </w:rPr>
        <w:t>7</w:t>
      </w:r>
      <w:r w:rsidRPr="000D3816" w:rsidR="008649A4">
        <w:rPr>
          <w:rFonts w:asciiTheme="minorHAnsi" w:hAnsiTheme="minorHAnsi" w:cstheme="minorHAnsi"/>
          <w:sz w:val="24"/>
          <w:szCs w:val="24"/>
        </w:rPr>
        <w:t xml:space="preserve"> de 2025</w:t>
      </w:r>
      <w:r w:rsidRPr="000D3816">
        <w:rPr>
          <w:rFonts w:asciiTheme="minorHAnsi" w:hAnsiTheme="minorHAnsi" w:cstheme="minorHAnsi"/>
          <w:sz w:val="24"/>
          <w:szCs w:val="24"/>
        </w:rPr>
        <w:t>,</w:t>
      </w:r>
      <w:r w:rsidRPr="000D3816" w:rsidR="008649A4">
        <w:rPr>
          <w:rFonts w:asciiTheme="minorHAnsi" w:hAnsiTheme="minorHAnsi" w:cstheme="minorHAnsi"/>
          <w:sz w:val="24"/>
          <w:szCs w:val="24"/>
        </w:rPr>
        <w:t xml:space="preserve"> de autoria d</w:t>
      </w:r>
      <w:r w:rsidR="00F60936">
        <w:rPr>
          <w:rFonts w:asciiTheme="minorHAnsi" w:hAnsiTheme="minorHAnsi" w:cstheme="minorHAnsi"/>
          <w:sz w:val="24"/>
          <w:szCs w:val="24"/>
        </w:rPr>
        <w:t>a</w:t>
      </w:r>
      <w:r w:rsidRPr="000D3816" w:rsidR="008649A4">
        <w:rPr>
          <w:rFonts w:asciiTheme="minorHAnsi" w:hAnsiTheme="minorHAnsi" w:cstheme="minorHAnsi"/>
          <w:sz w:val="24"/>
          <w:szCs w:val="24"/>
        </w:rPr>
        <w:t xml:space="preserve"> Vereador</w:t>
      </w:r>
      <w:r w:rsidR="00C63E57">
        <w:rPr>
          <w:rFonts w:asciiTheme="minorHAnsi" w:hAnsiTheme="minorHAnsi" w:cstheme="minorHAnsi"/>
          <w:sz w:val="24"/>
          <w:szCs w:val="24"/>
        </w:rPr>
        <w:t>a Daniella Gonçalves de Amoedo Campos</w:t>
      </w:r>
      <w:r w:rsidRPr="000D3816" w:rsidR="008649A4">
        <w:rPr>
          <w:rFonts w:asciiTheme="minorHAnsi" w:hAnsiTheme="minorHAnsi" w:cstheme="minorHAnsi"/>
          <w:sz w:val="24"/>
          <w:szCs w:val="24"/>
        </w:rPr>
        <w:t xml:space="preserve">, cuja a relatoria foi atribuída ao </w:t>
      </w:r>
      <w:r w:rsidRPr="000D3816" w:rsidR="00CC64A5">
        <w:rPr>
          <w:rFonts w:asciiTheme="minorHAnsi" w:hAnsiTheme="minorHAnsi" w:cstheme="minorHAnsi"/>
          <w:sz w:val="24"/>
          <w:szCs w:val="24"/>
        </w:rPr>
        <w:t>Vereador Ernani</w:t>
      </w:r>
      <w:r w:rsidR="00C63E57">
        <w:rPr>
          <w:rFonts w:asciiTheme="minorHAnsi" w:hAnsiTheme="minorHAnsi" w:cstheme="minorHAnsi"/>
          <w:sz w:val="24"/>
          <w:szCs w:val="24"/>
        </w:rPr>
        <w:t xml:space="preserve"> Luiz Donatti Gragnanello, Presidente da Comissão</w:t>
      </w:r>
      <w:r w:rsidRPr="000D3816" w:rsidR="008649A4">
        <w:rPr>
          <w:rFonts w:asciiTheme="minorHAnsi" w:hAnsiTheme="minorHAnsi" w:cstheme="minorHAnsi"/>
          <w:sz w:val="24"/>
          <w:szCs w:val="24"/>
        </w:rPr>
        <w:t>.</w:t>
      </w:r>
    </w:p>
    <w:p w:rsidR="00F77D8F" w:rsidRPr="000D3816" w14:paraId="57536423" w14:textId="77777777">
      <w:pPr>
        <w:jc w:val="both"/>
        <w:rPr>
          <w:rFonts w:asciiTheme="minorHAnsi" w:hAnsiTheme="minorHAnsi" w:cstheme="minorHAnsi"/>
          <w:sz w:val="24"/>
          <w:szCs w:val="24"/>
        </w:rPr>
      </w:pPr>
      <w:r w:rsidRPr="000D3816">
        <w:rPr>
          <w:rFonts w:asciiTheme="minorHAnsi" w:hAnsiTheme="minorHAnsi" w:cstheme="minorHAnsi"/>
          <w:sz w:val="24"/>
          <w:szCs w:val="24"/>
        </w:rPr>
        <w:tab/>
      </w:r>
    </w:p>
    <w:p w:rsidR="00F77D8F" w:rsidRPr="000D3816" w:rsidP="000D3816" w14:paraId="18D32EE9" w14:textId="4C0E993A">
      <w:pPr>
        <w:jc w:val="both"/>
        <w:rPr>
          <w:rFonts w:asciiTheme="minorHAnsi" w:hAnsiTheme="minorHAnsi" w:cstheme="minorHAnsi"/>
          <w:sz w:val="24"/>
          <w:szCs w:val="24"/>
        </w:rPr>
      </w:pPr>
      <w:r w:rsidRPr="000D3816">
        <w:rPr>
          <w:rFonts w:asciiTheme="minorHAnsi" w:hAnsiTheme="minorHAnsi" w:cstheme="minorHAnsi"/>
          <w:sz w:val="24"/>
          <w:szCs w:val="24"/>
        </w:rPr>
        <w:tab/>
      </w:r>
      <w:r w:rsidRPr="000D3816">
        <w:rPr>
          <w:rFonts w:asciiTheme="minorHAnsi" w:hAnsiTheme="minorHAnsi" w:cstheme="minorHAnsi"/>
          <w:b/>
          <w:color w:val="000000"/>
          <w:sz w:val="24"/>
          <w:szCs w:val="24"/>
        </w:rPr>
        <w:t>I. Exposição da Matéria</w:t>
      </w:r>
    </w:p>
    <w:p w:rsidR="00F77D8F" w:rsidRPr="000D3816" w14:paraId="78BB6B7F" w14:textId="5C3DC0E7">
      <w:pPr>
        <w:pStyle w:val="BodyText"/>
        <w:spacing w:before="240" w:after="0" w:line="240" w:lineRule="auto"/>
        <w:jc w:val="both"/>
        <w:rPr>
          <w:rFonts w:asciiTheme="minorHAnsi" w:hAnsiTheme="minorHAnsi" w:cstheme="minorHAnsi"/>
          <w:color w:val="000000"/>
          <w:sz w:val="24"/>
          <w:szCs w:val="24"/>
        </w:rPr>
      </w:pPr>
      <w:r w:rsidRPr="000D3816">
        <w:rPr>
          <w:rFonts w:asciiTheme="minorHAnsi" w:hAnsiTheme="minorHAnsi" w:cstheme="minorHAnsi"/>
          <w:color w:val="000000"/>
          <w:sz w:val="24"/>
          <w:szCs w:val="24"/>
        </w:rPr>
        <w:tab/>
        <w:t>Em</w:t>
      </w:r>
      <w:r w:rsidRPr="000D3816" w:rsidR="008649A4">
        <w:rPr>
          <w:rFonts w:asciiTheme="minorHAnsi" w:hAnsiTheme="minorHAnsi" w:cstheme="minorHAnsi"/>
          <w:color w:val="000000"/>
          <w:sz w:val="24"/>
          <w:szCs w:val="24"/>
        </w:rPr>
        <w:t xml:space="preserve"> </w:t>
      </w:r>
      <w:r w:rsidRPr="000D3816" w:rsidR="00CC64A5">
        <w:rPr>
          <w:rFonts w:asciiTheme="minorHAnsi" w:hAnsiTheme="minorHAnsi" w:cstheme="minorHAnsi"/>
          <w:color w:val="000000"/>
          <w:sz w:val="24"/>
          <w:szCs w:val="24"/>
        </w:rPr>
        <w:t>tramitação nesta</w:t>
      </w:r>
      <w:r w:rsidRPr="000D3816" w:rsidR="008649A4">
        <w:rPr>
          <w:rFonts w:asciiTheme="minorHAnsi" w:hAnsiTheme="minorHAnsi" w:cstheme="minorHAnsi"/>
          <w:color w:val="000000"/>
          <w:sz w:val="24"/>
          <w:szCs w:val="24"/>
        </w:rPr>
        <w:t xml:space="preserve"> Casa de Leis</w:t>
      </w:r>
      <w:r w:rsidRPr="000D3816">
        <w:rPr>
          <w:rFonts w:asciiTheme="minorHAnsi" w:hAnsiTheme="minorHAnsi" w:cstheme="minorHAnsi"/>
          <w:color w:val="000000"/>
          <w:sz w:val="24"/>
          <w:szCs w:val="24"/>
        </w:rPr>
        <w:t>, encontra-se o projeto de le</w:t>
      </w:r>
      <w:r w:rsidR="00F60936">
        <w:rPr>
          <w:rFonts w:asciiTheme="minorHAnsi" w:hAnsiTheme="minorHAnsi" w:cstheme="minorHAnsi"/>
          <w:color w:val="000000"/>
          <w:sz w:val="24"/>
          <w:szCs w:val="24"/>
        </w:rPr>
        <w:t>i</w:t>
      </w:r>
      <w:r w:rsidRPr="000D3816">
        <w:rPr>
          <w:rFonts w:asciiTheme="minorHAnsi" w:hAnsiTheme="minorHAnsi" w:cstheme="minorHAnsi"/>
          <w:color w:val="000000"/>
          <w:sz w:val="24"/>
          <w:szCs w:val="24"/>
        </w:rPr>
        <w:t xml:space="preserve"> nº</w:t>
      </w:r>
      <w:r w:rsidR="000D3816">
        <w:rPr>
          <w:rFonts w:asciiTheme="minorHAnsi" w:hAnsiTheme="minorHAnsi" w:cstheme="minorHAnsi"/>
          <w:color w:val="000000"/>
          <w:sz w:val="24"/>
          <w:szCs w:val="24"/>
        </w:rPr>
        <w:t xml:space="preserve"> </w:t>
      </w:r>
      <w:r w:rsidRPr="000D3816" w:rsidR="008649A4">
        <w:rPr>
          <w:rFonts w:asciiTheme="minorHAnsi" w:hAnsiTheme="minorHAnsi" w:cstheme="minorHAnsi"/>
          <w:color w:val="000000"/>
          <w:sz w:val="24"/>
          <w:szCs w:val="24"/>
        </w:rPr>
        <w:t>0</w:t>
      </w:r>
      <w:r w:rsidR="00870DEF">
        <w:rPr>
          <w:rFonts w:asciiTheme="minorHAnsi" w:hAnsiTheme="minorHAnsi" w:cstheme="minorHAnsi"/>
          <w:color w:val="000000"/>
          <w:sz w:val="24"/>
          <w:szCs w:val="24"/>
        </w:rPr>
        <w:t>7</w:t>
      </w:r>
      <w:r w:rsidRPr="000D3816" w:rsidR="008649A4">
        <w:rPr>
          <w:rFonts w:asciiTheme="minorHAnsi" w:hAnsiTheme="minorHAnsi" w:cstheme="minorHAnsi"/>
          <w:color w:val="000000"/>
          <w:sz w:val="24"/>
          <w:szCs w:val="24"/>
        </w:rPr>
        <w:t xml:space="preserve"> de 2025</w:t>
      </w:r>
      <w:r w:rsidRPr="000D3816">
        <w:rPr>
          <w:rFonts w:asciiTheme="minorHAnsi" w:hAnsiTheme="minorHAnsi" w:cstheme="minorHAnsi"/>
          <w:color w:val="000000"/>
          <w:sz w:val="24"/>
          <w:szCs w:val="24"/>
        </w:rPr>
        <w:t>, intitulado “</w:t>
      </w:r>
      <w:r w:rsidR="00F60936">
        <w:rPr>
          <w:rFonts w:asciiTheme="minorHAnsi" w:hAnsiTheme="minorHAnsi" w:cstheme="minorHAnsi"/>
          <w:color w:val="000000"/>
          <w:sz w:val="24"/>
          <w:szCs w:val="24"/>
        </w:rPr>
        <w:t xml:space="preserve">Institui </w:t>
      </w:r>
      <w:r w:rsidR="00870DEF">
        <w:rPr>
          <w:rFonts w:asciiTheme="minorHAnsi" w:hAnsiTheme="minorHAnsi" w:cstheme="minorHAnsi"/>
          <w:color w:val="000000"/>
          <w:sz w:val="24"/>
          <w:szCs w:val="24"/>
        </w:rPr>
        <w:t>o “</w:t>
      </w:r>
      <w:r w:rsidR="005D342A">
        <w:rPr>
          <w:rFonts w:asciiTheme="minorHAnsi" w:hAnsiTheme="minorHAnsi" w:cstheme="minorHAnsi"/>
          <w:color w:val="000000"/>
          <w:sz w:val="24"/>
          <w:szCs w:val="24"/>
        </w:rPr>
        <w:t>BANCO DE UNIFORMES E MATERIAIS ESCOLARES”</w:t>
      </w:r>
      <w:r w:rsidR="00F60936">
        <w:rPr>
          <w:rFonts w:asciiTheme="minorHAnsi" w:hAnsiTheme="minorHAnsi" w:cstheme="minorHAnsi"/>
          <w:color w:val="000000"/>
          <w:sz w:val="24"/>
          <w:szCs w:val="24"/>
        </w:rPr>
        <w:t>,</w:t>
      </w:r>
      <w:r w:rsidR="005D342A">
        <w:rPr>
          <w:rFonts w:asciiTheme="minorHAnsi" w:hAnsiTheme="minorHAnsi" w:cstheme="minorHAnsi"/>
          <w:color w:val="000000"/>
          <w:sz w:val="24"/>
          <w:szCs w:val="24"/>
        </w:rPr>
        <w:t xml:space="preserve"> NO AMBITO DO MUNICÍPIO DE MOGI MIRIM E DÁ OUTRAS PROVIDENCIAS</w:t>
      </w:r>
      <w:r w:rsidRPr="000D3816" w:rsidR="00CC64A5">
        <w:rPr>
          <w:rFonts w:asciiTheme="minorHAnsi" w:hAnsiTheme="minorHAnsi" w:cstheme="minorHAnsi"/>
          <w:color w:val="000000"/>
          <w:sz w:val="24"/>
          <w:szCs w:val="24"/>
        </w:rPr>
        <w:t>,</w:t>
      </w:r>
      <w:r w:rsidRPr="000D3816">
        <w:rPr>
          <w:rFonts w:asciiTheme="minorHAnsi" w:hAnsiTheme="minorHAnsi" w:cstheme="minorHAnsi"/>
          <w:color w:val="000000"/>
          <w:sz w:val="24"/>
          <w:szCs w:val="24"/>
        </w:rPr>
        <w:t xml:space="preserve"> sendo este de autoria </w:t>
      </w:r>
      <w:r w:rsidRPr="000D3816" w:rsidR="00CC64A5">
        <w:rPr>
          <w:rFonts w:asciiTheme="minorHAnsi" w:hAnsiTheme="minorHAnsi" w:cstheme="minorHAnsi"/>
          <w:color w:val="000000"/>
          <w:sz w:val="24"/>
          <w:szCs w:val="24"/>
        </w:rPr>
        <w:t>d</w:t>
      </w:r>
      <w:r w:rsidR="00CC64A5">
        <w:rPr>
          <w:rFonts w:asciiTheme="minorHAnsi" w:hAnsiTheme="minorHAnsi" w:cstheme="minorHAnsi"/>
          <w:color w:val="000000"/>
          <w:sz w:val="24"/>
          <w:szCs w:val="24"/>
        </w:rPr>
        <w:t>a</w:t>
      </w:r>
      <w:r w:rsidRPr="000D3816" w:rsidR="00CC64A5">
        <w:rPr>
          <w:rFonts w:asciiTheme="minorHAnsi" w:hAnsiTheme="minorHAnsi" w:cstheme="minorHAnsi"/>
          <w:color w:val="000000"/>
          <w:sz w:val="24"/>
          <w:szCs w:val="24"/>
        </w:rPr>
        <w:t xml:space="preserve"> Vereadora</w:t>
      </w:r>
      <w:r w:rsidRPr="000D3816">
        <w:rPr>
          <w:rFonts w:asciiTheme="minorHAnsi" w:hAnsiTheme="minorHAnsi" w:cstheme="minorHAnsi"/>
          <w:color w:val="000000"/>
          <w:sz w:val="24"/>
          <w:szCs w:val="24"/>
        </w:rPr>
        <w:t xml:space="preserve"> </w:t>
      </w:r>
      <w:r w:rsidR="00C63E57">
        <w:rPr>
          <w:rFonts w:asciiTheme="minorHAnsi" w:hAnsiTheme="minorHAnsi" w:cstheme="minorHAnsi"/>
          <w:color w:val="000000"/>
          <w:sz w:val="24"/>
          <w:szCs w:val="24"/>
        </w:rPr>
        <w:t>Daniella Gonçalves de Amoêdo Campos</w:t>
      </w:r>
      <w:r w:rsidRPr="000D3816" w:rsidR="008649A4">
        <w:rPr>
          <w:rFonts w:asciiTheme="minorHAnsi" w:hAnsiTheme="minorHAnsi" w:cstheme="minorHAnsi"/>
          <w:color w:val="000000"/>
          <w:sz w:val="24"/>
          <w:szCs w:val="24"/>
        </w:rPr>
        <w:t>.</w:t>
      </w:r>
    </w:p>
    <w:p w:rsidR="00251681" w:rsidP="00951DCC" w14:paraId="5ACF711B" w14:textId="126A0CB8">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A justificativa da</w:t>
      </w:r>
      <w:r w:rsidRPr="000D3816" w:rsidR="00FD6348">
        <w:rPr>
          <w:rFonts w:asciiTheme="minorHAnsi" w:hAnsiTheme="minorHAnsi" w:cstheme="minorHAnsi"/>
          <w:sz w:val="24"/>
          <w:szCs w:val="24"/>
        </w:rPr>
        <w:t xml:space="preserve"> autor</w:t>
      </w:r>
      <w:r>
        <w:rPr>
          <w:rFonts w:asciiTheme="minorHAnsi" w:hAnsiTheme="minorHAnsi" w:cstheme="minorHAnsi"/>
          <w:sz w:val="24"/>
          <w:szCs w:val="24"/>
        </w:rPr>
        <w:t>a</w:t>
      </w:r>
      <w:r w:rsidRPr="000D3816" w:rsidR="00FD6348">
        <w:rPr>
          <w:rFonts w:asciiTheme="minorHAnsi" w:hAnsiTheme="minorHAnsi" w:cstheme="minorHAnsi"/>
          <w:sz w:val="24"/>
          <w:szCs w:val="24"/>
        </w:rPr>
        <w:t xml:space="preserve"> d</w:t>
      </w:r>
      <w:r w:rsidR="00F60936">
        <w:rPr>
          <w:rFonts w:asciiTheme="minorHAnsi" w:hAnsiTheme="minorHAnsi" w:cstheme="minorHAnsi"/>
          <w:sz w:val="24"/>
          <w:szCs w:val="24"/>
        </w:rPr>
        <w:t xml:space="preserve">o Projeto de Lei, </w:t>
      </w:r>
      <w:r w:rsidR="00487014">
        <w:rPr>
          <w:rFonts w:asciiTheme="minorHAnsi" w:hAnsiTheme="minorHAnsi" w:cstheme="minorHAnsi"/>
          <w:sz w:val="24"/>
          <w:szCs w:val="24"/>
        </w:rPr>
        <w:t xml:space="preserve">é de que tanto os uniformes escolares, quanto os materiais escolares cedidos pelo Poder Executivo aos alunos da rede Municipal de Ensino, não são baratos ao Cofre Público, por exemplo, os uniformes utilizados pelas crianças dos </w:t>
      </w:r>
      <w:r w:rsidR="008654EB">
        <w:rPr>
          <w:rFonts w:asciiTheme="minorHAnsi" w:hAnsiTheme="minorHAnsi" w:cstheme="minorHAnsi"/>
          <w:sz w:val="24"/>
          <w:szCs w:val="24"/>
        </w:rPr>
        <w:t>CEMPI’S são</w:t>
      </w:r>
      <w:r>
        <w:rPr>
          <w:rFonts w:asciiTheme="minorHAnsi" w:hAnsiTheme="minorHAnsi" w:cstheme="minorHAnsi"/>
          <w:sz w:val="24"/>
          <w:szCs w:val="24"/>
        </w:rPr>
        <w:t xml:space="preserve"> perdidos com muita facilidade, pois elas crescem muito rápido, restando os mesmos em estado de seminovo, podendo ser reutilizado por outras crianças.</w:t>
      </w:r>
    </w:p>
    <w:p w:rsidR="00403379" w:rsidP="00951DCC" w14:paraId="080310AB" w14:textId="77777777">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O mesmo com relação aos materiais escolares, que por vez, encontram-se seminovos e reutilizáveis para outras crianças.</w:t>
      </w:r>
    </w:p>
    <w:p w:rsidR="00251681" w:rsidP="00951DCC" w14:paraId="38EC09EE" w14:textId="4AF56BE7">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Diz que a ideia é além de reaproveitar os inúmeros materiais escolares e Uniformes</w:t>
      </w:r>
      <w:r>
        <w:rPr>
          <w:rFonts w:asciiTheme="minorHAnsi" w:hAnsiTheme="minorHAnsi" w:cstheme="minorHAnsi"/>
          <w:sz w:val="24"/>
          <w:szCs w:val="24"/>
        </w:rPr>
        <w:t>, é de ajudar os mais necessitados, pois se sabe que existem famílias carentes, por vezes com mais de um filho, onerando a parte financeira da família.</w:t>
      </w:r>
    </w:p>
    <w:p w:rsidR="00403379" w:rsidP="00951DCC" w14:paraId="44395B1A" w14:textId="578058AE">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Justifica por fim que a iniciativa do projeto de Lei, irá ajudar muitas famílias, além do meio ambiente com o sistema de reaproveitamento.</w:t>
      </w:r>
    </w:p>
    <w:p w:rsidR="00F60936" w:rsidP="00951DCC" w14:paraId="5E7A7067" w14:textId="63330FA5">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  </w:t>
      </w:r>
    </w:p>
    <w:p w:rsidR="00F77D8F" w:rsidRPr="000D3816" w:rsidP="00C652B3" w14:paraId="03DBC4EC" w14:textId="27CE0DCC">
      <w:pPr>
        <w:pStyle w:val="BodyText"/>
        <w:spacing w:before="240" w:after="0" w:line="240" w:lineRule="auto"/>
        <w:ind w:firstLine="708"/>
        <w:jc w:val="both"/>
        <w:rPr>
          <w:rFonts w:asciiTheme="minorHAnsi" w:hAnsiTheme="minorHAnsi" w:cstheme="minorHAnsi"/>
          <w:color w:val="000000"/>
          <w:sz w:val="24"/>
          <w:szCs w:val="24"/>
        </w:rPr>
      </w:pPr>
      <w:r w:rsidRPr="000D3816">
        <w:rPr>
          <w:rFonts w:asciiTheme="minorHAnsi" w:hAnsiTheme="minorHAnsi" w:cstheme="minorHAnsi"/>
          <w:iCs/>
          <w:color w:val="000000"/>
          <w:sz w:val="24"/>
          <w:szCs w:val="24"/>
        </w:rPr>
        <w:tab/>
      </w:r>
    </w:p>
    <w:p w:rsidR="00F77D8F" w:rsidRPr="000D3816" w14:paraId="211E4E34" w14:textId="77777777">
      <w:pPr>
        <w:pStyle w:val="BodyText"/>
        <w:spacing w:before="240" w:after="0" w:line="240" w:lineRule="auto"/>
        <w:jc w:val="both"/>
        <w:rPr>
          <w:rFonts w:asciiTheme="minorHAnsi" w:hAnsiTheme="minorHAnsi" w:cstheme="minorHAnsi"/>
          <w:sz w:val="24"/>
          <w:szCs w:val="24"/>
        </w:rPr>
      </w:pPr>
      <w:r w:rsidRPr="000D3816">
        <w:rPr>
          <w:rFonts w:asciiTheme="minorHAnsi" w:hAnsiTheme="minorHAnsi" w:cstheme="minorHAnsi"/>
          <w:b/>
          <w:color w:val="000000"/>
          <w:sz w:val="24"/>
          <w:szCs w:val="24"/>
        </w:rPr>
        <w:t>II. Do mérito e conclusões do Relator</w:t>
      </w:r>
    </w:p>
    <w:p w:rsidR="00F77D8F" w14:paraId="22AAEAC6" w14:textId="26F4124B">
      <w:pPr>
        <w:pStyle w:val="BodyText"/>
        <w:spacing w:before="240" w:after="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ab/>
      </w:r>
    </w:p>
    <w:p w:rsidR="00D36AB3" w:rsidP="00D36AB3" w14:paraId="27A5F248" w14:textId="77777777">
      <w:pPr>
        <w:autoSpaceDE w:val="0"/>
        <w:autoSpaceDN w:val="0"/>
        <w:adjustRightInd w:val="0"/>
        <w:ind w:firstLine="708"/>
        <w:jc w:val="both"/>
        <w:rPr>
          <w:rFonts w:ascii="Calibri" w:hAnsi="Calibri" w:cs="Calibri"/>
          <w:color w:val="000000"/>
          <w:sz w:val="24"/>
          <w:szCs w:val="24"/>
        </w:rPr>
      </w:pPr>
      <w:r>
        <w:rPr>
          <w:rFonts w:asciiTheme="minorHAnsi" w:hAnsiTheme="minorHAnsi" w:cstheme="minorHAnsi"/>
          <w:b/>
          <w:color w:val="000000"/>
          <w:sz w:val="24"/>
          <w:szCs w:val="24"/>
        </w:rPr>
        <w:tab/>
      </w:r>
      <w:r w:rsidRPr="00F87122">
        <w:rPr>
          <w:rFonts w:ascii="Calibri" w:hAnsi="Calibri" w:cs="Calibri"/>
          <w:color w:val="000000"/>
          <w:sz w:val="24"/>
          <w:szCs w:val="24"/>
        </w:rPr>
        <w:t>A</w:t>
      </w:r>
      <w:r w:rsidRPr="001A2496">
        <w:rPr>
          <w:rFonts w:ascii="Calibri" w:hAnsi="Calibri" w:cs="Calibri"/>
          <w:color w:val="000000"/>
          <w:sz w:val="24"/>
          <w:szCs w:val="24"/>
        </w:rPr>
        <w:t>o estudar a matéria p</w:t>
      </w:r>
      <w:r>
        <w:rPr>
          <w:rFonts w:ascii="Calibri" w:hAnsi="Calibri" w:cs="Calibri"/>
          <w:color w:val="000000"/>
          <w:sz w:val="24"/>
          <w:szCs w:val="24"/>
        </w:rPr>
        <w:t>u</w:t>
      </w:r>
      <w:r w:rsidRPr="001A2496">
        <w:rPr>
          <w:rFonts w:ascii="Calibri" w:hAnsi="Calibri" w:cs="Calibri"/>
          <w:color w:val="000000"/>
          <w:sz w:val="24"/>
          <w:szCs w:val="24"/>
        </w:rPr>
        <w:t>de</w:t>
      </w:r>
      <w:r>
        <w:rPr>
          <w:rFonts w:ascii="Calibri" w:hAnsi="Calibri" w:cs="Calibri"/>
          <w:color w:val="000000"/>
          <w:sz w:val="24"/>
          <w:szCs w:val="24"/>
        </w:rPr>
        <w:t>mos</w:t>
      </w:r>
      <w:r w:rsidRPr="001A2496">
        <w:rPr>
          <w:rFonts w:ascii="Calibri" w:hAnsi="Calibri" w:cs="Calibri"/>
          <w:color w:val="000000"/>
          <w:sz w:val="24"/>
          <w:szCs w:val="24"/>
        </w:rPr>
        <w:t xml:space="preserve"> constatar</w:t>
      </w:r>
      <w:r>
        <w:rPr>
          <w:rFonts w:ascii="Calibri" w:hAnsi="Calibri" w:cs="Calibri"/>
          <w:color w:val="000000"/>
          <w:sz w:val="24"/>
          <w:szCs w:val="24"/>
        </w:rPr>
        <w:t xml:space="preserve"> que a Comissão de Justiça e Redação antes do Parecer solicitou parecer a SGP SOLUÇÕES EM GESTÃO PUBLICA, na qual foi analisada </w:t>
      </w:r>
      <w:r>
        <w:rPr>
          <w:rFonts w:ascii="Calibri" w:hAnsi="Calibri" w:cs="Calibri"/>
          <w:color w:val="000000"/>
          <w:sz w:val="24"/>
          <w:szCs w:val="24"/>
        </w:rPr>
        <w:t>a questão da competência e da inciativa, concluindo que a proposta legislativa não padece de vicio de constitucionalidade material e formal.</w:t>
      </w:r>
    </w:p>
    <w:p w:rsidR="00D36AB3" w:rsidP="00D36AB3" w14:paraId="244C70DA" w14:textId="77777777">
      <w:pPr>
        <w:autoSpaceDE w:val="0"/>
        <w:autoSpaceDN w:val="0"/>
        <w:adjustRightInd w:val="0"/>
        <w:ind w:firstLine="708"/>
        <w:jc w:val="both"/>
        <w:rPr>
          <w:rFonts w:ascii="Calibri" w:hAnsi="Calibri" w:cs="Calibri"/>
          <w:color w:val="000000"/>
          <w:sz w:val="24"/>
          <w:szCs w:val="24"/>
        </w:rPr>
      </w:pPr>
    </w:p>
    <w:p w:rsidR="00D36AB3" w:rsidP="00D36AB3" w14:paraId="555F9481" w14:textId="2A18149D">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O d. Parecer, destaca que ... O certo é que, a instituição de um programa suplementar de distribuição gratuita de uniformes escolares ao alunado matriculado nas instituições de ensino municipal é inerente no âmbito das atribuições constitucionais de autonomia e interesse local, está inserida a competência legislativa municipal (ver inc. I do art. 30 da Constituição da República</w:t>
      </w:r>
      <w:r w:rsidR="008654EB">
        <w:rPr>
          <w:rFonts w:ascii="Calibri" w:hAnsi="Calibri" w:cs="Calibri"/>
          <w:color w:val="000000"/>
          <w:sz w:val="24"/>
          <w:szCs w:val="24"/>
        </w:rPr>
        <w:t>).</w:t>
      </w:r>
    </w:p>
    <w:p w:rsidR="00D36AB3" w:rsidP="00D36AB3" w14:paraId="4ED1086E" w14:textId="77777777">
      <w:pPr>
        <w:autoSpaceDE w:val="0"/>
        <w:autoSpaceDN w:val="0"/>
        <w:adjustRightInd w:val="0"/>
        <w:ind w:firstLine="708"/>
        <w:jc w:val="both"/>
        <w:rPr>
          <w:rFonts w:ascii="Calibri" w:hAnsi="Calibri" w:cs="Calibri"/>
          <w:color w:val="000000"/>
          <w:sz w:val="24"/>
          <w:szCs w:val="24"/>
        </w:rPr>
      </w:pPr>
    </w:p>
    <w:p w:rsidR="000A506C" w:rsidP="00D36AB3" w14:paraId="4A7CDE9E" w14:textId="1B9C0AB5">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 xml:space="preserve">....No tocante à iniciativa legislativa, cremos que a deflagração </w:t>
      </w:r>
      <w:r>
        <w:rPr>
          <w:rFonts w:ascii="Calibri" w:hAnsi="Calibri" w:cs="Calibri"/>
          <w:color w:val="000000"/>
          <w:sz w:val="24"/>
          <w:szCs w:val="24"/>
        </w:rPr>
        <w:t xml:space="preserve"> do processo legislativo para a implementação desse programa municipal suplementar à educação é de iniciativa concorrente – desde que, é claro, </w:t>
      </w:r>
      <w:r>
        <w:rPr>
          <w:rFonts w:ascii="Calibri" w:hAnsi="Calibri" w:cs="Calibri"/>
          <w:color w:val="000000"/>
          <w:sz w:val="24"/>
          <w:szCs w:val="24"/>
          <w:u w:val="single"/>
        </w:rPr>
        <w:t>não implique criação, reestruturação ou fixação de novas atribuições a Secretarias Municipais e órgãos da Administração Pública Municipal,  -</w:t>
      </w:r>
      <w:r>
        <w:rPr>
          <w:rFonts w:ascii="Calibri" w:hAnsi="Calibri" w:cs="Calibri"/>
          <w:color w:val="000000"/>
          <w:sz w:val="24"/>
          <w:szCs w:val="24"/>
        </w:rPr>
        <w:t xml:space="preserve"> uma vez que ela não está inserida no rol de iniciativas privativas dos Chefes do Poder Público Federal, Estadual e Municipal (ver § 1º do art. 61 da Constituição da República, § 2º do art. 24 da Constituição de São Paulo e incisos do § único do art. 38 da Lei </w:t>
      </w:r>
      <w:r w:rsidR="008654EB">
        <w:rPr>
          <w:rFonts w:ascii="Calibri" w:hAnsi="Calibri" w:cs="Calibri"/>
          <w:color w:val="000000"/>
          <w:sz w:val="24"/>
          <w:szCs w:val="24"/>
        </w:rPr>
        <w:t>Orgânica</w:t>
      </w:r>
      <w:r>
        <w:rPr>
          <w:rFonts w:ascii="Calibri" w:hAnsi="Calibri" w:cs="Calibri"/>
          <w:color w:val="000000"/>
          <w:sz w:val="24"/>
          <w:szCs w:val="24"/>
        </w:rPr>
        <w:t xml:space="preserve"> do Município.  </w:t>
      </w:r>
    </w:p>
    <w:p w:rsidR="000A506C" w:rsidP="00D36AB3" w14:paraId="31D988E2" w14:textId="77777777">
      <w:pPr>
        <w:autoSpaceDE w:val="0"/>
        <w:autoSpaceDN w:val="0"/>
        <w:adjustRightInd w:val="0"/>
        <w:ind w:firstLine="708"/>
        <w:jc w:val="both"/>
        <w:rPr>
          <w:rFonts w:ascii="Calibri" w:hAnsi="Calibri" w:cs="Calibri"/>
          <w:color w:val="000000"/>
          <w:sz w:val="24"/>
          <w:szCs w:val="24"/>
        </w:rPr>
      </w:pPr>
    </w:p>
    <w:p w:rsidR="0077258C" w:rsidP="00D36AB3" w14:paraId="75C439DF" w14:textId="3A9C94E6">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Há que se frisar que após</w:t>
      </w:r>
      <w:r w:rsidR="00B976EA">
        <w:rPr>
          <w:rFonts w:ascii="Calibri" w:hAnsi="Calibri" w:cs="Calibri"/>
          <w:color w:val="000000"/>
          <w:sz w:val="24"/>
          <w:szCs w:val="24"/>
        </w:rPr>
        <w:t xml:space="preserve"> </w:t>
      </w:r>
      <w:r>
        <w:rPr>
          <w:rFonts w:ascii="Calibri" w:hAnsi="Calibri" w:cs="Calibri"/>
          <w:color w:val="000000"/>
          <w:sz w:val="24"/>
          <w:szCs w:val="24"/>
        </w:rPr>
        <w:t xml:space="preserve">o parecer da SGP, a Comissão de Justiça e </w:t>
      </w:r>
      <w:r w:rsidR="008654EB">
        <w:rPr>
          <w:rFonts w:ascii="Calibri" w:hAnsi="Calibri" w:cs="Calibri"/>
          <w:color w:val="000000"/>
          <w:sz w:val="24"/>
          <w:szCs w:val="24"/>
        </w:rPr>
        <w:t>Redação encaminhou</w:t>
      </w:r>
      <w:r>
        <w:rPr>
          <w:rFonts w:ascii="Calibri" w:hAnsi="Calibri" w:cs="Calibri"/>
          <w:color w:val="000000"/>
          <w:sz w:val="24"/>
          <w:szCs w:val="24"/>
        </w:rPr>
        <w:t xml:space="preserve"> um oficio à autora do projeto </w:t>
      </w:r>
      <w:r>
        <w:rPr>
          <w:rFonts w:ascii="Calibri" w:hAnsi="Calibri" w:cs="Calibri"/>
          <w:color w:val="000000"/>
          <w:sz w:val="24"/>
          <w:szCs w:val="24"/>
        </w:rPr>
        <w:t>indagando alguns pontos do Projeto de Lei, ás fls. 14 e 15 do processo administrativo nº 7.</w:t>
      </w:r>
    </w:p>
    <w:p w:rsidR="0077258C" w:rsidP="00D36AB3" w14:paraId="38D7884D" w14:textId="77777777">
      <w:pPr>
        <w:autoSpaceDE w:val="0"/>
        <w:autoSpaceDN w:val="0"/>
        <w:adjustRightInd w:val="0"/>
        <w:ind w:firstLine="708"/>
        <w:jc w:val="both"/>
        <w:rPr>
          <w:rFonts w:ascii="Calibri" w:hAnsi="Calibri" w:cs="Calibri"/>
          <w:color w:val="000000"/>
          <w:sz w:val="24"/>
          <w:szCs w:val="24"/>
        </w:rPr>
      </w:pPr>
    </w:p>
    <w:p w:rsidR="0077258C" w:rsidP="00D36AB3" w14:paraId="7EE5539D" w14:textId="12119874">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 xml:space="preserve">Em resposta ao oficio de nº 14/2025, a autora do Projeto, encaminhou oficio de nº 25/2025, onde relata que em virtude de entendimentos divergentes, foi solicitado uma Nota </w:t>
      </w:r>
      <w:r w:rsidR="008654EB">
        <w:rPr>
          <w:rFonts w:ascii="Calibri" w:hAnsi="Calibri" w:cs="Calibri"/>
          <w:color w:val="000000"/>
          <w:sz w:val="24"/>
          <w:szCs w:val="24"/>
        </w:rPr>
        <w:t>Técnica</w:t>
      </w:r>
      <w:r>
        <w:rPr>
          <w:rFonts w:ascii="Calibri" w:hAnsi="Calibri" w:cs="Calibri"/>
          <w:color w:val="000000"/>
          <w:sz w:val="24"/>
          <w:szCs w:val="24"/>
        </w:rPr>
        <w:t xml:space="preserve"> ao Procurador </w:t>
      </w:r>
      <w:r w:rsidR="008654EB">
        <w:rPr>
          <w:rFonts w:ascii="Calibri" w:hAnsi="Calibri" w:cs="Calibri"/>
          <w:color w:val="000000"/>
          <w:sz w:val="24"/>
          <w:szCs w:val="24"/>
        </w:rPr>
        <w:t>Jurídica</w:t>
      </w:r>
      <w:r>
        <w:rPr>
          <w:rFonts w:ascii="Calibri" w:hAnsi="Calibri" w:cs="Calibri"/>
          <w:color w:val="000000"/>
          <w:sz w:val="24"/>
          <w:szCs w:val="24"/>
        </w:rPr>
        <w:t xml:space="preserve"> da </w:t>
      </w:r>
      <w:r w:rsidR="008654EB">
        <w:rPr>
          <w:rFonts w:ascii="Calibri" w:hAnsi="Calibri" w:cs="Calibri"/>
          <w:color w:val="000000"/>
          <w:sz w:val="24"/>
          <w:szCs w:val="24"/>
        </w:rPr>
        <w:t>Câmara</w:t>
      </w:r>
      <w:r>
        <w:rPr>
          <w:rFonts w:ascii="Calibri" w:hAnsi="Calibri" w:cs="Calibri"/>
          <w:color w:val="000000"/>
          <w:sz w:val="24"/>
          <w:szCs w:val="24"/>
        </w:rPr>
        <w:t xml:space="preserve"> Municipal, bem como, solicitou uma reunião junto à Secretaria de </w:t>
      </w:r>
      <w:r w:rsidR="008654EB">
        <w:rPr>
          <w:rFonts w:ascii="Calibri" w:hAnsi="Calibri" w:cs="Calibri"/>
          <w:color w:val="000000"/>
          <w:sz w:val="24"/>
          <w:szCs w:val="24"/>
        </w:rPr>
        <w:t>Educação,</w:t>
      </w:r>
      <w:r>
        <w:rPr>
          <w:rFonts w:ascii="Calibri" w:hAnsi="Calibri" w:cs="Calibri"/>
          <w:color w:val="000000"/>
          <w:sz w:val="24"/>
          <w:szCs w:val="24"/>
        </w:rPr>
        <w:t xml:space="preserve"> a qual forneceu as informações desejadas.</w:t>
      </w:r>
    </w:p>
    <w:p w:rsidR="0077258C" w:rsidP="00D36AB3" w14:paraId="4166A426" w14:textId="77777777">
      <w:pPr>
        <w:autoSpaceDE w:val="0"/>
        <w:autoSpaceDN w:val="0"/>
        <w:adjustRightInd w:val="0"/>
        <w:ind w:firstLine="708"/>
        <w:jc w:val="both"/>
        <w:rPr>
          <w:rFonts w:ascii="Calibri" w:hAnsi="Calibri" w:cs="Calibri"/>
          <w:color w:val="000000"/>
          <w:sz w:val="24"/>
          <w:szCs w:val="24"/>
        </w:rPr>
      </w:pPr>
    </w:p>
    <w:p w:rsidR="00BE2113" w:rsidP="00D36AB3" w14:paraId="2B9FC6E2" w14:textId="18EB0BC8">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 xml:space="preserve">Da Nota </w:t>
      </w:r>
      <w:r w:rsidR="008654EB">
        <w:rPr>
          <w:rFonts w:ascii="Calibri" w:hAnsi="Calibri" w:cs="Calibri"/>
          <w:color w:val="000000"/>
          <w:sz w:val="24"/>
          <w:szCs w:val="24"/>
        </w:rPr>
        <w:t>Técnica</w:t>
      </w:r>
      <w:r>
        <w:rPr>
          <w:rFonts w:ascii="Calibri" w:hAnsi="Calibri" w:cs="Calibri"/>
          <w:color w:val="000000"/>
          <w:sz w:val="24"/>
          <w:szCs w:val="24"/>
        </w:rPr>
        <w:t xml:space="preserve">, emitida pelo d. Procurador </w:t>
      </w:r>
      <w:r w:rsidR="008654EB">
        <w:rPr>
          <w:rFonts w:ascii="Calibri" w:hAnsi="Calibri" w:cs="Calibri"/>
          <w:color w:val="000000"/>
          <w:sz w:val="24"/>
          <w:szCs w:val="24"/>
        </w:rPr>
        <w:t>Jurídico</w:t>
      </w:r>
      <w:r>
        <w:rPr>
          <w:rFonts w:ascii="Calibri" w:hAnsi="Calibri" w:cs="Calibri"/>
          <w:color w:val="000000"/>
          <w:sz w:val="24"/>
          <w:szCs w:val="24"/>
        </w:rPr>
        <w:t xml:space="preserve"> da </w:t>
      </w:r>
      <w:r w:rsidR="008654EB">
        <w:rPr>
          <w:rFonts w:ascii="Calibri" w:hAnsi="Calibri" w:cs="Calibri"/>
          <w:color w:val="000000"/>
          <w:sz w:val="24"/>
          <w:szCs w:val="24"/>
        </w:rPr>
        <w:t>Câmara</w:t>
      </w:r>
      <w:r>
        <w:rPr>
          <w:rFonts w:ascii="Calibri" w:hAnsi="Calibri" w:cs="Calibri"/>
          <w:color w:val="000000"/>
          <w:sz w:val="24"/>
          <w:szCs w:val="24"/>
        </w:rPr>
        <w:t xml:space="preserve"> Municipal, se verifica </w:t>
      </w:r>
      <w:r>
        <w:rPr>
          <w:rFonts w:ascii="Calibri" w:hAnsi="Calibri" w:cs="Calibri"/>
          <w:color w:val="000000"/>
          <w:sz w:val="24"/>
          <w:szCs w:val="24"/>
        </w:rPr>
        <w:t>que concorda com o parecer da SGP, que são de competência Legislativa Municipal na forma prevista e autorizada no inciso I do art. 30 CRFB/88.</w:t>
      </w:r>
    </w:p>
    <w:p w:rsidR="00BE2113" w:rsidP="00D36AB3" w14:paraId="58E5AC61" w14:textId="77777777">
      <w:pPr>
        <w:autoSpaceDE w:val="0"/>
        <w:autoSpaceDN w:val="0"/>
        <w:adjustRightInd w:val="0"/>
        <w:ind w:firstLine="708"/>
        <w:jc w:val="both"/>
        <w:rPr>
          <w:rFonts w:ascii="Calibri" w:hAnsi="Calibri" w:cs="Calibri"/>
          <w:color w:val="000000"/>
          <w:sz w:val="24"/>
          <w:szCs w:val="24"/>
        </w:rPr>
      </w:pPr>
    </w:p>
    <w:p w:rsidR="000865E5" w:rsidP="00D36AB3" w14:paraId="493D4648" w14:textId="1867669A">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 xml:space="preserve">Ainda da Nota Técnica, é mister relatar </w:t>
      </w:r>
      <w:r w:rsidR="008654EB">
        <w:rPr>
          <w:rFonts w:ascii="Calibri" w:hAnsi="Calibri" w:cs="Calibri"/>
          <w:color w:val="000000"/>
          <w:sz w:val="24"/>
          <w:szCs w:val="24"/>
        </w:rPr>
        <w:t>que…</w:t>
      </w:r>
      <w:r>
        <w:rPr>
          <w:rFonts w:ascii="Calibri" w:hAnsi="Calibri" w:cs="Calibri"/>
          <w:color w:val="000000"/>
          <w:sz w:val="24"/>
          <w:szCs w:val="24"/>
        </w:rPr>
        <w:t xml:space="preserve">Quanto à iniciativa para propositura, entendemos que se abarca pela Iniciativa Concorrente, pois segundo suas disposições, não há delineamento de criação, reestruturação ou fixação de atribuições aos órgãos e/ou Secretarias do </w:t>
      </w:r>
      <w:r w:rsidR="008654EB">
        <w:rPr>
          <w:rFonts w:ascii="Calibri" w:hAnsi="Calibri" w:cs="Calibri"/>
          <w:color w:val="000000"/>
          <w:sz w:val="24"/>
          <w:szCs w:val="24"/>
        </w:rPr>
        <w:t>Município</w:t>
      </w:r>
      <w:r>
        <w:rPr>
          <w:rFonts w:ascii="Calibri" w:hAnsi="Calibri" w:cs="Calibri"/>
          <w:color w:val="000000"/>
          <w:sz w:val="24"/>
          <w:szCs w:val="24"/>
        </w:rPr>
        <w:t xml:space="preserve">. Assim, não há que se falar em lesão à “Reserva de </w:t>
      </w:r>
      <w:r w:rsidR="008654EB">
        <w:rPr>
          <w:rFonts w:ascii="Calibri" w:hAnsi="Calibri" w:cs="Calibri"/>
          <w:color w:val="000000"/>
          <w:sz w:val="24"/>
          <w:szCs w:val="24"/>
        </w:rPr>
        <w:t>Iniciativa” ...</w:t>
      </w:r>
    </w:p>
    <w:p w:rsidR="000865E5" w:rsidP="00D36AB3" w14:paraId="6F041B71" w14:textId="77777777">
      <w:pPr>
        <w:autoSpaceDE w:val="0"/>
        <w:autoSpaceDN w:val="0"/>
        <w:adjustRightInd w:val="0"/>
        <w:ind w:firstLine="708"/>
        <w:jc w:val="both"/>
        <w:rPr>
          <w:rFonts w:ascii="Calibri" w:hAnsi="Calibri" w:cs="Calibri"/>
          <w:color w:val="000000"/>
          <w:sz w:val="24"/>
          <w:szCs w:val="24"/>
        </w:rPr>
      </w:pPr>
    </w:p>
    <w:p w:rsidR="000A506C" w:rsidP="00D36AB3" w14:paraId="016521BE" w14:textId="7C3FD619">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 xml:space="preserve">Dito isso, </w:t>
      </w:r>
      <w:r w:rsidR="0061176B">
        <w:rPr>
          <w:rFonts w:ascii="Calibri" w:hAnsi="Calibri" w:cs="Calibri"/>
          <w:color w:val="000000"/>
          <w:sz w:val="24"/>
          <w:szCs w:val="24"/>
        </w:rPr>
        <w:t xml:space="preserve">a Nota </w:t>
      </w:r>
      <w:r w:rsidR="008654EB">
        <w:rPr>
          <w:rFonts w:ascii="Calibri" w:hAnsi="Calibri" w:cs="Calibri"/>
          <w:color w:val="000000"/>
          <w:sz w:val="24"/>
          <w:szCs w:val="24"/>
        </w:rPr>
        <w:t>Técnica</w:t>
      </w:r>
      <w:r w:rsidR="0061176B">
        <w:rPr>
          <w:rFonts w:ascii="Calibri" w:hAnsi="Calibri" w:cs="Calibri"/>
          <w:color w:val="000000"/>
          <w:sz w:val="24"/>
          <w:szCs w:val="24"/>
        </w:rPr>
        <w:t xml:space="preserve">, </w:t>
      </w:r>
      <w:r w:rsidR="008654EB">
        <w:rPr>
          <w:rFonts w:ascii="Calibri" w:hAnsi="Calibri" w:cs="Calibri"/>
          <w:color w:val="000000"/>
          <w:sz w:val="24"/>
          <w:szCs w:val="24"/>
        </w:rPr>
        <w:t>discorda dos</w:t>
      </w:r>
      <w:r w:rsidR="0061176B">
        <w:rPr>
          <w:rFonts w:ascii="Calibri" w:hAnsi="Calibri" w:cs="Calibri"/>
          <w:color w:val="000000"/>
          <w:sz w:val="24"/>
          <w:szCs w:val="24"/>
        </w:rPr>
        <w:t xml:space="preserve"> questionamentos trazido pelo Oficio nº 14/2025 e por fim no seu entendimento o referido projeto de Lei, não incorre em qualquer vicio legal ou de constitucionalidade.</w:t>
      </w:r>
      <w:r>
        <w:rPr>
          <w:rFonts w:ascii="Calibri" w:hAnsi="Calibri" w:cs="Calibri"/>
          <w:color w:val="000000"/>
          <w:sz w:val="24"/>
          <w:szCs w:val="24"/>
        </w:rPr>
        <w:t xml:space="preserve"> </w:t>
      </w:r>
      <w:r w:rsidR="00BE2113">
        <w:rPr>
          <w:rFonts w:ascii="Calibri" w:hAnsi="Calibri" w:cs="Calibri"/>
          <w:color w:val="000000"/>
          <w:sz w:val="24"/>
          <w:szCs w:val="24"/>
        </w:rPr>
        <w:t xml:space="preserve"> </w:t>
      </w:r>
      <w:r>
        <w:rPr>
          <w:rFonts w:ascii="Calibri" w:hAnsi="Calibri" w:cs="Calibri"/>
          <w:color w:val="000000"/>
          <w:sz w:val="24"/>
          <w:szCs w:val="24"/>
        </w:rPr>
        <w:t xml:space="preserve"> </w:t>
      </w:r>
    </w:p>
    <w:p w:rsidR="0061176B" w:rsidP="00D36AB3" w14:paraId="26E8D180" w14:textId="77777777">
      <w:pPr>
        <w:autoSpaceDE w:val="0"/>
        <w:autoSpaceDN w:val="0"/>
        <w:adjustRightInd w:val="0"/>
        <w:ind w:firstLine="708"/>
        <w:jc w:val="both"/>
        <w:rPr>
          <w:rFonts w:ascii="Calibri" w:hAnsi="Calibri" w:cs="Calibri"/>
          <w:color w:val="000000"/>
          <w:sz w:val="24"/>
          <w:szCs w:val="24"/>
        </w:rPr>
      </w:pPr>
    </w:p>
    <w:p w:rsidR="0061176B" w:rsidP="00D36AB3" w14:paraId="4CB9E395" w14:textId="3DE4B697">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 xml:space="preserve">Cumpre citar o Oficio de nº 53/2025 emitido pela Secretaria de Educação, no qual foi sugerido </w:t>
      </w:r>
      <w:r w:rsidR="008654EB">
        <w:rPr>
          <w:rFonts w:ascii="Calibri" w:hAnsi="Calibri" w:cs="Calibri"/>
          <w:color w:val="000000"/>
          <w:sz w:val="24"/>
          <w:szCs w:val="24"/>
        </w:rPr>
        <w:t>que:</w:t>
      </w:r>
      <w:r>
        <w:rPr>
          <w:rFonts w:ascii="Calibri" w:hAnsi="Calibri" w:cs="Calibri"/>
          <w:color w:val="000000"/>
          <w:sz w:val="24"/>
          <w:szCs w:val="24"/>
        </w:rPr>
        <w:t xml:space="preserve">  - o Banco de Uniformes deverá ser organizado por unidade de ensino </w:t>
      </w:r>
      <w:r w:rsidR="008654EB">
        <w:rPr>
          <w:rFonts w:ascii="Calibri" w:hAnsi="Calibri" w:cs="Calibri"/>
          <w:color w:val="000000"/>
          <w:sz w:val="24"/>
          <w:szCs w:val="24"/>
        </w:rPr>
        <w:t>e que</w:t>
      </w:r>
      <w:r>
        <w:rPr>
          <w:rFonts w:ascii="Calibri" w:hAnsi="Calibri" w:cs="Calibri"/>
          <w:color w:val="000000"/>
          <w:sz w:val="24"/>
          <w:szCs w:val="24"/>
        </w:rPr>
        <w:t xml:space="preserve"> – as doações de empresas e entidades não governamentais serão destinadas a Secretaria de Educação que direcionará para as unidades escolares de acordo com sua necessidade.</w:t>
      </w:r>
    </w:p>
    <w:p w:rsidR="0061176B" w:rsidP="00D36AB3" w14:paraId="43B82805" w14:textId="77777777">
      <w:pPr>
        <w:autoSpaceDE w:val="0"/>
        <w:autoSpaceDN w:val="0"/>
        <w:adjustRightInd w:val="0"/>
        <w:ind w:firstLine="708"/>
        <w:jc w:val="both"/>
        <w:rPr>
          <w:rFonts w:ascii="Calibri" w:hAnsi="Calibri" w:cs="Calibri"/>
          <w:color w:val="000000"/>
          <w:sz w:val="24"/>
          <w:szCs w:val="24"/>
        </w:rPr>
      </w:pPr>
    </w:p>
    <w:p w:rsidR="0061176B" w:rsidP="00D36AB3" w14:paraId="0AE43118" w14:textId="77777777">
      <w:pPr>
        <w:autoSpaceDE w:val="0"/>
        <w:autoSpaceDN w:val="0"/>
        <w:adjustRightInd w:val="0"/>
        <w:ind w:firstLine="708"/>
        <w:jc w:val="both"/>
        <w:rPr>
          <w:rFonts w:ascii="Calibri" w:hAnsi="Calibri" w:cs="Calibri"/>
          <w:color w:val="000000"/>
          <w:sz w:val="24"/>
          <w:szCs w:val="24"/>
        </w:rPr>
      </w:pPr>
    </w:p>
    <w:p w:rsidR="00B976EA" w:rsidP="00D36AB3" w14:paraId="13521722" w14:textId="7B6E6B6D">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Às fls. 22/2</w:t>
      </w:r>
      <w:r w:rsidR="00E70716">
        <w:rPr>
          <w:rFonts w:ascii="Calibri" w:hAnsi="Calibri" w:cs="Calibri"/>
          <w:color w:val="000000"/>
          <w:sz w:val="24"/>
          <w:szCs w:val="24"/>
        </w:rPr>
        <w:t>7</w:t>
      </w:r>
      <w:r>
        <w:rPr>
          <w:rFonts w:ascii="Calibri" w:hAnsi="Calibri" w:cs="Calibri"/>
          <w:color w:val="000000"/>
          <w:sz w:val="24"/>
          <w:szCs w:val="24"/>
        </w:rPr>
        <w:t xml:space="preserve">, está o Parecer da Comissão de Justiça e Redação, o qual: quanto a legalidade e Constitucionalidade diz o que segue: .... O Projeto de Lei nº 7 de 2025 está em conformidade com os princípios constitucionais e legais, não apresentando vícios de constitucionalidade e legalidade. A competência legislativa encontra respaldo no </w:t>
      </w:r>
      <w:r>
        <w:rPr>
          <w:rFonts w:ascii="Calibri" w:hAnsi="Calibri" w:cs="Calibri"/>
          <w:b/>
          <w:color w:val="000000"/>
          <w:sz w:val="24"/>
          <w:szCs w:val="24"/>
        </w:rPr>
        <w:t>artigo 30, inciso I, da Constituição Federal</w:t>
      </w:r>
      <w:r>
        <w:rPr>
          <w:rFonts w:ascii="Calibri" w:hAnsi="Calibri" w:cs="Calibri"/>
          <w:color w:val="000000"/>
          <w:sz w:val="24"/>
          <w:szCs w:val="24"/>
        </w:rPr>
        <w:t>, que atribui aos Municípios a competência para legislar sobre assuntos de interesse local.</w:t>
      </w:r>
    </w:p>
    <w:p w:rsidR="00B976EA" w:rsidP="00D36AB3" w14:paraId="069E68E3" w14:textId="77777777">
      <w:pPr>
        <w:autoSpaceDE w:val="0"/>
        <w:autoSpaceDN w:val="0"/>
        <w:adjustRightInd w:val="0"/>
        <w:ind w:firstLine="708"/>
        <w:jc w:val="both"/>
        <w:rPr>
          <w:rFonts w:ascii="Calibri" w:hAnsi="Calibri" w:cs="Calibri"/>
          <w:color w:val="000000"/>
          <w:sz w:val="24"/>
          <w:szCs w:val="24"/>
        </w:rPr>
      </w:pPr>
    </w:p>
    <w:p w:rsidR="00C90DCF" w:rsidP="00D36AB3" w14:paraId="0E669F77" w14:textId="219740E0">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O Parecer diz ainda que:</w:t>
      </w:r>
      <w:r w:rsidR="008654EB">
        <w:rPr>
          <w:rFonts w:ascii="Calibri" w:hAnsi="Calibri" w:cs="Calibri"/>
          <w:color w:val="000000"/>
          <w:sz w:val="24"/>
          <w:szCs w:val="24"/>
        </w:rPr>
        <w:t xml:space="preserve"> …</w:t>
      </w:r>
      <w:r>
        <w:rPr>
          <w:rFonts w:ascii="Calibri" w:hAnsi="Calibri" w:cs="Calibri"/>
          <w:color w:val="000000"/>
          <w:sz w:val="24"/>
          <w:szCs w:val="24"/>
        </w:rPr>
        <w:t xml:space="preserve">Salienta-se que a </w:t>
      </w:r>
      <w:r w:rsidR="008654EB">
        <w:rPr>
          <w:rFonts w:ascii="Calibri" w:hAnsi="Calibri" w:cs="Calibri"/>
          <w:color w:val="000000"/>
          <w:sz w:val="24"/>
          <w:szCs w:val="24"/>
        </w:rPr>
        <w:t>intenção</w:t>
      </w:r>
      <w:r>
        <w:rPr>
          <w:rFonts w:ascii="Calibri" w:hAnsi="Calibri" w:cs="Calibri"/>
          <w:color w:val="000000"/>
          <w:sz w:val="24"/>
          <w:szCs w:val="24"/>
        </w:rPr>
        <w:t xml:space="preserve"> do oficio foi precisamente entender a proposta, uma vez que não restou claro como se dará a execução do projeto conforme apresentado. Ao levantar questionamentos, buscou-se evitar a possibilidade de que houvesse uma imposição indireta de obrigações ao Poder Executivo, o que caracterizaria um verdadeiro ônus, afrontando assim o princípio da separação dos Poderes, conforme estabelecido no artigo 2º da Constituição da República. Portanto, é imprescindível assegurar que a proposta </w:t>
      </w:r>
      <w:r>
        <w:rPr>
          <w:rFonts w:ascii="Calibri" w:hAnsi="Calibri" w:cs="Calibri"/>
          <w:color w:val="000000"/>
          <w:sz w:val="24"/>
          <w:szCs w:val="24"/>
        </w:rPr>
        <w:t>não implique em direcionamentos que possam comprometer a autonomia do Poder Executivo em sua atividade administrativa.</w:t>
      </w:r>
    </w:p>
    <w:p w:rsidR="00C90DCF" w:rsidP="00D36AB3" w14:paraId="2FFAD536" w14:textId="77777777">
      <w:pPr>
        <w:autoSpaceDE w:val="0"/>
        <w:autoSpaceDN w:val="0"/>
        <w:adjustRightInd w:val="0"/>
        <w:ind w:firstLine="708"/>
        <w:jc w:val="both"/>
        <w:rPr>
          <w:rFonts w:ascii="Calibri" w:hAnsi="Calibri" w:cs="Calibri"/>
          <w:color w:val="000000"/>
          <w:sz w:val="24"/>
          <w:szCs w:val="24"/>
        </w:rPr>
      </w:pPr>
    </w:p>
    <w:p w:rsidR="0061176B" w:rsidP="00D36AB3" w14:paraId="6F3C210F" w14:textId="146EED6A">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 xml:space="preserve">Quanto a </w:t>
      </w:r>
      <w:r w:rsidR="008654EB">
        <w:rPr>
          <w:rFonts w:ascii="Calibri" w:hAnsi="Calibri" w:cs="Calibri"/>
          <w:color w:val="000000"/>
          <w:sz w:val="24"/>
          <w:szCs w:val="24"/>
        </w:rPr>
        <w:t>Conveniência</w:t>
      </w:r>
      <w:r>
        <w:rPr>
          <w:rFonts w:ascii="Calibri" w:hAnsi="Calibri" w:cs="Calibri"/>
          <w:color w:val="000000"/>
          <w:sz w:val="24"/>
          <w:szCs w:val="24"/>
        </w:rPr>
        <w:t xml:space="preserve"> e Oportunidade o </w:t>
      </w:r>
      <w:r w:rsidR="008654EB">
        <w:rPr>
          <w:rFonts w:ascii="Calibri" w:hAnsi="Calibri" w:cs="Calibri"/>
          <w:color w:val="000000"/>
          <w:sz w:val="24"/>
          <w:szCs w:val="24"/>
        </w:rPr>
        <w:t>parecer diz</w:t>
      </w:r>
      <w:r>
        <w:rPr>
          <w:rFonts w:ascii="Calibri" w:hAnsi="Calibri" w:cs="Calibri"/>
          <w:color w:val="000000"/>
          <w:sz w:val="24"/>
          <w:szCs w:val="24"/>
        </w:rPr>
        <w:t xml:space="preserve"> .... a proposta é conveniente e oportuna, considerando o contexto atual, em que muitos lares enfrentam dificuldades econômicas exacerbadas. A aprovação legislativa desta iniciativa não só demonstra um compromisso com a educação e a justiça social, mas também fortalece a rede</w:t>
      </w:r>
      <w:r w:rsidR="00E70716">
        <w:rPr>
          <w:rFonts w:ascii="Calibri" w:hAnsi="Calibri" w:cs="Calibri"/>
          <w:color w:val="000000"/>
          <w:sz w:val="24"/>
          <w:szCs w:val="24"/>
        </w:rPr>
        <w:t xml:space="preserve"> </w:t>
      </w:r>
      <w:r>
        <w:rPr>
          <w:rFonts w:ascii="Calibri" w:hAnsi="Calibri" w:cs="Calibri"/>
          <w:color w:val="000000"/>
          <w:sz w:val="24"/>
          <w:szCs w:val="24"/>
        </w:rPr>
        <w:t>de apoio às famílias mais necessitadas</w:t>
      </w:r>
      <w:r w:rsidR="00E70716">
        <w:rPr>
          <w:rFonts w:ascii="Calibri" w:hAnsi="Calibri" w:cs="Calibri"/>
          <w:color w:val="000000"/>
          <w:sz w:val="24"/>
          <w:szCs w:val="24"/>
        </w:rPr>
        <w:t>, contribuindo para um futuro mais equitativo e solidário.</w:t>
      </w:r>
      <w:r>
        <w:rPr>
          <w:rFonts w:ascii="Calibri" w:hAnsi="Calibri" w:cs="Calibri"/>
          <w:color w:val="000000"/>
          <w:sz w:val="24"/>
          <w:szCs w:val="24"/>
        </w:rPr>
        <w:t xml:space="preserve"> </w:t>
      </w:r>
      <w:r w:rsidR="00B976EA">
        <w:rPr>
          <w:rFonts w:ascii="Calibri" w:hAnsi="Calibri" w:cs="Calibri"/>
          <w:color w:val="000000"/>
          <w:sz w:val="24"/>
          <w:szCs w:val="24"/>
        </w:rPr>
        <w:t xml:space="preserve"> </w:t>
      </w:r>
    </w:p>
    <w:p w:rsidR="00E70716" w:rsidP="00D36AB3" w14:paraId="77A02BFE" w14:textId="77777777">
      <w:pPr>
        <w:autoSpaceDE w:val="0"/>
        <w:autoSpaceDN w:val="0"/>
        <w:adjustRightInd w:val="0"/>
        <w:ind w:firstLine="708"/>
        <w:jc w:val="both"/>
        <w:rPr>
          <w:rFonts w:ascii="Calibri" w:hAnsi="Calibri" w:cs="Calibri"/>
          <w:color w:val="000000"/>
          <w:sz w:val="24"/>
          <w:szCs w:val="24"/>
        </w:rPr>
      </w:pPr>
    </w:p>
    <w:p w:rsidR="00E70716" w:rsidP="00D36AB3" w14:paraId="56C4B458" w14:textId="7E890ED0">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As fls. 28/30, foi apresentada uma emenda supressiva, pelo vereador Wagner Ricardo Pereira, em relação a parte final do art. 5º do Projeto de Lei, retirando a expressão “revogadas as disposições em contrário</w:t>
      </w:r>
      <w:r w:rsidR="00830743">
        <w:rPr>
          <w:rFonts w:ascii="Calibri" w:hAnsi="Calibri" w:cs="Calibri"/>
          <w:color w:val="000000"/>
          <w:sz w:val="24"/>
          <w:szCs w:val="24"/>
        </w:rPr>
        <w:t>”.</w:t>
      </w:r>
    </w:p>
    <w:p w:rsidR="008D13F7" w:rsidRPr="00830743" w:rsidP="00FD6348" w14:paraId="266FE6BD" w14:textId="28071A9B">
      <w:pPr>
        <w:pStyle w:val="BodyText"/>
        <w:spacing w:before="240" w:after="0" w:line="240" w:lineRule="auto"/>
        <w:jc w:val="both"/>
        <w:rPr>
          <w:rFonts w:asciiTheme="minorHAnsi" w:hAnsiTheme="minorHAnsi" w:cstheme="minorHAnsi"/>
          <w:color w:val="FF0000"/>
          <w:sz w:val="24"/>
          <w:szCs w:val="24"/>
        </w:rPr>
      </w:pPr>
      <w:r w:rsidRPr="000D3816">
        <w:rPr>
          <w:rFonts w:asciiTheme="minorHAnsi" w:hAnsiTheme="minorHAnsi" w:cstheme="minorHAnsi"/>
          <w:bCs/>
          <w:color w:val="000000"/>
          <w:sz w:val="24"/>
          <w:szCs w:val="24"/>
          <w:lang w:eastAsia="ar-SA"/>
        </w:rPr>
        <w:tab/>
      </w:r>
      <w:r w:rsidR="00C652B3">
        <w:rPr>
          <w:rFonts w:asciiTheme="minorHAnsi" w:hAnsiTheme="minorHAnsi" w:cstheme="minorHAnsi"/>
          <w:bCs/>
          <w:color w:val="000000"/>
          <w:sz w:val="24"/>
          <w:szCs w:val="24"/>
          <w:lang w:eastAsia="ar-SA"/>
        </w:rPr>
        <w:t>Sendo assim,</w:t>
      </w:r>
      <w:r w:rsidRPr="000D3816" w:rsidR="00FD6348">
        <w:rPr>
          <w:rFonts w:asciiTheme="minorHAnsi" w:hAnsiTheme="minorHAnsi" w:cstheme="minorHAnsi"/>
          <w:sz w:val="24"/>
          <w:szCs w:val="24"/>
        </w:rPr>
        <w:t xml:space="preserve"> a elaboração deste parecer busca não apenas avaliar a situação atual, mas também propor soluções e melhorias que possam ser implementadas, contribuindo para um</w:t>
      </w:r>
      <w:r w:rsidR="00AF1EC0">
        <w:rPr>
          <w:rFonts w:asciiTheme="minorHAnsi" w:hAnsiTheme="minorHAnsi" w:cstheme="minorHAnsi"/>
          <w:sz w:val="24"/>
          <w:szCs w:val="24"/>
        </w:rPr>
        <w:t xml:space="preserve">a conscientização </w:t>
      </w:r>
      <w:r w:rsidR="001E5B5F">
        <w:rPr>
          <w:rFonts w:asciiTheme="minorHAnsi" w:hAnsiTheme="minorHAnsi" w:cstheme="minorHAnsi"/>
          <w:sz w:val="24"/>
          <w:szCs w:val="24"/>
        </w:rPr>
        <w:t>maciça da população</w:t>
      </w:r>
      <w:r w:rsidR="00830743">
        <w:rPr>
          <w:rFonts w:asciiTheme="minorHAnsi" w:hAnsiTheme="minorHAnsi" w:cstheme="minorHAnsi"/>
          <w:sz w:val="24"/>
          <w:szCs w:val="24"/>
        </w:rPr>
        <w:t xml:space="preserve"> educacional, através das famílias que são beneficiadas com o recebimento de uniformes pelo Município de forma gratuita</w:t>
      </w:r>
      <w:r w:rsidRPr="0080382B" w:rsidR="00830743">
        <w:rPr>
          <w:rFonts w:asciiTheme="minorHAnsi" w:hAnsiTheme="minorHAnsi" w:cstheme="minorHAnsi"/>
          <w:sz w:val="24"/>
          <w:szCs w:val="24"/>
        </w:rPr>
        <w:t>, bem como, o recebimento de materiais escolares, a fim de que estas quando findo o ano eletivo, separem os uniformes que receberam de forma gratuita e já não servem mais aos seus filhos e também os materiais, livros, calçados, mochilas e outros,</w:t>
      </w:r>
      <w:r w:rsidRPr="0080382B" w:rsidR="0080382B">
        <w:rPr>
          <w:rFonts w:asciiTheme="minorHAnsi" w:hAnsiTheme="minorHAnsi" w:cstheme="minorHAnsi"/>
          <w:sz w:val="24"/>
          <w:szCs w:val="24"/>
        </w:rPr>
        <w:t xml:space="preserve"> ganhos do Município e ou comprados que não mais serão utilizados</w:t>
      </w:r>
      <w:r w:rsidRPr="0080382B" w:rsidR="00830743">
        <w:rPr>
          <w:rFonts w:asciiTheme="minorHAnsi" w:hAnsiTheme="minorHAnsi" w:cstheme="minorHAnsi"/>
          <w:sz w:val="24"/>
          <w:szCs w:val="24"/>
        </w:rPr>
        <w:t xml:space="preserve"> e os entreguem no BANCO DE UNIFORMES E MATERIAIS ESCOLARES DO MUNICIPIO, com a finalidade de </w:t>
      </w:r>
      <w:r w:rsidRPr="0080382B" w:rsidR="00B44AC3">
        <w:rPr>
          <w:rFonts w:asciiTheme="minorHAnsi" w:hAnsiTheme="minorHAnsi" w:cstheme="minorHAnsi"/>
          <w:sz w:val="24"/>
          <w:szCs w:val="24"/>
        </w:rPr>
        <w:t xml:space="preserve">exercitar a cidadania, </w:t>
      </w:r>
      <w:r w:rsidRPr="0080382B" w:rsidR="00830743">
        <w:rPr>
          <w:rFonts w:asciiTheme="minorHAnsi" w:hAnsiTheme="minorHAnsi" w:cstheme="minorHAnsi"/>
          <w:sz w:val="24"/>
          <w:szCs w:val="24"/>
        </w:rPr>
        <w:t>contribui</w:t>
      </w:r>
      <w:r w:rsidRPr="0080382B" w:rsidR="00B44AC3">
        <w:rPr>
          <w:rFonts w:asciiTheme="minorHAnsi" w:hAnsiTheme="minorHAnsi" w:cstheme="minorHAnsi"/>
          <w:sz w:val="24"/>
          <w:szCs w:val="24"/>
        </w:rPr>
        <w:t>ndo</w:t>
      </w:r>
      <w:r w:rsidRPr="0080382B" w:rsidR="00830743">
        <w:rPr>
          <w:rFonts w:asciiTheme="minorHAnsi" w:hAnsiTheme="minorHAnsi" w:cstheme="minorHAnsi"/>
          <w:sz w:val="24"/>
          <w:szCs w:val="24"/>
        </w:rPr>
        <w:t xml:space="preserve"> com o próximo, com o meio ambiente</w:t>
      </w:r>
      <w:r w:rsidRPr="0080382B" w:rsidR="008B5EA1">
        <w:rPr>
          <w:rFonts w:asciiTheme="minorHAnsi" w:hAnsiTheme="minorHAnsi" w:cstheme="minorHAnsi"/>
          <w:sz w:val="24"/>
          <w:szCs w:val="24"/>
        </w:rPr>
        <w:t xml:space="preserve"> e principalmente com o Poder </w:t>
      </w:r>
      <w:r w:rsidRPr="0080382B" w:rsidR="008654EB">
        <w:rPr>
          <w:rFonts w:asciiTheme="minorHAnsi" w:hAnsiTheme="minorHAnsi" w:cstheme="minorHAnsi"/>
          <w:sz w:val="24"/>
          <w:szCs w:val="24"/>
        </w:rPr>
        <w:t>Público</w:t>
      </w:r>
      <w:r w:rsidRPr="0080382B" w:rsidR="00B44AC3">
        <w:rPr>
          <w:rFonts w:asciiTheme="minorHAnsi" w:hAnsiTheme="minorHAnsi" w:cstheme="minorHAnsi"/>
          <w:sz w:val="24"/>
          <w:szCs w:val="24"/>
        </w:rPr>
        <w:t>, que reduzirá os gastos públicos em compra de uniforme e ou materiais escolares, podendo reverter receitas em prol da educação</w:t>
      </w:r>
      <w:r w:rsidRPr="0080382B" w:rsidR="00830743">
        <w:rPr>
          <w:rFonts w:asciiTheme="minorHAnsi" w:hAnsiTheme="minorHAnsi" w:cstheme="minorHAnsi"/>
          <w:sz w:val="24"/>
          <w:szCs w:val="24"/>
        </w:rPr>
        <w:t xml:space="preserve">.    </w:t>
      </w:r>
    </w:p>
    <w:p w:rsidR="00F77D8F" w:rsidRPr="000D3816" w:rsidP="00FD6348" w14:paraId="45087E10" w14:textId="28FF8A1F">
      <w:pPr>
        <w:pStyle w:val="BodyText"/>
        <w:jc w:val="both"/>
        <w:rPr>
          <w:rFonts w:asciiTheme="minorHAnsi" w:hAnsiTheme="minorHAnsi" w:cstheme="minorHAnsi"/>
          <w:sz w:val="24"/>
          <w:szCs w:val="24"/>
        </w:rPr>
      </w:pPr>
      <w:bookmarkStart w:id="0" w:name="_GoBack"/>
      <w:bookmarkEnd w:id="0"/>
    </w:p>
    <w:p w:rsidR="00F77D8F" w:rsidRPr="000D3816" w14:paraId="71D90CC4" w14:textId="35A2744C">
      <w:pPr>
        <w:pStyle w:val="BodyText"/>
        <w:jc w:val="both"/>
        <w:rPr>
          <w:rFonts w:asciiTheme="minorHAnsi" w:hAnsiTheme="minorHAnsi" w:cstheme="minorHAnsi"/>
          <w:sz w:val="24"/>
          <w:szCs w:val="24"/>
        </w:rPr>
      </w:pPr>
      <w:r w:rsidRPr="000D3816">
        <w:rPr>
          <w:rFonts w:asciiTheme="minorHAnsi" w:hAnsiTheme="minorHAnsi" w:cstheme="minorHAnsi"/>
          <w:bCs/>
          <w:color w:val="000000"/>
          <w:sz w:val="24"/>
          <w:szCs w:val="24"/>
          <w:lang w:eastAsia="ar-SA"/>
        </w:rPr>
        <w:tab/>
        <w:t>Consequentemente, não se evidenciam irregularidades na propositura atualmente sob análise, o que implica a ausência de obstáculos que possam impedir a continuid</w:t>
      </w:r>
      <w:r w:rsidR="00B44AC3">
        <w:rPr>
          <w:rFonts w:asciiTheme="minorHAnsi" w:hAnsiTheme="minorHAnsi" w:cstheme="minorHAnsi"/>
          <w:bCs/>
          <w:color w:val="000000"/>
          <w:sz w:val="24"/>
          <w:szCs w:val="24"/>
          <w:lang w:eastAsia="ar-SA"/>
        </w:rPr>
        <w:t>ade da proposta apresentada pela</w:t>
      </w:r>
      <w:r w:rsidRPr="000D3816">
        <w:rPr>
          <w:rFonts w:asciiTheme="minorHAnsi" w:hAnsiTheme="minorHAnsi" w:cstheme="minorHAnsi"/>
          <w:bCs/>
          <w:color w:val="000000"/>
          <w:sz w:val="24"/>
          <w:szCs w:val="24"/>
          <w:lang w:eastAsia="ar-SA"/>
        </w:rPr>
        <w:t xml:space="preserve"> distint</w:t>
      </w:r>
      <w:r w:rsidR="00B44AC3">
        <w:rPr>
          <w:rFonts w:asciiTheme="minorHAnsi" w:hAnsiTheme="minorHAnsi" w:cstheme="minorHAnsi"/>
          <w:bCs/>
          <w:color w:val="000000"/>
          <w:sz w:val="24"/>
          <w:szCs w:val="24"/>
          <w:lang w:eastAsia="ar-SA"/>
        </w:rPr>
        <w:t>a</w:t>
      </w:r>
      <w:r w:rsidRPr="000D3816">
        <w:rPr>
          <w:rFonts w:asciiTheme="minorHAnsi" w:hAnsiTheme="minorHAnsi" w:cstheme="minorHAnsi"/>
          <w:bCs/>
          <w:color w:val="000000"/>
          <w:sz w:val="24"/>
          <w:szCs w:val="24"/>
          <w:lang w:eastAsia="ar-SA"/>
        </w:rPr>
        <w:t xml:space="preserve"> vereador</w:t>
      </w:r>
      <w:r w:rsidR="00B44AC3">
        <w:rPr>
          <w:rFonts w:asciiTheme="minorHAnsi" w:hAnsiTheme="minorHAnsi" w:cstheme="minorHAnsi"/>
          <w:bCs/>
          <w:color w:val="000000"/>
          <w:sz w:val="24"/>
          <w:szCs w:val="24"/>
          <w:lang w:eastAsia="ar-SA"/>
        </w:rPr>
        <w:t>a</w:t>
      </w:r>
      <w:r w:rsidRPr="000D3816">
        <w:rPr>
          <w:rFonts w:asciiTheme="minorHAnsi" w:hAnsiTheme="minorHAnsi" w:cstheme="minorHAnsi"/>
          <w:bCs/>
          <w:color w:val="000000"/>
          <w:sz w:val="24"/>
          <w:szCs w:val="24"/>
          <w:lang w:eastAsia="ar-SA"/>
        </w:rPr>
        <w:t>.</w:t>
      </w:r>
    </w:p>
    <w:p w:rsidR="00F77D8F" w:rsidRPr="000D3816" w14:paraId="2ECBBD0E" w14:textId="77777777">
      <w:pPr>
        <w:pStyle w:val="BodyText"/>
        <w:jc w:val="both"/>
        <w:rPr>
          <w:rFonts w:eastAsia="Calibri" w:asciiTheme="minorHAnsi" w:hAnsiTheme="minorHAnsi" w:cstheme="minorHAnsi"/>
          <w:bCs/>
          <w:color w:val="000000"/>
          <w:sz w:val="24"/>
          <w:szCs w:val="24"/>
          <w:lang w:eastAsia="ar-SA"/>
        </w:rPr>
      </w:pPr>
    </w:p>
    <w:p w:rsidR="00F77D8F" w:rsidRPr="000D3816" w:rsidP="000D3816" w14:paraId="432DF8ED" w14:textId="597A8916">
      <w:pPr>
        <w:pStyle w:val="BodyText"/>
        <w:jc w:val="both"/>
        <w:rPr>
          <w:rFonts w:asciiTheme="minorHAnsi" w:hAnsiTheme="minorHAnsi" w:cstheme="minorHAnsi"/>
          <w:sz w:val="24"/>
          <w:szCs w:val="24"/>
        </w:rPr>
      </w:pPr>
    </w:p>
    <w:p w:rsidR="00F77D8F" w:rsidRPr="000D3816" w14:paraId="55B36BBF" w14:textId="77777777">
      <w:pPr>
        <w:pStyle w:val="BodyText"/>
        <w:shd w:val="clear" w:color="auto" w:fill="FFFFFF"/>
        <w:spacing w:before="240" w:after="0" w:line="240" w:lineRule="auto"/>
        <w:jc w:val="both"/>
        <w:rPr>
          <w:rFonts w:eastAsia="Arial" w:asciiTheme="minorHAnsi" w:hAnsiTheme="minorHAnsi" w:cstheme="minorHAnsi"/>
          <w:b/>
          <w:color w:val="000000"/>
          <w:sz w:val="24"/>
          <w:szCs w:val="24"/>
        </w:rPr>
      </w:pPr>
      <w:r w:rsidRPr="000D3816">
        <w:rPr>
          <w:rFonts w:eastAsia="Arial" w:asciiTheme="minorHAnsi" w:hAnsiTheme="minorHAnsi" w:cstheme="minorHAnsi"/>
          <w:b/>
          <w:color w:val="000000"/>
          <w:sz w:val="24"/>
          <w:szCs w:val="24"/>
        </w:rPr>
        <w:t>III. Substitutivos, Emendas ou subemendas ao Projeto</w:t>
      </w:r>
    </w:p>
    <w:p w:rsidR="00F77D8F" w:rsidRPr="000D3816" w14:paraId="5F395B72" w14:textId="77777777">
      <w:pPr>
        <w:pStyle w:val="BodyText"/>
        <w:shd w:val="clear" w:color="auto" w:fill="FFFFFF"/>
        <w:spacing w:before="240" w:after="0" w:line="240" w:lineRule="auto"/>
        <w:jc w:val="both"/>
        <w:rPr>
          <w:rFonts w:asciiTheme="minorHAnsi" w:hAnsiTheme="minorHAnsi" w:cstheme="minorHAnsi"/>
          <w:sz w:val="24"/>
          <w:szCs w:val="24"/>
        </w:rPr>
      </w:pPr>
      <w:r w:rsidRPr="000D3816">
        <w:rPr>
          <w:rFonts w:eastAsia="Arial" w:asciiTheme="minorHAnsi" w:hAnsiTheme="minorHAnsi" w:cstheme="minorHAnsi"/>
          <w:b/>
          <w:color w:val="000000"/>
          <w:sz w:val="24"/>
          <w:szCs w:val="24"/>
        </w:rPr>
        <w:tab/>
      </w:r>
      <w:r w:rsidRPr="000D3816">
        <w:rPr>
          <w:rFonts w:eastAsia="Arial" w:asciiTheme="minorHAnsi" w:hAnsiTheme="minorHAnsi" w:cstheme="minorHAnsi"/>
          <w:color w:val="000000"/>
          <w:sz w:val="24"/>
          <w:szCs w:val="24"/>
        </w:rPr>
        <w:t xml:space="preserve">Nesta análise exaustiva, é importante ressaltar que esta relatoria, embasada em criteriosa avaliação, não identificou a necessidade de propor emendas ou subemendas ao Projeto em análise. </w:t>
      </w:r>
    </w:p>
    <w:p w:rsidR="00F77D8F" w:rsidRPr="000D3816" w14:paraId="3676152F" w14:textId="77777777">
      <w:pPr>
        <w:pStyle w:val="BodyText"/>
        <w:shd w:val="clear" w:color="auto" w:fill="FFFFFF"/>
        <w:spacing w:before="240" w:after="0" w:line="240" w:lineRule="auto"/>
        <w:jc w:val="both"/>
        <w:rPr>
          <w:rFonts w:eastAsia="Arial" w:asciiTheme="minorHAnsi" w:hAnsiTheme="minorHAnsi" w:cstheme="minorHAnsi"/>
          <w:color w:val="000000"/>
          <w:sz w:val="24"/>
          <w:szCs w:val="24"/>
        </w:rPr>
      </w:pPr>
    </w:p>
    <w:p w:rsidR="00F77D8F" w:rsidRPr="000D3816" w14:paraId="6B176DB6" w14:textId="77777777">
      <w:pPr>
        <w:pStyle w:val="BodyText"/>
        <w:spacing w:before="240" w:after="0" w:line="240" w:lineRule="auto"/>
        <w:jc w:val="both"/>
        <w:rPr>
          <w:rFonts w:asciiTheme="minorHAnsi" w:hAnsiTheme="minorHAnsi" w:cstheme="minorHAnsi"/>
          <w:sz w:val="24"/>
          <w:szCs w:val="24"/>
        </w:rPr>
      </w:pPr>
      <w:r w:rsidRPr="000D3816">
        <w:rPr>
          <w:rFonts w:asciiTheme="minorHAnsi" w:hAnsiTheme="minorHAnsi" w:cstheme="minorHAnsi"/>
          <w:b/>
          <w:color w:val="000000"/>
          <w:sz w:val="24"/>
          <w:szCs w:val="24"/>
        </w:rPr>
        <w:t>IV. Decisão do Relator</w:t>
      </w:r>
    </w:p>
    <w:p w:rsidR="00F77D8F" w:rsidRPr="000D3816" w14:paraId="7CD8BD73" w14:textId="4CDA860C">
      <w:pPr>
        <w:pStyle w:val="BodyText"/>
        <w:shd w:val="clear" w:color="auto" w:fill="FFFFFF"/>
        <w:spacing w:before="240" w:after="0" w:line="240" w:lineRule="auto"/>
        <w:jc w:val="both"/>
        <w:rPr>
          <w:rFonts w:asciiTheme="minorHAnsi" w:hAnsiTheme="minorHAnsi" w:cstheme="minorHAnsi"/>
          <w:sz w:val="24"/>
          <w:szCs w:val="24"/>
        </w:rPr>
      </w:pPr>
      <w:r w:rsidRPr="000D3816">
        <w:rPr>
          <w:rFonts w:eastAsia="Arial" w:asciiTheme="minorHAnsi" w:hAnsiTheme="minorHAnsi" w:cstheme="minorHAnsi"/>
          <w:color w:val="000000"/>
          <w:sz w:val="24"/>
          <w:szCs w:val="24"/>
        </w:rPr>
        <w:tab/>
        <w:t>Dessa forma, esta Relatoria, após análise, chega à conclusão de que a presente propositura não revela quaisquer vícios  que possam prejudicar a sua tramitação. Baseado nessa análise</w:t>
      </w:r>
      <w:r w:rsidRPr="000D3816" w:rsidR="00FD6348">
        <w:rPr>
          <w:rFonts w:eastAsia="Arial" w:asciiTheme="minorHAnsi" w:hAnsiTheme="minorHAnsi" w:cstheme="minorHAnsi"/>
          <w:color w:val="000000"/>
          <w:sz w:val="24"/>
          <w:szCs w:val="24"/>
        </w:rPr>
        <w:t xml:space="preserve"> por esta comissão</w:t>
      </w:r>
      <w:r w:rsidRPr="000D3816">
        <w:rPr>
          <w:rFonts w:eastAsia="Arial" w:asciiTheme="minorHAnsi" w:hAnsiTheme="minorHAnsi" w:cstheme="minorHAnsi"/>
          <w:color w:val="000000"/>
          <w:sz w:val="24"/>
          <w:szCs w:val="24"/>
        </w:rPr>
        <w:t xml:space="preserve">, é com satisfação que este parecer é apresentado como </w:t>
      </w:r>
      <w:r w:rsidRPr="000D3816">
        <w:rPr>
          <w:rFonts w:eastAsia="Arial" w:asciiTheme="minorHAnsi" w:hAnsiTheme="minorHAnsi" w:cstheme="minorHAnsi"/>
          <w:b/>
          <w:bCs/>
          <w:color w:val="000000"/>
          <w:sz w:val="24"/>
          <w:szCs w:val="24"/>
        </w:rPr>
        <w:t>FAVORÁVEL</w:t>
      </w:r>
      <w:r w:rsidRPr="000D3816">
        <w:rPr>
          <w:rFonts w:eastAsia="Arial" w:asciiTheme="minorHAnsi" w:hAnsiTheme="minorHAnsi" w:cstheme="minorHAnsi"/>
          <w:color w:val="000000"/>
          <w:sz w:val="24"/>
          <w:szCs w:val="24"/>
        </w:rPr>
        <w:t xml:space="preserve"> à aprovação do Projeto de Le</w:t>
      </w:r>
      <w:r w:rsidR="003C5FE0">
        <w:rPr>
          <w:rFonts w:eastAsia="Arial" w:asciiTheme="minorHAnsi" w:hAnsiTheme="minorHAnsi" w:cstheme="minorHAnsi"/>
          <w:color w:val="000000"/>
          <w:sz w:val="24"/>
          <w:szCs w:val="24"/>
        </w:rPr>
        <w:t>i</w:t>
      </w:r>
      <w:r w:rsidRPr="000D3816">
        <w:rPr>
          <w:rFonts w:eastAsia="Arial" w:asciiTheme="minorHAnsi" w:hAnsiTheme="minorHAnsi" w:cstheme="minorHAnsi"/>
          <w:color w:val="000000"/>
          <w:sz w:val="24"/>
          <w:szCs w:val="24"/>
        </w:rPr>
        <w:t xml:space="preserve"> em questão. </w:t>
      </w:r>
      <w:r w:rsidRPr="000D3816" w:rsidR="00CC64A5">
        <w:rPr>
          <w:rFonts w:eastAsia="Arial" w:asciiTheme="minorHAnsi" w:hAnsiTheme="minorHAnsi" w:cstheme="minorHAnsi"/>
          <w:color w:val="000000"/>
          <w:sz w:val="24"/>
          <w:szCs w:val="24"/>
        </w:rPr>
        <w:t>Portanto, encaminhamos</w:t>
      </w:r>
      <w:r w:rsidRPr="000D3816" w:rsidR="00FD6348">
        <w:rPr>
          <w:rFonts w:eastAsia="Arial" w:asciiTheme="minorHAnsi" w:hAnsiTheme="minorHAnsi" w:cstheme="minorHAnsi"/>
          <w:color w:val="000000"/>
          <w:sz w:val="24"/>
          <w:szCs w:val="24"/>
        </w:rPr>
        <w:t xml:space="preserve"> este projeto de </w:t>
      </w:r>
      <w:r w:rsidR="003C5FE0">
        <w:rPr>
          <w:rFonts w:eastAsia="Arial" w:asciiTheme="minorHAnsi" w:hAnsiTheme="minorHAnsi" w:cstheme="minorHAnsi"/>
          <w:color w:val="000000"/>
          <w:sz w:val="24"/>
          <w:szCs w:val="24"/>
        </w:rPr>
        <w:t>Lei</w:t>
      </w:r>
      <w:r w:rsidRPr="000D3816" w:rsidR="00CC64A5">
        <w:rPr>
          <w:rFonts w:eastAsia="Arial" w:asciiTheme="minorHAnsi" w:hAnsiTheme="minorHAnsi" w:cstheme="minorHAnsi"/>
          <w:color w:val="000000"/>
          <w:sz w:val="24"/>
          <w:szCs w:val="24"/>
        </w:rPr>
        <w:t xml:space="preserve"> para</w:t>
      </w:r>
      <w:r w:rsidRPr="000D3816" w:rsidR="00FD6348">
        <w:rPr>
          <w:rFonts w:eastAsia="Arial" w:asciiTheme="minorHAnsi" w:hAnsiTheme="minorHAnsi" w:cstheme="minorHAnsi"/>
          <w:color w:val="000000"/>
          <w:sz w:val="24"/>
          <w:szCs w:val="24"/>
        </w:rPr>
        <w:t xml:space="preserve"> que </w:t>
      </w:r>
      <w:r w:rsidRPr="000D3816" w:rsidR="00CC64A5">
        <w:rPr>
          <w:rFonts w:eastAsia="Arial" w:asciiTheme="minorHAnsi" w:hAnsiTheme="minorHAnsi" w:cstheme="minorHAnsi"/>
          <w:color w:val="000000"/>
          <w:sz w:val="24"/>
          <w:szCs w:val="24"/>
        </w:rPr>
        <w:t>o Plenário</w:t>
      </w:r>
      <w:r w:rsidRPr="000D3816">
        <w:rPr>
          <w:rFonts w:eastAsia="Arial" w:asciiTheme="minorHAnsi" w:hAnsiTheme="minorHAnsi" w:cstheme="minorHAnsi"/>
          <w:color w:val="000000"/>
          <w:sz w:val="24"/>
          <w:szCs w:val="24"/>
        </w:rPr>
        <w:t xml:space="preserve"> aprecie a presente propositura com vistas </w:t>
      </w:r>
      <w:r w:rsidR="00164E44">
        <w:rPr>
          <w:rFonts w:eastAsia="Arial" w:asciiTheme="minorHAnsi" w:hAnsiTheme="minorHAnsi" w:cstheme="minorHAnsi"/>
          <w:color w:val="000000"/>
          <w:sz w:val="24"/>
          <w:szCs w:val="24"/>
        </w:rPr>
        <w:t xml:space="preserve">à conscientização da população quanto ao necessário respeito </w:t>
      </w:r>
      <w:r w:rsidR="003C5FE0">
        <w:rPr>
          <w:rFonts w:eastAsia="Arial" w:asciiTheme="minorHAnsi" w:hAnsiTheme="minorHAnsi" w:cstheme="minorHAnsi"/>
          <w:color w:val="000000"/>
          <w:sz w:val="24"/>
          <w:szCs w:val="24"/>
        </w:rPr>
        <w:t>às pessoas em estado de vulnerabilidade</w:t>
      </w:r>
      <w:r w:rsidR="00164E44">
        <w:rPr>
          <w:rFonts w:eastAsia="Arial" w:asciiTheme="minorHAnsi" w:hAnsiTheme="minorHAnsi" w:cstheme="minorHAnsi"/>
          <w:color w:val="000000"/>
          <w:sz w:val="24"/>
          <w:szCs w:val="24"/>
        </w:rPr>
        <w:t xml:space="preserve"> e seus direitos legais.</w:t>
      </w:r>
    </w:p>
    <w:p w:rsidR="00F77D8F" w:rsidRPr="000D3816" w14:paraId="21E8D8FE" w14:textId="77777777">
      <w:pPr>
        <w:jc w:val="center"/>
        <w:rPr>
          <w:rFonts w:asciiTheme="minorHAnsi" w:hAnsiTheme="minorHAnsi" w:cstheme="minorHAnsi"/>
          <w:b/>
          <w:iCs/>
          <w:sz w:val="24"/>
          <w:szCs w:val="24"/>
        </w:rPr>
      </w:pPr>
    </w:p>
    <w:p w:rsidR="00F77D8F" w:rsidRPr="000D3816" w14:paraId="7CD9579E" w14:textId="77777777">
      <w:pPr>
        <w:jc w:val="center"/>
        <w:rPr>
          <w:rFonts w:asciiTheme="minorHAnsi" w:hAnsiTheme="minorHAnsi" w:cstheme="minorHAnsi"/>
          <w:b/>
          <w:iCs/>
          <w:sz w:val="24"/>
          <w:szCs w:val="24"/>
        </w:rPr>
      </w:pPr>
    </w:p>
    <w:p w:rsidR="00F77D8F" w14:paraId="39035650" w14:textId="77777777">
      <w:pPr>
        <w:jc w:val="center"/>
        <w:rPr>
          <w:rFonts w:asciiTheme="minorHAnsi" w:hAnsiTheme="minorHAnsi" w:cstheme="minorHAnsi"/>
          <w:b/>
          <w:iCs/>
          <w:sz w:val="24"/>
          <w:szCs w:val="24"/>
        </w:rPr>
      </w:pPr>
    </w:p>
    <w:p w:rsidR="00FD3DDE" w:rsidRPr="000D3816" w14:paraId="07EF0485" w14:textId="77777777">
      <w:pPr>
        <w:jc w:val="center"/>
        <w:rPr>
          <w:rFonts w:asciiTheme="minorHAnsi" w:hAnsiTheme="minorHAnsi" w:cstheme="minorHAnsi"/>
          <w:b/>
          <w:iCs/>
          <w:sz w:val="24"/>
          <w:szCs w:val="24"/>
        </w:rPr>
      </w:pPr>
    </w:p>
    <w:p w:rsidR="00F77D8F" w:rsidRPr="000D3816" w14:paraId="5013161A" w14:textId="77777777">
      <w:pPr>
        <w:jc w:val="center"/>
        <w:rPr>
          <w:rFonts w:asciiTheme="minorHAnsi" w:hAnsiTheme="minorHAnsi" w:cstheme="minorHAnsi"/>
          <w:b/>
          <w:iCs/>
          <w:sz w:val="24"/>
          <w:szCs w:val="24"/>
        </w:rPr>
      </w:pPr>
    </w:p>
    <w:p w:rsidR="00F77D8F" w:rsidRPr="000D3816" w14:paraId="0743B186" w14:textId="26B73E2B">
      <w:pPr>
        <w:jc w:val="center"/>
        <w:rPr>
          <w:rFonts w:asciiTheme="minorHAnsi" w:hAnsiTheme="minorHAnsi" w:cstheme="minorHAnsi"/>
          <w:b/>
          <w:iCs/>
          <w:sz w:val="24"/>
          <w:szCs w:val="24"/>
        </w:rPr>
      </w:pPr>
      <w:r w:rsidRPr="000D3816">
        <w:rPr>
          <w:rFonts w:asciiTheme="minorHAnsi" w:hAnsiTheme="minorHAnsi" w:cstheme="minorHAnsi"/>
          <w:b/>
          <w:iCs/>
          <w:sz w:val="24"/>
          <w:szCs w:val="24"/>
        </w:rPr>
        <w:t xml:space="preserve">Vereador </w:t>
      </w:r>
      <w:r w:rsidRPr="000D3816" w:rsidR="00CC64A5">
        <w:rPr>
          <w:rFonts w:asciiTheme="minorHAnsi" w:hAnsiTheme="minorHAnsi" w:cstheme="minorHAnsi"/>
          <w:b/>
          <w:iCs/>
          <w:sz w:val="24"/>
          <w:szCs w:val="24"/>
        </w:rPr>
        <w:t>E</w:t>
      </w:r>
      <w:r w:rsidR="00CC64A5">
        <w:rPr>
          <w:rFonts w:asciiTheme="minorHAnsi" w:hAnsiTheme="minorHAnsi" w:cstheme="minorHAnsi"/>
          <w:b/>
          <w:iCs/>
          <w:sz w:val="24"/>
          <w:szCs w:val="24"/>
        </w:rPr>
        <w:t>rnani</w:t>
      </w:r>
      <w:r w:rsidR="00164E44">
        <w:rPr>
          <w:rFonts w:asciiTheme="minorHAnsi" w:hAnsiTheme="minorHAnsi" w:cstheme="minorHAnsi"/>
          <w:b/>
          <w:iCs/>
          <w:sz w:val="24"/>
          <w:szCs w:val="24"/>
        </w:rPr>
        <w:t xml:space="preserve"> Luiz Donatti Gragnanello</w:t>
      </w:r>
      <w:r w:rsidRPr="000D3816" w:rsidR="000D3816">
        <w:rPr>
          <w:rFonts w:asciiTheme="minorHAnsi" w:hAnsiTheme="minorHAnsi" w:cstheme="minorHAnsi"/>
          <w:b/>
          <w:iCs/>
          <w:sz w:val="24"/>
          <w:szCs w:val="24"/>
        </w:rPr>
        <w:t xml:space="preserve"> </w:t>
      </w:r>
    </w:p>
    <w:p w:rsidR="00F77D8F" w:rsidRPr="000D3816" w14:paraId="4AFE1F7F" w14:textId="04F69FA8">
      <w:pPr>
        <w:jc w:val="center"/>
        <w:rPr>
          <w:rFonts w:eastAsia="Arial" w:asciiTheme="minorHAnsi" w:hAnsiTheme="minorHAnsi" w:cstheme="minorHAnsi"/>
          <w:i/>
          <w:iCs/>
          <w:sz w:val="24"/>
          <w:szCs w:val="24"/>
        </w:rPr>
      </w:pPr>
      <w:r>
        <w:rPr>
          <w:rFonts w:eastAsia="Arial" w:asciiTheme="minorHAnsi" w:hAnsiTheme="minorHAnsi" w:cstheme="minorHAnsi"/>
          <w:i/>
          <w:iCs/>
          <w:sz w:val="24"/>
          <w:szCs w:val="24"/>
        </w:rPr>
        <w:t>Presidente</w:t>
      </w:r>
      <w:r w:rsidRPr="000D3816" w:rsidR="000D3816">
        <w:rPr>
          <w:rFonts w:eastAsia="Arial" w:asciiTheme="minorHAnsi" w:hAnsiTheme="minorHAnsi" w:cstheme="minorHAnsi"/>
          <w:i/>
          <w:iCs/>
          <w:sz w:val="24"/>
          <w:szCs w:val="24"/>
        </w:rPr>
        <w:t xml:space="preserve"> da Comissão</w:t>
      </w:r>
    </w:p>
    <w:p w:rsidR="00F77D8F" w:rsidRPr="000D3816" w14:paraId="120B1F5C" w14:textId="77777777">
      <w:pPr>
        <w:jc w:val="center"/>
        <w:rPr>
          <w:rFonts w:eastAsia="Arial" w:asciiTheme="minorHAnsi" w:hAnsiTheme="minorHAnsi" w:cstheme="minorHAnsi"/>
          <w:i/>
          <w:iCs/>
          <w:sz w:val="24"/>
          <w:szCs w:val="24"/>
        </w:rPr>
      </w:pPr>
    </w:p>
    <w:p w:rsidR="00F77D8F" w:rsidRPr="000D3816" w14:paraId="4FBEC631" w14:textId="77777777">
      <w:pPr>
        <w:jc w:val="center"/>
        <w:rPr>
          <w:rFonts w:asciiTheme="minorHAnsi" w:hAnsiTheme="minorHAnsi" w:cstheme="minorHAnsi"/>
          <w:iCs/>
          <w:sz w:val="24"/>
          <w:szCs w:val="24"/>
        </w:rPr>
      </w:pPr>
    </w:p>
    <w:p w:rsidR="00F77D8F" w14:paraId="64C6215C" w14:textId="77777777">
      <w:pPr>
        <w:pStyle w:val="BodyText"/>
        <w:spacing w:line="240" w:lineRule="auto"/>
        <w:jc w:val="center"/>
        <w:rPr>
          <w:rFonts w:asciiTheme="minorHAnsi" w:hAnsiTheme="minorHAnsi" w:cstheme="minorHAnsi"/>
          <w:b/>
          <w:color w:val="000000"/>
          <w:sz w:val="24"/>
          <w:szCs w:val="24"/>
        </w:rPr>
      </w:pPr>
    </w:p>
    <w:p w:rsidR="000D3816" w14:paraId="6B5CCAEB" w14:textId="77777777">
      <w:pPr>
        <w:pStyle w:val="BodyText"/>
        <w:spacing w:line="240" w:lineRule="auto"/>
        <w:jc w:val="center"/>
        <w:rPr>
          <w:rFonts w:asciiTheme="minorHAnsi" w:hAnsiTheme="minorHAnsi" w:cstheme="minorHAnsi"/>
          <w:b/>
          <w:color w:val="000000"/>
          <w:sz w:val="24"/>
          <w:szCs w:val="24"/>
        </w:rPr>
      </w:pPr>
    </w:p>
    <w:p w:rsidR="000D3816" w14:paraId="26CA8E5B" w14:textId="77777777">
      <w:pPr>
        <w:pStyle w:val="BodyText"/>
        <w:spacing w:line="240" w:lineRule="auto"/>
        <w:jc w:val="center"/>
        <w:rPr>
          <w:rFonts w:asciiTheme="minorHAnsi" w:hAnsiTheme="minorHAnsi" w:cstheme="minorHAnsi"/>
          <w:b/>
          <w:color w:val="000000"/>
          <w:sz w:val="24"/>
          <w:szCs w:val="24"/>
        </w:rPr>
      </w:pPr>
    </w:p>
    <w:p w:rsidR="000D3816" w14:paraId="50F9970D" w14:textId="77777777">
      <w:pPr>
        <w:pStyle w:val="BodyText"/>
        <w:spacing w:line="240" w:lineRule="auto"/>
        <w:jc w:val="center"/>
        <w:rPr>
          <w:rFonts w:asciiTheme="minorHAnsi" w:hAnsiTheme="minorHAnsi" w:cstheme="minorHAnsi"/>
          <w:b/>
          <w:color w:val="000000"/>
          <w:sz w:val="24"/>
          <w:szCs w:val="24"/>
        </w:rPr>
      </w:pPr>
    </w:p>
    <w:p w:rsidR="00B44AC3" w14:paraId="34545B28" w14:textId="77777777">
      <w:pPr>
        <w:pStyle w:val="BodyText"/>
        <w:spacing w:line="240" w:lineRule="auto"/>
        <w:jc w:val="center"/>
        <w:rPr>
          <w:rFonts w:asciiTheme="minorHAnsi" w:hAnsiTheme="minorHAnsi" w:cstheme="minorHAnsi"/>
          <w:b/>
          <w:color w:val="000000"/>
          <w:sz w:val="24"/>
          <w:szCs w:val="24"/>
        </w:rPr>
      </w:pPr>
    </w:p>
    <w:p w:rsidR="00B44AC3" w14:paraId="2339D551" w14:textId="77777777">
      <w:pPr>
        <w:pStyle w:val="BodyText"/>
        <w:spacing w:line="240" w:lineRule="auto"/>
        <w:jc w:val="center"/>
        <w:rPr>
          <w:rFonts w:asciiTheme="minorHAnsi" w:hAnsiTheme="minorHAnsi" w:cstheme="minorHAnsi"/>
          <w:b/>
          <w:color w:val="000000"/>
          <w:sz w:val="24"/>
          <w:szCs w:val="24"/>
        </w:rPr>
      </w:pPr>
    </w:p>
    <w:p w:rsidR="00B44AC3" w14:paraId="7CB93859" w14:textId="77777777">
      <w:pPr>
        <w:pStyle w:val="BodyText"/>
        <w:spacing w:line="240" w:lineRule="auto"/>
        <w:jc w:val="center"/>
        <w:rPr>
          <w:rFonts w:asciiTheme="minorHAnsi" w:hAnsiTheme="minorHAnsi" w:cstheme="minorHAnsi"/>
          <w:b/>
          <w:color w:val="000000"/>
          <w:sz w:val="24"/>
          <w:szCs w:val="24"/>
        </w:rPr>
      </w:pPr>
    </w:p>
    <w:p w:rsidR="00B44AC3" w14:paraId="68B3A9D0" w14:textId="77777777">
      <w:pPr>
        <w:pStyle w:val="BodyText"/>
        <w:spacing w:line="240" w:lineRule="auto"/>
        <w:jc w:val="center"/>
        <w:rPr>
          <w:rFonts w:asciiTheme="minorHAnsi" w:hAnsiTheme="minorHAnsi" w:cstheme="minorHAnsi"/>
          <w:b/>
          <w:color w:val="000000"/>
          <w:sz w:val="24"/>
          <w:szCs w:val="24"/>
        </w:rPr>
      </w:pPr>
    </w:p>
    <w:p w:rsidR="00B44AC3" w14:paraId="4F867797" w14:textId="77777777">
      <w:pPr>
        <w:pStyle w:val="BodyText"/>
        <w:spacing w:line="240" w:lineRule="auto"/>
        <w:jc w:val="center"/>
        <w:rPr>
          <w:rFonts w:asciiTheme="minorHAnsi" w:hAnsiTheme="minorHAnsi" w:cstheme="minorHAnsi"/>
          <w:b/>
          <w:color w:val="000000"/>
          <w:sz w:val="24"/>
          <w:szCs w:val="24"/>
        </w:rPr>
      </w:pPr>
    </w:p>
    <w:p w:rsidR="00B44AC3" w14:paraId="74A6AC53" w14:textId="77777777">
      <w:pPr>
        <w:pStyle w:val="BodyText"/>
        <w:spacing w:line="240" w:lineRule="auto"/>
        <w:jc w:val="center"/>
        <w:rPr>
          <w:rFonts w:asciiTheme="minorHAnsi" w:hAnsiTheme="minorHAnsi" w:cstheme="minorHAnsi"/>
          <w:b/>
          <w:color w:val="000000"/>
          <w:sz w:val="24"/>
          <w:szCs w:val="24"/>
        </w:rPr>
      </w:pPr>
    </w:p>
    <w:p w:rsidR="00B44AC3" w14:paraId="392DEF81" w14:textId="77777777">
      <w:pPr>
        <w:pStyle w:val="BodyText"/>
        <w:spacing w:line="240" w:lineRule="auto"/>
        <w:jc w:val="center"/>
        <w:rPr>
          <w:rFonts w:asciiTheme="minorHAnsi" w:hAnsiTheme="minorHAnsi" w:cstheme="minorHAnsi"/>
          <w:b/>
          <w:color w:val="000000"/>
          <w:sz w:val="24"/>
          <w:szCs w:val="24"/>
        </w:rPr>
      </w:pPr>
    </w:p>
    <w:p w:rsidR="00B44AC3" w:rsidRPr="000D3816" w14:paraId="3249EB60" w14:textId="77777777">
      <w:pPr>
        <w:pStyle w:val="BodyText"/>
        <w:spacing w:line="240" w:lineRule="auto"/>
        <w:jc w:val="center"/>
        <w:rPr>
          <w:rFonts w:asciiTheme="minorHAnsi" w:hAnsiTheme="minorHAnsi" w:cstheme="minorHAnsi"/>
          <w:b/>
          <w:color w:val="000000"/>
          <w:sz w:val="24"/>
          <w:szCs w:val="24"/>
        </w:rPr>
      </w:pPr>
    </w:p>
    <w:p w:rsidR="00F77D8F" w:rsidRPr="000D3816" w14:paraId="5D7C0D46" w14:textId="77777777">
      <w:pPr>
        <w:pStyle w:val="BodyText"/>
        <w:spacing w:line="240" w:lineRule="auto"/>
        <w:rPr>
          <w:rFonts w:asciiTheme="minorHAnsi" w:hAnsiTheme="minorHAnsi" w:cstheme="minorHAnsi"/>
          <w:b/>
          <w:color w:val="000000"/>
          <w:sz w:val="24"/>
          <w:szCs w:val="24"/>
          <w:u w:val="single"/>
        </w:rPr>
      </w:pPr>
    </w:p>
    <w:p w:rsidR="00F77D8F" w:rsidRPr="000D3816" w14:paraId="7B16168F" w14:textId="77777777">
      <w:pPr>
        <w:jc w:val="both"/>
        <w:rPr>
          <w:rFonts w:asciiTheme="minorHAnsi" w:hAnsiTheme="minorHAnsi" w:cstheme="minorHAnsi"/>
          <w:sz w:val="24"/>
          <w:szCs w:val="24"/>
        </w:rPr>
      </w:pPr>
    </w:p>
    <w:p w:rsidR="00F77D8F" w:rsidRPr="000D3816" w14:paraId="196C6DE1" w14:textId="73F650CC">
      <w:pPr>
        <w:jc w:val="both"/>
        <w:rPr>
          <w:rFonts w:asciiTheme="minorHAnsi" w:hAnsiTheme="minorHAnsi" w:cstheme="minorHAnsi"/>
          <w:sz w:val="24"/>
          <w:szCs w:val="24"/>
        </w:rPr>
      </w:pPr>
      <w:r w:rsidRPr="000D3816">
        <w:rPr>
          <w:rFonts w:asciiTheme="minorHAnsi" w:hAnsiTheme="minorHAnsi" w:cstheme="minorHAnsi"/>
          <w:b/>
          <w:color w:val="000000"/>
          <w:sz w:val="24"/>
          <w:szCs w:val="24"/>
          <w:u w:val="single"/>
        </w:rPr>
        <w:t>PARECER</w:t>
      </w:r>
      <w:r w:rsidR="005F47CF">
        <w:rPr>
          <w:rFonts w:asciiTheme="minorHAnsi" w:hAnsiTheme="minorHAnsi" w:cstheme="minorHAnsi"/>
          <w:b/>
          <w:color w:val="000000"/>
          <w:sz w:val="24"/>
          <w:szCs w:val="24"/>
          <w:u w:val="single"/>
        </w:rPr>
        <w:t xml:space="preserve"> DA </w:t>
      </w:r>
      <w:r w:rsidRPr="000D3816">
        <w:rPr>
          <w:rFonts w:asciiTheme="minorHAnsi" w:hAnsiTheme="minorHAnsi" w:cstheme="minorHAnsi"/>
          <w:b/>
          <w:color w:val="000000"/>
          <w:sz w:val="24"/>
          <w:szCs w:val="24"/>
          <w:u w:val="single"/>
        </w:rPr>
        <w:t>COMISS</w:t>
      </w:r>
      <w:r w:rsidR="00B44AC3">
        <w:rPr>
          <w:rFonts w:asciiTheme="minorHAnsi" w:hAnsiTheme="minorHAnsi" w:cstheme="minorHAnsi"/>
          <w:b/>
          <w:color w:val="000000"/>
          <w:sz w:val="24"/>
          <w:szCs w:val="24"/>
          <w:u w:val="single"/>
        </w:rPr>
        <w:t>ÃO</w:t>
      </w:r>
      <w:r w:rsidRPr="000D3816">
        <w:rPr>
          <w:rFonts w:asciiTheme="minorHAnsi" w:hAnsiTheme="minorHAnsi" w:cstheme="minorHAnsi"/>
          <w:b/>
          <w:color w:val="000000"/>
          <w:sz w:val="24"/>
          <w:szCs w:val="24"/>
          <w:u w:val="single"/>
        </w:rPr>
        <w:t xml:space="preserve"> DE </w:t>
      </w:r>
      <w:r w:rsidRPr="000D3816" w:rsidR="000D3816">
        <w:rPr>
          <w:rFonts w:asciiTheme="minorHAnsi" w:hAnsiTheme="minorHAnsi" w:cstheme="minorHAnsi"/>
          <w:b/>
          <w:bCs/>
          <w:color w:val="000000"/>
          <w:sz w:val="24"/>
          <w:szCs w:val="24"/>
          <w:u w:val="single"/>
        </w:rPr>
        <w:t>COMISSÃO DE EDUCAÇÃO, SAÚDE, CULTURA, ESPORTE E ASSISTÊNCIA SOCIAL</w:t>
      </w:r>
      <w:r w:rsidR="005F47CF">
        <w:rPr>
          <w:rFonts w:asciiTheme="minorHAnsi" w:hAnsiTheme="minorHAnsi" w:cstheme="minorHAnsi"/>
          <w:b/>
          <w:bCs/>
          <w:color w:val="000000"/>
          <w:sz w:val="24"/>
          <w:szCs w:val="24"/>
          <w:u w:val="single"/>
        </w:rPr>
        <w:t xml:space="preserve"> </w:t>
      </w:r>
      <w:r w:rsidRPr="000D3816">
        <w:rPr>
          <w:rFonts w:asciiTheme="minorHAnsi" w:hAnsiTheme="minorHAnsi" w:cstheme="minorHAnsi"/>
          <w:b/>
          <w:color w:val="000000"/>
          <w:sz w:val="24"/>
          <w:szCs w:val="24"/>
          <w:u w:val="single"/>
        </w:rPr>
        <w:t>REFERENTE AO PROJETO DE LE</w:t>
      </w:r>
      <w:r w:rsidR="003C5FE0">
        <w:rPr>
          <w:rFonts w:asciiTheme="minorHAnsi" w:hAnsiTheme="minorHAnsi" w:cstheme="minorHAnsi"/>
          <w:b/>
          <w:color w:val="000000"/>
          <w:sz w:val="24"/>
          <w:szCs w:val="24"/>
          <w:u w:val="single"/>
        </w:rPr>
        <w:t>I</w:t>
      </w:r>
      <w:r w:rsidRPr="000D3816">
        <w:rPr>
          <w:rFonts w:asciiTheme="minorHAnsi" w:hAnsiTheme="minorHAnsi" w:cstheme="minorHAnsi"/>
          <w:b/>
          <w:color w:val="000000"/>
          <w:sz w:val="24"/>
          <w:szCs w:val="24"/>
          <w:u w:val="single"/>
        </w:rPr>
        <w:t xml:space="preserve"> Nº </w:t>
      </w:r>
      <w:r w:rsidR="00A20A0D">
        <w:rPr>
          <w:rFonts w:asciiTheme="minorHAnsi" w:hAnsiTheme="minorHAnsi" w:cstheme="minorHAnsi"/>
          <w:b/>
          <w:color w:val="000000"/>
          <w:sz w:val="24"/>
          <w:szCs w:val="24"/>
          <w:u w:val="single"/>
        </w:rPr>
        <w:t>07</w:t>
      </w:r>
      <w:r w:rsidRPr="000D3816" w:rsidR="000D3816">
        <w:rPr>
          <w:rFonts w:asciiTheme="minorHAnsi" w:hAnsiTheme="minorHAnsi" w:cstheme="minorHAnsi"/>
          <w:b/>
          <w:color w:val="000000"/>
          <w:sz w:val="24"/>
          <w:szCs w:val="24"/>
          <w:u w:val="single"/>
        </w:rPr>
        <w:t xml:space="preserve"> de </w:t>
      </w:r>
      <w:r w:rsidRPr="000D3816" w:rsidR="004B3669">
        <w:rPr>
          <w:rFonts w:asciiTheme="minorHAnsi" w:hAnsiTheme="minorHAnsi" w:cstheme="minorHAnsi"/>
          <w:b/>
          <w:color w:val="000000"/>
          <w:sz w:val="24"/>
          <w:szCs w:val="24"/>
          <w:u w:val="single"/>
        </w:rPr>
        <w:t>2025 DE</w:t>
      </w:r>
      <w:r w:rsidRPr="000D3816">
        <w:rPr>
          <w:rFonts w:asciiTheme="minorHAnsi" w:hAnsiTheme="minorHAnsi" w:cstheme="minorHAnsi"/>
          <w:b/>
          <w:color w:val="000000"/>
          <w:sz w:val="24"/>
          <w:szCs w:val="24"/>
          <w:u w:val="single"/>
        </w:rPr>
        <w:t xml:space="preserve"> AUTORIA D</w:t>
      </w:r>
      <w:r w:rsidR="00164E44">
        <w:rPr>
          <w:rFonts w:asciiTheme="minorHAnsi" w:hAnsiTheme="minorHAnsi" w:cstheme="minorHAnsi"/>
          <w:b/>
          <w:color w:val="000000"/>
          <w:sz w:val="24"/>
          <w:szCs w:val="24"/>
          <w:u w:val="single"/>
        </w:rPr>
        <w:t>A</w:t>
      </w:r>
      <w:r w:rsidRPr="000D3816">
        <w:rPr>
          <w:rFonts w:asciiTheme="minorHAnsi" w:hAnsiTheme="minorHAnsi" w:cstheme="minorHAnsi"/>
          <w:b/>
          <w:color w:val="000000"/>
          <w:sz w:val="24"/>
          <w:szCs w:val="24"/>
          <w:u w:val="single"/>
        </w:rPr>
        <w:t xml:space="preserve"> VEREADOR</w:t>
      </w:r>
      <w:r w:rsidR="00164E44">
        <w:rPr>
          <w:rFonts w:asciiTheme="minorHAnsi" w:hAnsiTheme="minorHAnsi" w:cstheme="minorHAnsi"/>
          <w:b/>
          <w:color w:val="000000"/>
          <w:sz w:val="24"/>
          <w:szCs w:val="24"/>
          <w:u w:val="single"/>
        </w:rPr>
        <w:t>A DANIELLA GONÇALVES</w:t>
      </w:r>
      <w:r w:rsidRPr="000D3816">
        <w:rPr>
          <w:rFonts w:asciiTheme="minorHAnsi" w:hAnsiTheme="minorHAnsi" w:cstheme="minorHAnsi"/>
          <w:b/>
          <w:color w:val="000000"/>
          <w:sz w:val="24"/>
          <w:szCs w:val="24"/>
          <w:u w:val="single"/>
        </w:rPr>
        <w:t xml:space="preserve"> </w:t>
      </w:r>
      <w:r w:rsidR="00CC64A5">
        <w:rPr>
          <w:rFonts w:asciiTheme="minorHAnsi" w:hAnsiTheme="minorHAnsi" w:cstheme="minorHAnsi"/>
          <w:b/>
          <w:color w:val="000000"/>
          <w:sz w:val="24"/>
          <w:szCs w:val="24"/>
          <w:u w:val="single"/>
        </w:rPr>
        <w:t>AMÔEDO CAMPOS</w:t>
      </w:r>
      <w:r w:rsidRPr="000D3816" w:rsidR="000D3816">
        <w:rPr>
          <w:rFonts w:asciiTheme="minorHAnsi" w:hAnsiTheme="minorHAnsi" w:cstheme="minorHAnsi"/>
          <w:b/>
          <w:color w:val="000000"/>
          <w:sz w:val="24"/>
          <w:szCs w:val="24"/>
          <w:u w:val="single"/>
        </w:rPr>
        <w:t>.</w:t>
      </w:r>
    </w:p>
    <w:p w:rsidR="00F77D8F" w:rsidRPr="000D3816" w14:paraId="344085B9" w14:textId="6EB48726">
      <w:pPr>
        <w:pStyle w:val="BodyText"/>
        <w:spacing w:before="240" w:after="0" w:line="240" w:lineRule="auto"/>
        <w:jc w:val="both"/>
        <w:rPr>
          <w:rFonts w:asciiTheme="minorHAnsi" w:hAnsiTheme="minorHAnsi" w:cstheme="minorHAnsi"/>
          <w:sz w:val="24"/>
          <w:szCs w:val="24"/>
        </w:rPr>
      </w:pPr>
      <w:r w:rsidRPr="000D3816">
        <w:rPr>
          <w:rFonts w:asciiTheme="minorHAnsi" w:hAnsiTheme="minorHAnsi" w:cstheme="minorHAnsi"/>
          <w:iCs/>
          <w:color w:val="000000"/>
          <w:sz w:val="24"/>
          <w:szCs w:val="24"/>
        </w:rPr>
        <w:tab/>
        <w:t>Em estrita consonância com o voto proferido pelo eminente Relator e</w:t>
      </w:r>
      <w:r w:rsidR="000D3816">
        <w:rPr>
          <w:rFonts w:asciiTheme="minorHAnsi" w:hAnsiTheme="minorHAnsi" w:cstheme="minorHAnsi"/>
          <w:iCs/>
          <w:color w:val="000000"/>
          <w:sz w:val="24"/>
          <w:szCs w:val="24"/>
        </w:rPr>
        <w:t xml:space="preserve"> em c</w:t>
      </w:r>
      <w:r w:rsidR="00A20A0D">
        <w:rPr>
          <w:rFonts w:asciiTheme="minorHAnsi" w:hAnsiTheme="minorHAnsi" w:cstheme="minorHAnsi"/>
          <w:iCs/>
          <w:color w:val="000000"/>
          <w:sz w:val="24"/>
          <w:szCs w:val="24"/>
        </w:rPr>
        <w:t>u</w:t>
      </w:r>
      <w:r w:rsidR="000D3816">
        <w:rPr>
          <w:rFonts w:asciiTheme="minorHAnsi" w:hAnsiTheme="minorHAnsi" w:cstheme="minorHAnsi"/>
          <w:iCs/>
          <w:color w:val="000000"/>
          <w:sz w:val="24"/>
          <w:szCs w:val="24"/>
        </w:rPr>
        <w:t>mprimento ao artigo 39 do Regimento Interno Vigente, todos os membros da comissão de Educação, Saúde, Cultura, Esporte e Assistência Social</w:t>
      </w:r>
      <w:r w:rsidR="00A20A0D">
        <w:rPr>
          <w:rFonts w:asciiTheme="minorHAnsi" w:hAnsiTheme="minorHAnsi" w:cstheme="minorHAnsi"/>
          <w:iCs/>
          <w:color w:val="000000"/>
          <w:sz w:val="24"/>
          <w:szCs w:val="24"/>
        </w:rPr>
        <w:t>,</w:t>
      </w:r>
      <w:r w:rsidR="003C5FE0">
        <w:rPr>
          <w:rFonts w:asciiTheme="minorHAnsi" w:hAnsiTheme="minorHAnsi" w:cstheme="minorHAnsi"/>
          <w:iCs/>
          <w:color w:val="000000"/>
          <w:sz w:val="24"/>
          <w:szCs w:val="24"/>
        </w:rPr>
        <w:t xml:space="preserve"> </w:t>
      </w:r>
      <w:r w:rsidR="000D3816">
        <w:rPr>
          <w:rFonts w:asciiTheme="minorHAnsi" w:hAnsiTheme="minorHAnsi" w:cstheme="minorHAnsi"/>
          <w:iCs/>
          <w:color w:val="000000"/>
          <w:sz w:val="24"/>
          <w:szCs w:val="24"/>
        </w:rPr>
        <w:t>foram favoráveis ao presente parecer no projeto de Le</w:t>
      </w:r>
      <w:r w:rsidR="003C5FE0">
        <w:rPr>
          <w:rFonts w:asciiTheme="minorHAnsi" w:hAnsiTheme="minorHAnsi" w:cstheme="minorHAnsi"/>
          <w:iCs/>
          <w:color w:val="000000"/>
          <w:sz w:val="24"/>
          <w:szCs w:val="24"/>
        </w:rPr>
        <w:t>i</w:t>
      </w:r>
      <w:r w:rsidRPr="000D3816">
        <w:rPr>
          <w:rFonts w:asciiTheme="minorHAnsi" w:hAnsiTheme="minorHAnsi" w:cstheme="minorHAnsi"/>
          <w:iCs/>
          <w:color w:val="000000"/>
          <w:sz w:val="24"/>
          <w:szCs w:val="24"/>
        </w:rPr>
        <w:t xml:space="preserve"> em análise.</w:t>
      </w:r>
    </w:p>
    <w:p w:rsidR="00F77D8F" w:rsidRPr="000D3816" w:rsidP="003C5FE0" w14:paraId="2A56D8F5" w14:textId="0D42CF82">
      <w:pPr>
        <w:pStyle w:val="BodyText"/>
        <w:spacing w:before="240" w:after="0" w:line="240" w:lineRule="auto"/>
        <w:ind w:firstLine="708"/>
        <w:jc w:val="both"/>
        <w:rPr>
          <w:rFonts w:asciiTheme="minorHAnsi" w:hAnsiTheme="minorHAnsi" w:cstheme="minorHAnsi"/>
          <w:sz w:val="24"/>
          <w:szCs w:val="24"/>
        </w:rPr>
      </w:pPr>
      <w:r w:rsidRPr="000D3816">
        <w:rPr>
          <w:rFonts w:asciiTheme="minorHAnsi" w:hAnsiTheme="minorHAnsi" w:cstheme="minorHAnsi"/>
          <w:iCs/>
          <w:color w:val="000000"/>
          <w:sz w:val="24"/>
          <w:szCs w:val="24"/>
        </w:rPr>
        <w:t>A tramitação deste projeto se apresenta como um passo significativo em direção ao progresso e ao desenvolvimento ordenado de nossa estimada cidade, demonstrando que os Poderes Legislativo e Executivo estão alinhados em prol do bem-estar e da qualidade de vida de nossos munícipes.</w:t>
      </w:r>
    </w:p>
    <w:p w:rsidR="00F77D8F" w:rsidRPr="000D3816" w14:paraId="60CE052B" w14:textId="124F400A">
      <w:pPr>
        <w:pStyle w:val="BodyText"/>
        <w:spacing w:before="240" w:after="0" w:line="240" w:lineRule="auto"/>
        <w:jc w:val="both"/>
        <w:rPr>
          <w:rFonts w:asciiTheme="minorHAnsi" w:hAnsiTheme="minorHAnsi" w:cstheme="minorHAnsi"/>
          <w:sz w:val="24"/>
          <w:szCs w:val="24"/>
        </w:rPr>
      </w:pPr>
      <w:r w:rsidRPr="000D3816">
        <w:rPr>
          <w:rFonts w:asciiTheme="minorHAnsi" w:hAnsiTheme="minorHAnsi" w:cstheme="minorHAnsi"/>
          <w:iCs/>
          <w:color w:val="000000"/>
          <w:sz w:val="24"/>
          <w:szCs w:val="24"/>
        </w:rPr>
        <w:tab/>
      </w:r>
      <w:r w:rsidRPr="000D3816" w:rsidR="004B3669">
        <w:rPr>
          <w:rFonts w:asciiTheme="minorHAnsi" w:hAnsiTheme="minorHAnsi" w:cstheme="minorHAnsi"/>
          <w:iCs/>
          <w:color w:val="000000"/>
          <w:sz w:val="24"/>
          <w:szCs w:val="24"/>
        </w:rPr>
        <w:t xml:space="preserve">Portanto, </w:t>
      </w:r>
      <w:r w:rsidR="004B3669">
        <w:rPr>
          <w:rFonts w:asciiTheme="minorHAnsi" w:hAnsiTheme="minorHAnsi" w:cstheme="minorHAnsi"/>
          <w:iCs/>
          <w:color w:val="000000"/>
          <w:sz w:val="24"/>
          <w:szCs w:val="24"/>
        </w:rPr>
        <w:t>estas</w:t>
      </w:r>
      <w:r w:rsidR="000D3816">
        <w:rPr>
          <w:rFonts w:asciiTheme="minorHAnsi" w:hAnsiTheme="minorHAnsi" w:cstheme="minorHAnsi"/>
          <w:iCs/>
          <w:color w:val="000000"/>
          <w:sz w:val="24"/>
          <w:szCs w:val="24"/>
        </w:rPr>
        <w:t xml:space="preserve"> Comiss</w:t>
      </w:r>
      <w:r w:rsidR="005F47CF">
        <w:rPr>
          <w:rFonts w:asciiTheme="minorHAnsi" w:hAnsiTheme="minorHAnsi" w:cstheme="minorHAnsi"/>
          <w:iCs/>
          <w:color w:val="000000"/>
          <w:sz w:val="24"/>
          <w:szCs w:val="24"/>
        </w:rPr>
        <w:t>ões</w:t>
      </w:r>
      <w:r w:rsidRPr="000D3816">
        <w:rPr>
          <w:rFonts w:asciiTheme="minorHAnsi" w:hAnsiTheme="minorHAnsi" w:cstheme="minorHAnsi"/>
          <w:iCs/>
          <w:color w:val="000000"/>
          <w:sz w:val="24"/>
          <w:szCs w:val="24"/>
        </w:rPr>
        <w:t xml:space="preserve"> manifest</w:t>
      </w:r>
      <w:r w:rsidR="000D3816">
        <w:rPr>
          <w:rFonts w:asciiTheme="minorHAnsi" w:hAnsiTheme="minorHAnsi" w:cstheme="minorHAnsi"/>
          <w:iCs/>
          <w:color w:val="000000"/>
          <w:sz w:val="24"/>
          <w:szCs w:val="24"/>
        </w:rPr>
        <w:t>a</w:t>
      </w:r>
      <w:r w:rsidR="005F47CF">
        <w:rPr>
          <w:rFonts w:asciiTheme="minorHAnsi" w:hAnsiTheme="minorHAnsi" w:cstheme="minorHAnsi"/>
          <w:iCs/>
          <w:color w:val="000000"/>
          <w:sz w:val="24"/>
          <w:szCs w:val="24"/>
        </w:rPr>
        <w:t>m</w:t>
      </w:r>
      <w:r w:rsidRPr="000D3816">
        <w:rPr>
          <w:rFonts w:asciiTheme="minorHAnsi" w:hAnsiTheme="minorHAnsi" w:cstheme="minorHAnsi"/>
          <w:iCs/>
          <w:color w:val="000000"/>
          <w:sz w:val="24"/>
          <w:szCs w:val="24"/>
        </w:rPr>
        <w:t xml:space="preserve"> </w:t>
      </w:r>
      <w:r w:rsidRPr="000D3816" w:rsidR="004B3669">
        <w:rPr>
          <w:rFonts w:asciiTheme="minorHAnsi" w:hAnsiTheme="minorHAnsi" w:cstheme="minorHAnsi"/>
          <w:iCs/>
          <w:color w:val="000000"/>
          <w:sz w:val="24"/>
          <w:szCs w:val="24"/>
        </w:rPr>
        <w:t xml:space="preserve">o </w:t>
      </w:r>
      <w:r w:rsidR="004B3669">
        <w:rPr>
          <w:rFonts w:asciiTheme="minorHAnsi" w:hAnsiTheme="minorHAnsi" w:cstheme="minorHAnsi"/>
          <w:iCs/>
          <w:color w:val="000000"/>
          <w:sz w:val="24"/>
          <w:szCs w:val="24"/>
        </w:rPr>
        <w:t>Parecer</w:t>
      </w:r>
      <w:r w:rsidRPr="000D3816">
        <w:rPr>
          <w:rFonts w:asciiTheme="minorHAnsi" w:hAnsiTheme="minorHAnsi" w:cstheme="minorHAnsi"/>
          <w:iCs/>
          <w:color w:val="000000"/>
          <w:sz w:val="24"/>
          <w:szCs w:val="24"/>
        </w:rPr>
        <w:t xml:space="preserve"> </w:t>
      </w:r>
      <w:r w:rsidRPr="000D3816" w:rsidR="004B3669">
        <w:rPr>
          <w:rFonts w:asciiTheme="minorHAnsi" w:hAnsiTheme="minorHAnsi" w:cstheme="minorHAnsi"/>
          <w:iCs/>
          <w:color w:val="000000"/>
          <w:sz w:val="24"/>
          <w:szCs w:val="24"/>
        </w:rPr>
        <w:t xml:space="preserve">FAVORÁVEL, </w:t>
      </w:r>
      <w:r w:rsidR="004B3669">
        <w:rPr>
          <w:rFonts w:asciiTheme="minorHAnsi" w:hAnsiTheme="minorHAnsi" w:cstheme="minorHAnsi"/>
          <w:iCs/>
          <w:color w:val="000000"/>
          <w:sz w:val="24"/>
          <w:szCs w:val="24"/>
        </w:rPr>
        <w:t>ao</w:t>
      </w:r>
      <w:r w:rsidR="000D3816">
        <w:rPr>
          <w:rFonts w:asciiTheme="minorHAnsi" w:hAnsiTheme="minorHAnsi" w:cstheme="minorHAnsi"/>
          <w:iCs/>
          <w:color w:val="000000"/>
          <w:sz w:val="24"/>
          <w:szCs w:val="24"/>
        </w:rPr>
        <w:t xml:space="preserve"> pr</w:t>
      </w:r>
      <w:r w:rsidR="00FD3DDE">
        <w:rPr>
          <w:rFonts w:asciiTheme="minorHAnsi" w:hAnsiTheme="minorHAnsi" w:cstheme="minorHAnsi"/>
          <w:iCs/>
          <w:color w:val="000000"/>
          <w:sz w:val="24"/>
          <w:szCs w:val="24"/>
        </w:rPr>
        <w:t>e</w:t>
      </w:r>
      <w:r w:rsidR="000D3816">
        <w:rPr>
          <w:rFonts w:asciiTheme="minorHAnsi" w:hAnsiTheme="minorHAnsi" w:cstheme="minorHAnsi"/>
          <w:iCs/>
          <w:color w:val="000000"/>
          <w:sz w:val="24"/>
          <w:szCs w:val="24"/>
        </w:rPr>
        <w:t>sente Decreto legislativo.</w:t>
      </w:r>
    </w:p>
    <w:p w:rsidR="00F77D8F" w:rsidRPr="000D3816" w14:paraId="5AA93E7A" w14:textId="77777777">
      <w:pPr>
        <w:jc w:val="both"/>
        <w:rPr>
          <w:rFonts w:asciiTheme="minorHAnsi" w:hAnsiTheme="minorHAnsi" w:cstheme="minorHAnsi"/>
          <w:iCs/>
          <w:sz w:val="24"/>
          <w:szCs w:val="24"/>
        </w:rPr>
      </w:pPr>
    </w:p>
    <w:p w:rsidR="00F77D8F" w14:paraId="29CEB1D4" w14:textId="7449BFCE">
      <w:pPr>
        <w:jc w:val="center"/>
        <w:rPr>
          <w:rFonts w:asciiTheme="minorHAnsi" w:hAnsiTheme="minorHAnsi" w:cstheme="minorHAnsi"/>
          <w:b/>
          <w:iCs/>
          <w:sz w:val="24"/>
          <w:szCs w:val="24"/>
        </w:rPr>
      </w:pPr>
      <w:r w:rsidRPr="000D3816">
        <w:rPr>
          <w:rFonts w:asciiTheme="minorHAnsi" w:hAnsiTheme="minorHAnsi" w:cstheme="minorHAnsi"/>
          <w:b/>
          <w:iCs/>
          <w:sz w:val="24"/>
          <w:szCs w:val="24"/>
        </w:rPr>
        <w:t xml:space="preserve">Sala das </w:t>
      </w:r>
      <w:r w:rsidRPr="000D3816" w:rsidR="008654EB">
        <w:rPr>
          <w:rFonts w:asciiTheme="minorHAnsi" w:hAnsiTheme="minorHAnsi" w:cstheme="minorHAnsi"/>
          <w:b/>
          <w:iCs/>
          <w:sz w:val="24"/>
          <w:szCs w:val="24"/>
        </w:rPr>
        <w:t xml:space="preserve">Comissões, </w:t>
      </w:r>
      <w:r w:rsidR="008654EB">
        <w:rPr>
          <w:rFonts w:asciiTheme="minorHAnsi" w:hAnsiTheme="minorHAnsi" w:cstheme="minorHAnsi"/>
          <w:b/>
          <w:iCs/>
          <w:sz w:val="24"/>
          <w:szCs w:val="24"/>
        </w:rPr>
        <w:t>24</w:t>
      </w:r>
      <w:r w:rsidR="00FD3DDE">
        <w:rPr>
          <w:rFonts w:asciiTheme="minorHAnsi" w:hAnsiTheme="minorHAnsi" w:cstheme="minorHAnsi"/>
          <w:b/>
          <w:iCs/>
          <w:sz w:val="24"/>
          <w:szCs w:val="24"/>
        </w:rPr>
        <w:t xml:space="preserve"> de </w:t>
      </w:r>
      <w:r w:rsidR="00A20A0D">
        <w:rPr>
          <w:rFonts w:asciiTheme="minorHAnsi" w:hAnsiTheme="minorHAnsi" w:cstheme="minorHAnsi"/>
          <w:b/>
          <w:iCs/>
          <w:sz w:val="24"/>
          <w:szCs w:val="24"/>
        </w:rPr>
        <w:t>Abril</w:t>
      </w:r>
      <w:r w:rsidR="00FD3DDE">
        <w:rPr>
          <w:rFonts w:asciiTheme="minorHAnsi" w:hAnsiTheme="minorHAnsi" w:cstheme="minorHAnsi"/>
          <w:b/>
          <w:iCs/>
          <w:sz w:val="24"/>
          <w:szCs w:val="24"/>
        </w:rPr>
        <w:t xml:space="preserve"> de 2025</w:t>
      </w:r>
    </w:p>
    <w:p w:rsidR="00FD3DDE" w14:paraId="61D2BCC0" w14:textId="77777777">
      <w:pPr>
        <w:jc w:val="center"/>
        <w:rPr>
          <w:rFonts w:asciiTheme="minorHAnsi" w:hAnsiTheme="minorHAnsi" w:cstheme="minorHAnsi"/>
          <w:b/>
          <w:iCs/>
          <w:sz w:val="24"/>
          <w:szCs w:val="24"/>
        </w:rPr>
      </w:pPr>
    </w:p>
    <w:p w:rsidR="00FD3DDE" w14:paraId="50B8B386" w14:textId="77777777">
      <w:pPr>
        <w:jc w:val="center"/>
        <w:rPr>
          <w:rFonts w:asciiTheme="minorHAnsi" w:hAnsiTheme="minorHAnsi" w:cstheme="minorHAnsi"/>
          <w:iCs/>
          <w:sz w:val="24"/>
          <w:szCs w:val="24"/>
        </w:rPr>
      </w:pPr>
    </w:p>
    <w:p w:rsidR="005F47CF" w:rsidRPr="005F47CF" w14:paraId="5FFF0732" w14:textId="44540FA1">
      <w:pPr>
        <w:jc w:val="center"/>
        <w:rPr>
          <w:rFonts w:asciiTheme="minorHAnsi" w:hAnsiTheme="minorHAnsi" w:cstheme="minorHAnsi"/>
          <w:b/>
          <w:iCs/>
          <w:sz w:val="24"/>
          <w:szCs w:val="24"/>
        </w:rPr>
      </w:pPr>
      <w:r>
        <w:rPr>
          <w:rFonts w:asciiTheme="minorHAnsi" w:hAnsiTheme="minorHAnsi" w:cstheme="minorHAnsi"/>
          <w:b/>
          <w:iCs/>
          <w:sz w:val="24"/>
          <w:szCs w:val="24"/>
        </w:rPr>
        <w:t xml:space="preserve"> </w:t>
      </w:r>
      <w:r w:rsidRPr="000D3816">
        <w:rPr>
          <w:rFonts w:asciiTheme="minorHAnsi" w:hAnsiTheme="minorHAnsi" w:cstheme="minorHAnsi"/>
          <w:b/>
          <w:bCs/>
          <w:color w:val="000000"/>
          <w:sz w:val="24"/>
          <w:szCs w:val="24"/>
          <w:u w:val="single"/>
        </w:rPr>
        <w:t>COMISSÃO DE EDUCAÇÃO, SAÚDE, CULTURA, ESPORTE E ASSISTÊNCIA SOCIAL</w:t>
      </w:r>
    </w:p>
    <w:p w:rsidR="005F47CF" w14:paraId="55C3FDAD" w14:textId="77777777">
      <w:pPr>
        <w:jc w:val="center"/>
        <w:rPr>
          <w:rFonts w:asciiTheme="minorHAnsi" w:hAnsiTheme="minorHAnsi" w:cstheme="minorHAnsi"/>
          <w:iCs/>
          <w:sz w:val="24"/>
          <w:szCs w:val="24"/>
        </w:rPr>
      </w:pPr>
    </w:p>
    <w:p w:rsidR="003C5FE0" w14:paraId="15F26BC5" w14:textId="77777777">
      <w:pPr>
        <w:jc w:val="center"/>
        <w:rPr>
          <w:rFonts w:asciiTheme="minorHAnsi" w:hAnsiTheme="minorHAnsi" w:cstheme="minorHAnsi"/>
          <w:iCs/>
          <w:sz w:val="24"/>
          <w:szCs w:val="24"/>
        </w:rPr>
      </w:pPr>
    </w:p>
    <w:p w:rsidR="003C5FE0" w:rsidRPr="000D3816" w14:paraId="101D1FFD" w14:textId="77777777">
      <w:pPr>
        <w:jc w:val="center"/>
        <w:rPr>
          <w:rFonts w:asciiTheme="minorHAnsi" w:hAnsiTheme="minorHAnsi" w:cstheme="minorHAnsi"/>
          <w:iCs/>
          <w:sz w:val="24"/>
          <w:szCs w:val="24"/>
        </w:rPr>
      </w:pPr>
    </w:p>
    <w:p w:rsidR="00F77D8F" w:rsidRPr="000D3816" w14:paraId="7988CDE1" w14:textId="77777777">
      <w:pPr>
        <w:jc w:val="center"/>
        <w:rPr>
          <w:rFonts w:asciiTheme="minorHAnsi" w:hAnsiTheme="minorHAnsi" w:cstheme="minorHAnsi"/>
          <w:b/>
          <w:iCs/>
          <w:sz w:val="24"/>
          <w:szCs w:val="24"/>
        </w:rPr>
      </w:pPr>
    </w:p>
    <w:p w:rsidR="00FD3DDE" w:rsidP="00FD3DDE" w14:paraId="18C2759C" w14:textId="77777777">
      <w:pPr>
        <w:jc w:val="center"/>
        <w:rPr>
          <w:rFonts w:asciiTheme="minorHAnsi" w:hAnsiTheme="minorHAnsi" w:cstheme="minorHAnsi"/>
          <w:b/>
          <w:iCs/>
          <w:sz w:val="32"/>
          <w:szCs w:val="32"/>
        </w:rPr>
      </w:pPr>
      <w:r w:rsidRPr="00FD6348">
        <w:rPr>
          <w:rFonts w:asciiTheme="minorHAnsi" w:hAnsiTheme="minorHAnsi" w:cstheme="minorHAnsi"/>
          <w:b/>
          <w:iCs/>
          <w:sz w:val="32"/>
          <w:szCs w:val="32"/>
        </w:rPr>
        <w:t xml:space="preserve">Vereador Ernani Luiz Donatti Gragnanello </w:t>
      </w:r>
    </w:p>
    <w:p w:rsidR="00FD3DDE" w:rsidP="00FD3DDE" w14:paraId="1E7F611E" w14:textId="77777777">
      <w:pPr>
        <w:jc w:val="center"/>
        <w:rPr>
          <w:rFonts w:asciiTheme="minorHAnsi" w:hAnsiTheme="minorHAnsi" w:cstheme="minorHAnsi"/>
          <w:bCs/>
          <w:iCs/>
          <w:sz w:val="32"/>
          <w:szCs w:val="32"/>
        </w:rPr>
      </w:pPr>
      <w:r w:rsidRPr="00FD6348">
        <w:rPr>
          <w:rFonts w:asciiTheme="minorHAnsi" w:hAnsiTheme="minorHAnsi" w:cstheme="minorHAnsi"/>
          <w:bCs/>
          <w:iCs/>
          <w:sz w:val="32"/>
          <w:szCs w:val="32"/>
        </w:rPr>
        <w:t>Presidente</w:t>
      </w:r>
    </w:p>
    <w:p w:rsidR="00FD3DDE" w:rsidP="00FD3DDE" w14:paraId="5A85FA9D" w14:textId="77777777">
      <w:pPr>
        <w:jc w:val="center"/>
        <w:rPr>
          <w:rFonts w:asciiTheme="minorHAnsi" w:hAnsiTheme="minorHAnsi" w:cstheme="minorHAnsi"/>
          <w:bCs/>
          <w:iCs/>
          <w:sz w:val="32"/>
          <w:szCs w:val="32"/>
        </w:rPr>
      </w:pPr>
    </w:p>
    <w:p w:rsidR="003C5FE0" w:rsidP="00FD3DDE" w14:paraId="4860E1F6" w14:textId="77777777">
      <w:pPr>
        <w:jc w:val="center"/>
        <w:rPr>
          <w:rFonts w:asciiTheme="minorHAnsi" w:hAnsiTheme="minorHAnsi" w:cstheme="minorHAnsi"/>
          <w:bCs/>
          <w:iCs/>
          <w:sz w:val="32"/>
          <w:szCs w:val="32"/>
        </w:rPr>
      </w:pPr>
    </w:p>
    <w:p w:rsidR="00FD3DDE" w:rsidRPr="00FD6348" w:rsidP="00FD3DDE" w14:paraId="0B6F5D56" w14:textId="17BD76DF">
      <w:pPr>
        <w:jc w:val="center"/>
        <w:rPr>
          <w:rFonts w:asciiTheme="minorHAnsi" w:hAnsiTheme="minorHAnsi" w:cstheme="minorHAnsi"/>
          <w:b/>
          <w:iCs/>
          <w:sz w:val="32"/>
          <w:szCs w:val="32"/>
        </w:rPr>
      </w:pPr>
      <w:r w:rsidRPr="00FD6348">
        <w:rPr>
          <w:rFonts w:asciiTheme="minorHAnsi" w:hAnsiTheme="minorHAnsi" w:cstheme="minorHAnsi"/>
          <w:bCs/>
          <w:iCs/>
          <w:sz w:val="32"/>
          <w:szCs w:val="32"/>
        </w:rPr>
        <w:t xml:space="preserve"> </w:t>
      </w:r>
    </w:p>
    <w:p w:rsidR="00FD6348" w:rsidRPr="00FD3DDE" w:rsidP="00FD6348" w14:paraId="21757576" w14:textId="269AA2E4">
      <w:pPr>
        <w:jc w:val="center"/>
        <w:rPr>
          <w:rFonts w:asciiTheme="minorHAnsi" w:hAnsiTheme="minorHAnsi" w:cstheme="minorHAnsi"/>
          <w:b/>
          <w:iCs/>
          <w:sz w:val="32"/>
          <w:szCs w:val="32"/>
        </w:rPr>
      </w:pPr>
      <w:r w:rsidRPr="00FD6348">
        <w:rPr>
          <w:rFonts w:asciiTheme="minorHAnsi" w:hAnsiTheme="minorHAnsi" w:cstheme="minorHAnsi"/>
          <w:b/>
          <w:iCs/>
          <w:sz w:val="32"/>
          <w:szCs w:val="32"/>
        </w:rPr>
        <w:t xml:space="preserve">Vereador Luiz Fernando Saviano </w:t>
      </w:r>
    </w:p>
    <w:p w:rsidR="00FD3DDE" w:rsidP="00FD6348" w14:paraId="56901C91" w14:textId="06123992">
      <w:pPr>
        <w:jc w:val="center"/>
        <w:rPr>
          <w:rFonts w:asciiTheme="minorHAnsi" w:hAnsiTheme="minorHAnsi" w:cstheme="minorHAnsi"/>
          <w:bCs/>
          <w:iCs/>
          <w:sz w:val="32"/>
          <w:szCs w:val="32"/>
        </w:rPr>
      </w:pPr>
      <w:r w:rsidRPr="00FD6348">
        <w:rPr>
          <w:rFonts w:asciiTheme="minorHAnsi" w:hAnsiTheme="minorHAnsi" w:cstheme="minorHAnsi"/>
          <w:b/>
          <w:iCs/>
          <w:sz w:val="32"/>
          <w:szCs w:val="32"/>
        </w:rPr>
        <w:t> </w:t>
      </w:r>
      <w:r w:rsidRPr="00FD6348">
        <w:rPr>
          <w:rFonts w:asciiTheme="minorHAnsi" w:hAnsiTheme="minorHAnsi" w:cstheme="minorHAnsi"/>
          <w:bCs/>
          <w:iCs/>
          <w:sz w:val="32"/>
          <w:szCs w:val="32"/>
        </w:rPr>
        <w:t xml:space="preserve">Vice-presidente </w:t>
      </w:r>
    </w:p>
    <w:p w:rsidR="00FD3DDE" w:rsidP="00FD6348" w14:paraId="23FE3C56" w14:textId="77777777">
      <w:pPr>
        <w:jc w:val="center"/>
        <w:rPr>
          <w:rFonts w:asciiTheme="minorHAnsi" w:hAnsiTheme="minorHAnsi" w:cstheme="minorHAnsi"/>
          <w:bCs/>
          <w:iCs/>
          <w:sz w:val="32"/>
          <w:szCs w:val="32"/>
        </w:rPr>
      </w:pPr>
    </w:p>
    <w:p w:rsidR="00FD3DDE" w:rsidP="00FD6348" w14:paraId="7953367F" w14:textId="77777777">
      <w:pPr>
        <w:jc w:val="center"/>
        <w:rPr>
          <w:rFonts w:asciiTheme="minorHAnsi" w:hAnsiTheme="minorHAnsi" w:cstheme="minorHAnsi"/>
          <w:bCs/>
          <w:iCs/>
          <w:sz w:val="32"/>
          <w:szCs w:val="32"/>
        </w:rPr>
      </w:pPr>
    </w:p>
    <w:p w:rsidR="003C5FE0" w:rsidRPr="00FD6348" w:rsidP="00FD6348" w14:paraId="47C964EC" w14:textId="77777777">
      <w:pPr>
        <w:jc w:val="center"/>
        <w:rPr>
          <w:rFonts w:asciiTheme="minorHAnsi" w:hAnsiTheme="minorHAnsi" w:cstheme="minorHAnsi"/>
          <w:bCs/>
          <w:iCs/>
          <w:sz w:val="32"/>
          <w:szCs w:val="32"/>
        </w:rPr>
      </w:pPr>
    </w:p>
    <w:p w:rsidR="00FD6348" w:rsidRPr="00FD3DDE" w:rsidP="00FD6348" w14:paraId="3228030A" w14:textId="1567CA37">
      <w:pPr>
        <w:jc w:val="center"/>
        <w:rPr>
          <w:rFonts w:asciiTheme="minorHAnsi" w:hAnsiTheme="minorHAnsi" w:cstheme="minorHAnsi"/>
          <w:b/>
          <w:iCs/>
          <w:sz w:val="32"/>
          <w:szCs w:val="32"/>
        </w:rPr>
      </w:pPr>
      <w:r w:rsidRPr="00FD6348">
        <w:rPr>
          <w:rFonts w:asciiTheme="minorHAnsi" w:hAnsiTheme="minorHAnsi" w:cstheme="minorHAnsi"/>
          <w:b/>
          <w:iCs/>
          <w:sz w:val="32"/>
          <w:szCs w:val="32"/>
        </w:rPr>
        <w:t xml:space="preserve">Vereador Everton Bombarda </w:t>
      </w:r>
    </w:p>
    <w:p w:rsidR="00FD3DDE" w:rsidRPr="00FD6348" w:rsidP="00FD6348" w14:paraId="4F5D9DEA" w14:textId="3344B3FC">
      <w:pPr>
        <w:jc w:val="center"/>
        <w:rPr>
          <w:rFonts w:asciiTheme="minorHAnsi" w:hAnsiTheme="minorHAnsi" w:cstheme="minorHAnsi"/>
          <w:bCs/>
          <w:iCs/>
          <w:sz w:val="32"/>
          <w:szCs w:val="32"/>
        </w:rPr>
      </w:pPr>
      <w:r w:rsidRPr="00FD6348">
        <w:rPr>
          <w:rFonts w:asciiTheme="minorHAnsi" w:hAnsiTheme="minorHAnsi" w:cstheme="minorHAnsi"/>
          <w:bCs/>
          <w:iCs/>
          <w:sz w:val="32"/>
          <w:szCs w:val="32"/>
        </w:rPr>
        <w:t xml:space="preserve"> Membro </w:t>
      </w:r>
    </w:p>
    <w:p w:rsidR="003C5FE0" w14:paraId="4A3A89CB" w14:textId="77777777">
      <w:pPr>
        <w:jc w:val="center"/>
        <w:rPr>
          <w:rFonts w:asciiTheme="minorHAnsi" w:hAnsiTheme="minorHAnsi" w:cstheme="minorHAnsi"/>
          <w:bCs/>
          <w:iCs/>
          <w:sz w:val="32"/>
          <w:szCs w:val="32"/>
        </w:rPr>
      </w:pPr>
    </w:p>
    <w:p w:rsidR="003C5FE0" w:rsidRPr="00FD3DDE" w14:paraId="42C4FF45" w14:textId="77777777">
      <w:pPr>
        <w:jc w:val="center"/>
        <w:rPr>
          <w:rFonts w:asciiTheme="minorHAnsi" w:hAnsiTheme="minorHAnsi" w:cstheme="minorHAnsi"/>
          <w:bCs/>
          <w:iCs/>
          <w:sz w:val="32"/>
          <w:szCs w:val="32"/>
        </w:rPr>
      </w:pPr>
    </w:p>
    <w:p w:rsidR="008D3D25" w:rsidRPr="008D3D25" w:rsidP="008D3D25" w14:paraId="095345B1" w14:textId="2E965B63">
      <w:pPr>
        <w:rPr>
          <w:rFonts w:asciiTheme="minorHAnsi" w:hAnsiTheme="minorHAnsi" w:cstheme="minorHAnsi"/>
          <w:b/>
          <w:bCs/>
          <w:iCs/>
          <w:sz w:val="32"/>
          <w:szCs w:val="32"/>
        </w:rPr>
      </w:pPr>
      <w:r w:rsidRPr="008D3D25">
        <w:rPr>
          <w:rFonts w:asciiTheme="minorHAnsi" w:hAnsiTheme="minorHAnsi" w:cstheme="minorHAnsi"/>
          <w:b/>
          <w:bCs/>
          <w:iCs/>
          <w:sz w:val="32"/>
          <w:szCs w:val="32"/>
        </w:rPr>
        <w:tab/>
      </w:r>
    </w:p>
    <w:sectPr>
      <w:headerReference w:type="default" r:id="rId4"/>
      <w:footerReference w:type="default" r:id="rId5"/>
      <w:pgSz w:w="11906" w:h="16838"/>
      <w:pgMar w:top="2268" w:right="1321" w:bottom="1134" w:left="1418" w:header="720" w:footer="720" w:gutter="0"/>
      <w:cols w:space="708"/>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7D8F" w14:paraId="088F030F" w14:textId="77777777">
    <w:pPr>
      <w:pStyle w:val="Rodap1"/>
      <w:jc w:val="center"/>
      <w:rPr>
        <w:rFonts w:ascii="Bookman Old Style" w:hAnsi="Bookman Old Style"/>
        <w:b/>
        <w:sz w:val="18"/>
      </w:rPr>
    </w:pPr>
    <w:r>
      <w:rPr>
        <w:rFonts w:ascii="Bookman Old Style" w:hAnsi="Bookman Old Style"/>
        <w:b/>
        <w:sz w:val="18"/>
      </w:rPr>
      <w:t>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7D8F" w14:paraId="3658FE62" w14:textId="77777777">
    <w:pPr>
      <w:pStyle w:val="Cabealho1"/>
      <w:tabs>
        <w:tab w:val="clear" w:pos="4419"/>
        <w:tab w:val="right" w:pos="7513"/>
        <w:tab w:val="clear" w:pos="8838"/>
      </w:tabs>
      <w:jc w:val="center"/>
      <w:rPr>
        <w:rFonts w:ascii="Bookman Old Style" w:hAnsi="Bookman Old Style"/>
        <w:b/>
        <w:sz w:val="36"/>
        <w:szCs w:val="36"/>
      </w:rPr>
    </w:pPr>
    <w:r w:rsidRPr="000D3816">
      <w:rPr>
        <w:noProof/>
        <w:sz w:val="36"/>
        <w:szCs w:val="36"/>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23313"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sidRPr="000D3816">
      <w:rPr>
        <w:noProof/>
        <w:sz w:val="36"/>
        <w:szCs w:val="36"/>
      </w:rP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685"/>
                      </a:xfrm>
                      <a:prstGeom prst="rect">
                        <a:avLst/>
                      </a:prstGeom>
                      <a:noFill/>
                      <a:ln w="0">
                        <a:noFill/>
                      </a:ln>
                    </wps:spPr>
                    <wps:txbx>
                      <w:txbxContent>
                        <w:p w:rsidR="00F77D8F" w14:textId="77777777">
                          <w:pPr>
                            <w:pStyle w:val="Cabealho1"/>
                            <w:rPr>
                              <w:rStyle w:val="PageNumber"/>
                            </w:rPr>
                          </w:pPr>
                        </w:p>
                      </w:txbxContent>
                    </wps:txbx>
                    <wps:bodyPr lIns="0" tIns="0" rIns="0" bIns="0" anchor="t"/>
                  </wps:wsp>
                </a:graphicData>
              </a:graphic>
            </wp:anchor>
          </w:drawing>
        </mc:Choice>
        <mc:Fallback>
          <w:pict>
            <v:rect id="Quadro2" o:spid="_x0000_s2049" style="width:1.15pt;height:11.55pt;margin-top:0.05pt;margin-left:-50.05pt;mso-position-horizontal:right;mso-position-horizontal-relative:margin;mso-wrap-distance-bottom:0;mso-wrap-distance-left:0;mso-wrap-distance-right:0;mso-wrap-distance-top:0;mso-wrap-style:square;position:absolute;visibility:visible;v-text-anchor:top;z-index:251660288" o:allowincell="f" filled="f" stroked="f">
              <v:textbox inset="0,0,0,0">
                <w:txbxContent>
                  <w:p w:rsidR="00F77D8F" w14:paraId="55D037B7" w14:textId="77777777">
                    <w:pPr>
                      <w:pStyle w:val="Cabealho1"/>
                      <w:rPr>
                        <w:rStyle w:val="PageNumber"/>
                      </w:rPr>
                    </w:pPr>
                  </w:p>
                </w:txbxContent>
              </v:textbox>
              <w10:wrap type="square"/>
            </v:rect>
          </w:pict>
        </mc:Fallback>
      </mc:AlternateContent>
    </w:r>
    <w:r w:rsidRPr="000D3816">
      <w:rPr>
        <w:rFonts w:ascii="Bookman Old Style" w:hAnsi="Bookman Old Style"/>
        <w:b/>
        <w:sz w:val="36"/>
        <w:szCs w:val="36"/>
      </w:rPr>
      <w:t xml:space="preserve">         CÂMARA MUNICIPAL DE MOGI MIRIM</w:t>
    </w:r>
  </w:p>
  <w:p w:rsidR="000D3816" w:rsidP="000D3816" w14:paraId="5CC6F0FE" w14:textId="54223C28">
    <w:pPr>
      <w:pStyle w:val="Cabealho1"/>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0D3816" w:rsidRPr="000D3816" w14:paraId="6AA1D074" w14:textId="77777777">
    <w:pPr>
      <w:pStyle w:val="Cabealho1"/>
      <w:tabs>
        <w:tab w:val="clear" w:pos="4419"/>
        <w:tab w:val="right" w:pos="7513"/>
        <w:tab w:val="clear" w:pos="8838"/>
      </w:tabs>
      <w:jc w:val="cent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D8F"/>
    <w:rsid w:val="00010D9A"/>
    <w:rsid w:val="000865E5"/>
    <w:rsid w:val="000A506C"/>
    <w:rsid w:val="000D3816"/>
    <w:rsid w:val="0010438B"/>
    <w:rsid w:val="00164E44"/>
    <w:rsid w:val="001A2496"/>
    <w:rsid w:val="001E5B5F"/>
    <w:rsid w:val="00251681"/>
    <w:rsid w:val="002D7507"/>
    <w:rsid w:val="00347E57"/>
    <w:rsid w:val="003C5BE6"/>
    <w:rsid w:val="003C5FE0"/>
    <w:rsid w:val="00403379"/>
    <w:rsid w:val="00426794"/>
    <w:rsid w:val="004501E8"/>
    <w:rsid w:val="00487014"/>
    <w:rsid w:val="004B3669"/>
    <w:rsid w:val="005D342A"/>
    <w:rsid w:val="005F47CF"/>
    <w:rsid w:val="0061176B"/>
    <w:rsid w:val="006D0BFD"/>
    <w:rsid w:val="006F3958"/>
    <w:rsid w:val="0077258C"/>
    <w:rsid w:val="00787451"/>
    <w:rsid w:val="007E0B2C"/>
    <w:rsid w:val="0080382B"/>
    <w:rsid w:val="00830743"/>
    <w:rsid w:val="008459C6"/>
    <w:rsid w:val="008649A4"/>
    <w:rsid w:val="008654EB"/>
    <w:rsid w:val="00870DEF"/>
    <w:rsid w:val="008B5EA1"/>
    <w:rsid w:val="008D13F7"/>
    <w:rsid w:val="008D3D25"/>
    <w:rsid w:val="008E717B"/>
    <w:rsid w:val="00913D25"/>
    <w:rsid w:val="00951DCC"/>
    <w:rsid w:val="009F349A"/>
    <w:rsid w:val="00A20A0D"/>
    <w:rsid w:val="00A21526"/>
    <w:rsid w:val="00AA7C7E"/>
    <w:rsid w:val="00AF1EC0"/>
    <w:rsid w:val="00B44AC3"/>
    <w:rsid w:val="00B976EA"/>
    <w:rsid w:val="00BE2113"/>
    <w:rsid w:val="00BF6A6D"/>
    <w:rsid w:val="00C01A30"/>
    <w:rsid w:val="00C63E57"/>
    <w:rsid w:val="00C652B3"/>
    <w:rsid w:val="00C90DCF"/>
    <w:rsid w:val="00CC64A5"/>
    <w:rsid w:val="00D36AB3"/>
    <w:rsid w:val="00DB7B46"/>
    <w:rsid w:val="00E70716"/>
    <w:rsid w:val="00EA5C83"/>
    <w:rsid w:val="00EE53AA"/>
    <w:rsid w:val="00F60936"/>
    <w:rsid w:val="00F77D8F"/>
    <w:rsid w:val="00F87122"/>
    <w:rsid w:val="00FD3DDE"/>
    <w:rsid w:val="00FD634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85D5540-44B1-4AF8-B558-42CE6C3D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CorpodetextoChar"/>
    <w:pPr>
      <w:spacing w:after="140" w:line="276" w:lineRule="auto"/>
    </w:pPr>
  </w:style>
  <w:style w:type="paragraph" w:styleId="List">
    <w:name w:val="List"/>
    <w:basedOn w:val="BodyText"/>
    <w:rPr>
      <w:rFonts w:cs="Lucida Sans"/>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pPr>
      <w:tabs>
        <w:tab w:val="center" w:pos="4419"/>
        <w:tab w:val="right" w:pos="8838"/>
      </w:tabs>
    </w:pPr>
  </w:style>
  <w:style w:type="paragraph" w:customStyle="1" w:styleId="Rodap1">
    <w:name w:val="Rodapé1"/>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customStyle="1" w:styleId="Contedodoquadro">
    <w:name w:val="Conteúdo do quadro"/>
    <w:basedOn w:val="Normal"/>
    <w:qFormat/>
  </w:style>
  <w:style w:type="paragraph" w:customStyle="1" w:styleId="Default">
    <w:name w:val="Default"/>
    <w:qFormat/>
    <w:pPr>
      <w:widowControl w:val="0"/>
    </w:pPr>
    <w:rPr>
      <w:rFonts w:ascii="Bookman Old Style" w:hAnsi="Bookman Old Style"/>
      <w:color w:val="000000"/>
      <w:sz w:val="24"/>
    </w:rPr>
  </w:style>
  <w:style w:type="paragraph" w:styleId="NormalWeb">
    <w:name w:val="Normal (Web)"/>
    <w:basedOn w:val="Normal"/>
    <w:uiPriority w:val="99"/>
    <w:qFormat/>
    <w:pPr>
      <w:spacing w:before="280" w:after="280"/>
    </w:pPr>
    <w:rPr>
      <w:sz w:val="24"/>
      <w:szCs w:val="24"/>
    </w:rPr>
  </w:style>
  <w:style w:type="paragraph" w:customStyle="1" w:styleId="LO-normal">
    <w:name w:val="LO-normal"/>
    <w:qFormat/>
  </w:style>
  <w:style w:type="paragraph" w:styleId="Header">
    <w:name w:val="header"/>
    <w:basedOn w:val="Normal"/>
    <w:link w:val="CabealhoChar"/>
    <w:uiPriority w:val="99"/>
    <w:unhideWhenUsed/>
    <w:rsid w:val="008649A4"/>
    <w:pPr>
      <w:tabs>
        <w:tab w:val="center" w:pos="4252"/>
        <w:tab w:val="right" w:pos="8504"/>
      </w:tabs>
    </w:pPr>
  </w:style>
  <w:style w:type="character" w:customStyle="1" w:styleId="CabealhoChar">
    <w:name w:val="Cabeçalho Char"/>
    <w:basedOn w:val="DefaultParagraphFont"/>
    <w:link w:val="Header"/>
    <w:uiPriority w:val="99"/>
    <w:rsid w:val="008649A4"/>
  </w:style>
  <w:style w:type="paragraph" w:styleId="Footer">
    <w:name w:val="footer"/>
    <w:basedOn w:val="Normal"/>
    <w:link w:val="RodapChar"/>
    <w:uiPriority w:val="99"/>
    <w:unhideWhenUsed/>
    <w:rsid w:val="008649A4"/>
    <w:pPr>
      <w:tabs>
        <w:tab w:val="center" w:pos="4252"/>
        <w:tab w:val="right" w:pos="8504"/>
      </w:tabs>
    </w:pPr>
  </w:style>
  <w:style w:type="character" w:customStyle="1" w:styleId="RodapChar">
    <w:name w:val="Rodapé Char"/>
    <w:basedOn w:val="DefaultParagraphFont"/>
    <w:link w:val="Footer"/>
    <w:uiPriority w:val="99"/>
    <w:rsid w:val="008649A4"/>
  </w:style>
  <w:style w:type="character" w:customStyle="1" w:styleId="CorpodetextoChar">
    <w:name w:val="Corpo de texto Char"/>
    <w:basedOn w:val="DefaultParagraphFont"/>
    <w:link w:val="BodyText"/>
    <w:rsid w:val="00FD6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5</Pages>
  <Words>1511</Words>
  <Characters>8165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CONTRATO Nº 02 (DOIS) DE 2006</vt:lpstr>
    </vt:vector>
  </TitlesOfParts>
  <Company>Camara Municipal</Company>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02 (DOIS) DE 2006</dc:title>
  <dc:creator>*</dc:creator>
  <cp:lastModifiedBy>Ernani</cp:lastModifiedBy>
  <cp:revision>25</cp:revision>
  <cp:lastPrinted>2023-03-23T11:27:00Z</cp:lastPrinted>
  <dcterms:created xsi:type="dcterms:W3CDTF">2025-02-18T13:49:00Z</dcterms:created>
  <dcterms:modified xsi:type="dcterms:W3CDTF">2025-04-24T16:48:00Z</dcterms:modified>
  <dc:language>pt-BR</dc:language>
</cp:coreProperties>
</file>